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6657B4" w14:textId="77777777" w:rsidR="002E6A01" w:rsidRPr="00D65EA9" w:rsidRDefault="002E6A01" w:rsidP="00505269">
      <w:pPr>
        <w:spacing w:after="0"/>
        <w:jc w:val="center"/>
        <w:rPr>
          <w:rFonts w:cs="Arial"/>
          <w:b/>
          <w:sz w:val="32"/>
          <w:szCs w:val="20"/>
        </w:rPr>
      </w:pPr>
      <w:bookmarkStart w:id="0" w:name="_GoBack"/>
      <w:bookmarkEnd w:id="0"/>
    </w:p>
    <w:p w14:paraId="213F8D07" w14:textId="77777777" w:rsidR="00505269" w:rsidRPr="00D65EA9" w:rsidRDefault="00505269" w:rsidP="00505269">
      <w:pPr>
        <w:spacing w:after="0"/>
        <w:jc w:val="center"/>
        <w:rPr>
          <w:rFonts w:cs="Arial"/>
          <w:b/>
          <w:sz w:val="32"/>
          <w:szCs w:val="20"/>
        </w:rPr>
      </w:pPr>
      <w:r w:rsidRPr="00D65EA9">
        <w:rPr>
          <w:rFonts w:cs="Arial"/>
          <w:b/>
          <w:sz w:val="32"/>
          <w:szCs w:val="20"/>
        </w:rPr>
        <w:t>UNDP PROJECT DOCUMENT</w:t>
      </w:r>
    </w:p>
    <w:p w14:paraId="1E120A1B" w14:textId="77777777" w:rsidR="00505269" w:rsidRPr="00D65EA9" w:rsidRDefault="00505269" w:rsidP="00505269">
      <w:pPr>
        <w:spacing w:after="0"/>
        <w:jc w:val="center"/>
        <w:rPr>
          <w:rFonts w:cs="Arial"/>
          <w:b/>
          <w:sz w:val="24"/>
        </w:rPr>
      </w:pPr>
    </w:p>
    <w:p w14:paraId="351A6901" w14:textId="49F3643F" w:rsidR="00505269" w:rsidRPr="00D65EA9" w:rsidRDefault="00505269" w:rsidP="00505269">
      <w:pPr>
        <w:spacing w:after="0"/>
        <w:jc w:val="center"/>
        <w:rPr>
          <w:rFonts w:cs="Arial"/>
          <w:b/>
          <w:sz w:val="28"/>
        </w:rPr>
      </w:pPr>
      <w:r w:rsidRPr="00D65EA9">
        <w:rPr>
          <w:rFonts w:cs="Arial"/>
          <w:b/>
          <w:sz w:val="28"/>
        </w:rPr>
        <w:t xml:space="preserve">Government </w:t>
      </w:r>
      <w:r w:rsidR="003E2719">
        <w:rPr>
          <w:rFonts w:cs="Arial"/>
          <w:b/>
          <w:sz w:val="28"/>
        </w:rPr>
        <w:t xml:space="preserve">of the Democratic People’s Republic of </w:t>
      </w:r>
      <w:r w:rsidRPr="00D65EA9">
        <w:rPr>
          <w:rFonts w:cs="Arial"/>
          <w:b/>
          <w:sz w:val="28"/>
        </w:rPr>
        <w:t>Algeria</w:t>
      </w:r>
    </w:p>
    <w:p w14:paraId="513B11DF" w14:textId="77777777" w:rsidR="00505269" w:rsidRPr="00D65EA9" w:rsidRDefault="00505269" w:rsidP="00505269">
      <w:pPr>
        <w:spacing w:after="0"/>
        <w:jc w:val="center"/>
        <w:rPr>
          <w:rFonts w:cs="Arial"/>
          <w:sz w:val="28"/>
        </w:rPr>
      </w:pPr>
      <w:r w:rsidRPr="00D65EA9">
        <w:rPr>
          <w:rFonts w:cs="Arial"/>
          <w:sz w:val="24"/>
        </w:rPr>
        <w:t>National executing agency: Ministry of Agriculture and Rural Development</w:t>
      </w:r>
    </w:p>
    <w:p w14:paraId="62296EED" w14:textId="77777777" w:rsidR="002E6A01" w:rsidRPr="00D65EA9" w:rsidRDefault="002E6A01" w:rsidP="00505269">
      <w:pPr>
        <w:spacing w:after="0"/>
        <w:jc w:val="center"/>
        <w:rPr>
          <w:rFonts w:cs="Arial"/>
          <w:b/>
          <w:sz w:val="28"/>
        </w:rPr>
      </w:pPr>
    </w:p>
    <w:p w14:paraId="6A916EE9" w14:textId="77777777" w:rsidR="00505269" w:rsidRPr="00D65EA9" w:rsidRDefault="00505269" w:rsidP="00505269">
      <w:pPr>
        <w:spacing w:after="0"/>
        <w:jc w:val="center"/>
        <w:rPr>
          <w:rFonts w:ascii="Times New Roman" w:hAnsi="Times New Roman"/>
          <w:sz w:val="28"/>
          <w:lang w:eastAsia="en-CA"/>
        </w:rPr>
      </w:pPr>
      <w:r w:rsidRPr="00D65EA9">
        <w:rPr>
          <w:rFonts w:cs="Arial"/>
          <w:b/>
          <w:sz w:val="28"/>
        </w:rPr>
        <w:t>United Nations Development Programme</w:t>
      </w:r>
      <w:r w:rsidRPr="00D65EA9">
        <w:rPr>
          <w:rFonts w:ascii="Times New Roman" w:hAnsi="Times New Roman"/>
          <w:sz w:val="28"/>
          <w:lang w:eastAsia="en-CA"/>
        </w:rPr>
        <w:t xml:space="preserve"> </w:t>
      </w:r>
    </w:p>
    <w:p w14:paraId="6858C14D" w14:textId="77777777" w:rsidR="002E6A01" w:rsidRPr="00D65EA9" w:rsidRDefault="002E6A01" w:rsidP="00505269">
      <w:pPr>
        <w:spacing w:after="0"/>
        <w:jc w:val="center"/>
        <w:rPr>
          <w:rFonts w:cs="Arial"/>
          <w:b/>
          <w:sz w:val="28"/>
        </w:rPr>
      </w:pPr>
    </w:p>
    <w:p w14:paraId="2FFC8CF4" w14:textId="77777777" w:rsidR="00505269" w:rsidRPr="00D65EA9" w:rsidRDefault="00505269" w:rsidP="00505269">
      <w:pPr>
        <w:spacing w:after="0"/>
        <w:jc w:val="center"/>
        <w:rPr>
          <w:rFonts w:cs="Arial"/>
          <w:b/>
          <w:sz w:val="24"/>
        </w:rPr>
      </w:pPr>
      <w:r w:rsidRPr="00D65EA9">
        <w:rPr>
          <w:rFonts w:cs="Arial"/>
          <w:b/>
          <w:sz w:val="24"/>
        </w:rPr>
        <w:t>UNDP Project ID PIMS 5311 / GEF Project ID PMIS 5808</w:t>
      </w:r>
    </w:p>
    <w:p w14:paraId="06B8284A" w14:textId="77777777" w:rsidR="002E6A01" w:rsidRPr="00D65EA9" w:rsidRDefault="002E6A01" w:rsidP="00505269">
      <w:pPr>
        <w:spacing w:after="0"/>
        <w:jc w:val="center"/>
        <w:rPr>
          <w:rFonts w:cs="Arial"/>
          <w:b/>
          <w:bCs/>
          <w:sz w:val="28"/>
          <w:szCs w:val="20"/>
        </w:rPr>
      </w:pPr>
    </w:p>
    <w:p w14:paraId="61EE4279" w14:textId="77777777" w:rsidR="00505269" w:rsidRPr="00D65EA9" w:rsidRDefault="00505269" w:rsidP="00505269">
      <w:pPr>
        <w:spacing w:after="0"/>
        <w:jc w:val="center"/>
        <w:rPr>
          <w:rFonts w:cs="Arial"/>
          <w:b/>
          <w:bCs/>
          <w:sz w:val="24"/>
          <w:szCs w:val="20"/>
        </w:rPr>
      </w:pPr>
      <w:r w:rsidRPr="00D65EA9">
        <w:rPr>
          <w:rFonts w:cs="Arial"/>
          <w:b/>
          <w:bCs/>
          <w:sz w:val="28"/>
          <w:szCs w:val="20"/>
        </w:rPr>
        <w:t>Developing a national strategy and legal and institutional framework on access to genetic resources and related benefit sharing and traditional knowledge in line with the CBD and its Nagoya Protocol in Algeria</w:t>
      </w:r>
    </w:p>
    <w:p w14:paraId="1D75435F" w14:textId="77777777" w:rsidR="005B3F0F" w:rsidRDefault="005B3F0F" w:rsidP="005B3F0F">
      <w:pPr>
        <w:spacing w:after="0"/>
        <w:jc w:val="left"/>
        <w:rPr>
          <w:rFonts w:cs="Arial"/>
          <w:b/>
          <w:bCs/>
          <w:color w:val="FF0000"/>
          <w:sz w:val="24"/>
          <w:szCs w:val="20"/>
        </w:rPr>
      </w:pPr>
    </w:p>
    <w:tbl>
      <w:tblPr>
        <w:tblStyle w:val="TableGrid"/>
        <w:tblW w:w="0" w:type="auto"/>
        <w:tblInd w:w="108" w:type="dxa"/>
        <w:tblLook w:val="04A0" w:firstRow="1" w:lastRow="0" w:firstColumn="1" w:lastColumn="0" w:noHBand="0" w:noVBand="1"/>
      </w:tblPr>
      <w:tblGrid>
        <w:gridCol w:w="9854"/>
      </w:tblGrid>
      <w:tr w:rsidR="00505269" w:rsidRPr="00D65EA9" w14:paraId="0BA0B27D" w14:textId="77777777" w:rsidTr="007374E4">
        <w:tc>
          <w:tcPr>
            <w:tcW w:w="9854" w:type="dxa"/>
          </w:tcPr>
          <w:p w14:paraId="66CE4C69" w14:textId="77777777" w:rsidR="00505269" w:rsidRPr="00D65EA9" w:rsidRDefault="00505269" w:rsidP="00C33859">
            <w:pPr>
              <w:spacing w:before="60" w:after="0"/>
              <w:jc w:val="center"/>
              <w:rPr>
                <w:rFonts w:ascii="Arial Narrow" w:hAnsi="Arial Narrow"/>
                <w:b/>
                <w:bCs/>
                <w:szCs w:val="22"/>
                <w:lang w:val="en-GB"/>
              </w:rPr>
            </w:pPr>
            <w:r w:rsidRPr="00D65EA9">
              <w:rPr>
                <w:rFonts w:ascii="Arial Narrow" w:hAnsi="Arial Narrow"/>
                <w:b/>
                <w:bCs/>
                <w:szCs w:val="22"/>
                <w:lang w:val="en-GB"/>
              </w:rPr>
              <w:t>Brief Description</w:t>
            </w:r>
          </w:p>
          <w:p w14:paraId="13563595" w14:textId="77777777" w:rsidR="00C33859" w:rsidRPr="00D65EA9" w:rsidRDefault="00C33859" w:rsidP="00C33859">
            <w:pPr>
              <w:spacing w:before="60" w:after="0"/>
              <w:rPr>
                <w:rFonts w:cs="Arial"/>
                <w:bCs/>
                <w:sz w:val="18"/>
                <w:szCs w:val="22"/>
                <w:lang w:val="en-GB"/>
              </w:rPr>
            </w:pPr>
            <w:r w:rsidRPr="00D65EA9">
              <w:rPr>
                <w:rFonts w:cs="Arial"/>
                <w:bCs/>
                <w:sz w:val="18"/>
                <w:szCs w:val="22"/>
                <w:lang w:val="en-GB"/>
              </w:rPr>
              <w:t>Algeria’s size and geographical location make it an important country in terms of ecosystem and species diversity. There is a general trend towards biodiversity loss and ecosystem degradation across vulnerable regions in Algeria. This erosion of biological and genetic diversity and of ecosystem services implies fewer livelihood options for local populations and fewer options to confront continued environmental pressures, for both the present and future generations. Algeria has addressed and made good progress on a number of fronts relating to the first and second objectives of the Convention on Biological Diversity (CBD) – the conservation of biodiversity and its sustainable use, respectively – through building and managing a protected areas system, sustainable natural resource management practices and similar activities, but challenges remain. Working towards the third objective of the CBD – the fair and equitable sharing of the benefits derived from accessing and using genetic resources (ABS) – remains a major challenge, although it could offer important avenues to address a range of issues. The long-term solution is the creation, development and implementation of a comprehensive national legal, regulatory and institutional framework for ABS. This will activate the potential that Algeria’s genetic resources and traditional knowledge represent for generating economic benefits to the nation and key stakeholders, including local populations where appropriate, in the form of business, employment, technology transfer and capacity development.</w:t>
            </w:r>
          </w:p>
          <w:p w14:paraId="6D525C02" w14:textId="1959A685" w:rsidR="00505269" w:rsidRPr="00D65EA9" w:rsidRDefault="00C33859" w:rsidP="002C3C90">
            <w:pPr>
              <w:spacing w:before="60"/>
              <w:rPr>
                <w:rFonts w:ascii="Arial Narrow" w:hAnsi="Arial Narrow"/>
                <w:bCs/>
                <w:sz w:val="20"/>
                <w:szCs w:val="22"/>
                <w:lang w:val="en-GB"/>
              </w:rPr>
            </w:pPr>
            <w:r w:rsidRPr="00D65EA9">
              <w:rPr>
                <w:rFonts w:cs="Arial"/>
                <w:bCs/>
                <w:sz w:val="18"/>
                <w:szCs w:val="22"/>
                <w:lang w:val="en-GB"/>
              </w:rPr>
              <w:t xml:space="preserve">The project will achieve the proposed long-term solution through two components: 1) Developing a national policy, legal and institutional framework to enable the implementation of the Nagoya Protocol and the conservation and valuation of genetic resources; and, 2) Building and strengthening the capacity of national research and regulatory institutions to apply ABS rules and principles. Through the implementation of these two components, the project will achieve global environmental benefits through enhanced national contribution towards the achievement of the three objectives of the CBD and of the goals of its Strategic Plan for 2011-2020 by contributing to reduced rates of biodiversity loss in Algeria through the following mechanisms: 1) increasing awareness about existence, use and option values of biological resources among key audiences, and about the existence of markets based on the sustainable use of biodiversity and its components; 2) enabling the government and other stakeholders to derive greater economic benefits from genetic resources and generate incentives which can </w:t>
            </w:r>
            <w:r w:rsidR="007355ED" w:rsidRPr="00D65EA9">
              <w:rPr>
                <w:rFonts w:cs="Arial"/>
                <w:bCs/>
                <w:sz w:val="18"/>
                <w:szCs w:val="22"/>
                <w:lang w:val="en-GB"/>
              </w:rPr>
              <w:t>favour</w:t>
            </w:r>
            <w:r w:rsidRPr="00D65EA9">
              <w:rPr>
                <w:rFonts w:cs="Arial"/>
                <w:bCs/>
                <w:sz w:val="18"/>
                <w:szCs w:val="22"/>
                <w:lang w:val="en-GB"/>
              </w:rPr>
              <w:t xml:space="preserve"> in-situ </w:t>
            </w:r>
            <w:r w:rsidR="003E2719">
              <w:rPr>
                <w:rFonts w:cs="Arial"/>
                <w:bCs/>
                <w:sz w:val="18"/>
                <w:szCs w:val="22"/>
                <w:lang w:val="en-GB"/>
              </w:rPr>
              <w:t xml:space="preserve">and ex-situ </w:t>
            </w:r>
            <w:r w:rsidRPr="00D65EA9">
              <w:rPr>
                <w:rFonts w:cs="Arial"/>
                <w:bCs/>
                <w:sz w:val="18"/>
                <w:szCs w:val="22"/>
                <w:lang w:val="en-GB"/>
              </w:rPr>
              <w:t>conservation and ecosystem management; 3) facilitating the generation of monetary and non-monetary benefits from the access to and use of genetic resources, particularly through the interest of industry, commercial firms and academic and research institutions; and, 4) provide local populations that maintain genetic resources in their lands and have developed and accumulated traditional knowledge with new livelihood options resulting in economic benefits that reduce pressures on ecosystems and contribute to the maintenance of regional and global ecosystem services.</w:t>
            </w:r>
          </w:p>
        </w:tc>
      </w:tr>
    </w:tbl>
    <w:p w14:paraId="2EEC1F55" w14:textId="77777777" w:rsidR="00C33859" w:rsidRPr="00D65EA9" w:rsidRDefault="00C33859">
      <w:pPr>
        <w:spacing w:after="0"/>
        <w:jc w:val="left"/>
        <w:rPr>
          <w:rFonts w:cs="Arial"/>
          <w:b/>
          <w:bCs/>
          <w:iCs/>
          <w:szCs w:val="22"/>
        </w:rPr>
      </w:pPr>
    </w:p>
    <w:p w14:paraId="337AC304" w14:textId="77777777" w:rsidR="00EC349D" w:rsidRPr="00D65EA9" w:rsidRDefault="00EC349D">
      <w:pPr>
        <w:spacing w:after="0"/>
        <w:jc w:val="left"/>
        <w:rPr>
          <w:rFonts w:cs="Arial"/>
          <w:b/>
          <w:bCs/>
          <w:iCs/>
          <w:szCs w:val="22"/>
        </w:rPr>
      </w:pPr>
      <w:r w:rsidRPr="00D65EA9">
        <w:rPr>
          <w:rFonts w:cs="Arial"/>
          <w:b/>
          <w:bCs/>
          <w:iCs/>
          <w:szCs w:val="22"/>
        </w:rPr>
        <w:br w:type="page"/>
      </w:r>
    </w:p>
    <w:p w14:paraId="079840B5" w14:textId="77777777" w:rsidR="00505269" w:rsidRPr="00D65EA9" w:rsidRDefault="00505269" w:rsidP="00505269">
      <w:pPr>
        <w:pBdr>
          <w:bottom w:val="single" w:sz="4" w:space="0" w:color="auto"/>
        </w:pBdr>
        <w:tabs>
          <w:tab w:val="right" w:pos="9356"/>
        </w:tabs>
        <w:spacing w:after="0"/>
        <w:jc w:val="left"/>
        <w:rPr>
          <w:rFonts w:cs="Arial"/>
          <w:b/>
          <w:bCs/>
          <w:iCs/>
          <w:sz w:val="20"/>
          <w:szCs w:val="22"/>
        </w:rPr>
      </w:pPr>
      <w:r w:rsidRPr="00D65EA9">
        <w:rPr>
          <w:rFonts w:cs="Arial"/>
          <w:b/>
          <w:bCs/>
          <w:iCs/>
          <w:szCs w:val="22"/>
        </w:rPr>
        <w:lastRenderedPageBreak/>
        <w:t>SIGNATURE PAGE</w:t>
      </w:r>
      <w:r w:rsidRPr="00D65EA9">
        <w:rPr>
          <w:rFonts w:cs="Arial"/>
          <w:b/>
          <w:bCs/>
          <w:iCs/>
          <w:szCs w:val="22"/>
        </w:rPr>
        <w:tab/>
        <w:t>Country: ALGERIA</w:t>
      </w:r>
    </w:p>
    <w:p w14:paraId="76F70178" w14:textId="77777777" w:rsidR="00505269" w:rsidRPr="00D65EA9" w:rsidRDefault="00505269" w:rsidP="00505269">
      <w:pPr>
        <w:spacing w:after="0"/>
        <w:jc w:val="center"/>
        <w:rPr>
          <w:rFonts w:cs="Arial"/>
          <w:b/>
          <w:bCs/>
          <w:sz w:val="20"/>
          <w:szCs w:val="22"/>
          <w:lang w:eastAsia="fr-FR"/>
        </w:rPr>
      </w:pPr>
    </w:p>
    <w:p w14:paraId="7D004EC1" w14:textId="5E7A3958" w:rsidR="00505269" w:rsidRPr="00D65EA9" w:rsidRDefault="00505269" w:rsidP="00D720E9">
      <w:pPr>
        <w:spacing w:after="0"/>
        <w:jc w:val="left"/>
        <w:rPr>
          <w:rFonts w:cs="Arial"/>
          <w:b/>
          <w:sz w:val="32"/>
          <w:szCs w:val="22"/>
          <w:lang w:eastAsia="fr-FR"/>
        </w:rPr>
      </w:pPr>
      <w:r w:rsidRPr="00D65EA9">
        <w:rPr>
          <w:rFonts w:cs="Arial"/>
          <w:b/>
          <w:bCs/>
          <w:sz w:val="20"/>
          <w:szCs w:val="22"/>
          <w:u w:val="single"/>
          <w:lang w:eastAsia="fr-FR"/>
        </w:rPr>
        <w:t>Project title</w:t>
      </w:r>
      <w:r w:rsidRPr="00D65EA9">
        <w:rPr>
          <w:rFonts w:cs="Arial"/>
          <w:b/>
          <w:bCs/>
          <w:sz w:val="20"/>
          <w:szCs w:val="22"/>
          <w:lang w:eastAsia="fr-FR"/>
        </w:rPr>
        <w:t>: Developing a national strategy and legal and institutional framework on access to genetic resources and related benefit sharing and traditional knowledge in line with the C</w:t>
      </w:r>
      <w:r w:rsidR="002D7044" w:rsidRPr="00D65EA9">
        <w:rPr>
          <w:rFonts w:cs="Arial"/>
          <w:b/>
          <w:bCs/>
          <w:sz w:val="20"/>
          <w:szCs w:val="22"/>
          <w:lang w:eastAsia="fr-FR"/>
        </w:rPr>
        <w:t xml:space="preserve">onvention on </w:t>
      </w:r>
      <w:r w:rsidRPr="00D65EA9">
        <w:rPr>
          <w:rFonts w:cs="Arial"/>
          <w:b/>
          <w:bCs/>
          <w:sz w:val="20"/>
          <w:szCs w:val="22"/>
          <w:lang w:eastAsia="fr-FR"/>
        </w:rPr>
        <w:t>B</w:t>
      </w:r>
      <w:r w:rsidR="002D7044" w:rsidRPr="00D65EA9">
        <w:rPr>
          <w:rFonts w:cs="Arial"/>
          <w:b/>
          <w:bCs/>
          <w:sz w:val="20"/>
          <w:szCs w:val="22"/>
          <w:lang w:eastAsia="fr-FR"/>
        </w:rPr>
        <w:t xml:space="preserve">iological </w:t>
      </w:r>
      <w:r w:rsidRPr="00D65EA9">
        <w:rPr>
          <w:rFonts w:cs="Arial"/>
          <w:b/>
          <w:bCs/>
          <w:sz w:val="20"/>
          <w:szCs w:val="22"/>
          <w:lang w:eastAsia="fr-FR"/>
        </w:rPr>
        <w:t>D</w:t>
      </w:r>
      <w:r w:rsidR="002D7044" w:rsidRPr="00D65EA9">
        <w:rPr>
          <w:rFonts w:cs="Arial"/>
          <w:b/>
          <w:bCs/>
          <w:sz w:val="20"/>
          <w:szCs w:val="22"/>
          <w:lang w:eastAsia="fr-FR"/>
        </w:rPr>
        <w:t>iversity</w:t>
      </w:r>
      <w:r w:rsidRPr="00D65EA9">
        <w:rPr>
          <w:rFonts w:cs="Arial"/>
          <w:b/>
          <w:bCs/>
          <w:sz w:val="20"/>
          <w:szCs w:val="22"/>
          <w:lang w:eastAsia="fr-FR"/>
        </w:rPr>
        <w:t xml:space="preserve"> and its Nagoya Protocol in Algeria</w:t>
      </w:r>
    </w:p>
    <w:p w14:paraId="0FDA2D30" w14:textId="77777777" w:rsidR="00505269" w:rsidRPr="00D65EA9" w:rsidRDefault="00505269" w:rsidP="00505269">
      <w:pPr>
        <w:spacing w:after="0"/>
        <w:jc w:val="left"/>
        <w:rPr>
          <w:rFonts w:cs="Arial"/>
          <w:b/>
          <w:sz w:val="20"/>
          <w:szCs w:val="22"/>
          <w:lang w:eastAsia="fr-FR"/>
        </w:rPr>
      </w:pPr>
    </w:p>
    <w:p w14:paraId="0109A62E" w14:textId="631A903D" w:rsidR="000177C4" w:rsidRPr="00D65EA9" w:rsidRDefault="00D720E9" w:rsidP="00505269">
      <w:pPr>
        <w:spacing w:after="0"/>
        <w:jc w:val="left"/>
        <w:rPr>
          <w:rFonts w:cs="Arial"/>
          <w:bCs/>
          <w:sz w:val="18"/>
          <w:szCs w:val="18"/>
          <w:lang w:eastAsia="fr-FR"/>
        </w:rPr>
      </w:pPr>
      <w:r w:rsidRPr="00D65EA9">
        <w:rPr>
          <w:rFonts w:cs="Arial"/>
          <w:b/>
          <w:sz w:val="18"/>
          <w:szCs w:val="18"/>
          <w:u w:val="single"/>
          <w:lang w:eastAsia="fr-FR"/>
        </w:rPr>
        <w:t>Outcome</w:t>
      </w:r>
      <w:r w:rsidR="00505269" w:rsidRPr="00D65EA9">
        <w:rPr>
          <w:rFonts w:cs="Arial"/>
          <w:b/>
          <w:sz w:val="18"/>
          <w:szCs w:val="18"/>
          <w:u w:val="single"/>
          <w:lang w:eastAsia="fr-FR"/>
        </w:rPr>
        <w:t xml:space="preserve">(s) of the </w:t>
      </w:r>
      <w:r w:rsidRPr="00D65EA9">
        <w:rPr>
          <w:rFonts w:cs="Arial"/>
          <w:b/>
          <w:sz w:val="18"/>
          <w:szCs w:val="18"/>
          <w:u w:val="single"/>
          <w:lang w:eastAsia="fr-FR"/>
        </w:rPr>
        <w:t>Strategic Cooperation Framework (CdCS)</w:t>
      </w:r>
      <w:r w:rsidR="00505269" w:rsidRPr="00D65EA9">
        <w:rPr>
          <w:rFonts w:cs="Arial"/>
          <w:b/>
          <w:sz w:val="18"/>
          <w:szCs w:val="18"/>
          <w:lang w:eastAsia="fr-FR"/>
        </w:rPr>
        <w:t>:</w:t>
      </w:r>
      <w:r w:rsidRPr="00D65EA9">
        <w:rPr>
          <w:rFonts w:cs="Arial"/>
          <w:b/>
          <w:sz w:val="18"/>
          <w:szCs w:val="18"/>
          <w:lang w:eastAsia="fr-FR"/>
        </w:rPr>
        <w:t xml:space="preserve"> </w:t>
      </w:r>
      <w:r w:rsidR="000177C4" w:rsidRPr="00D65EA9">
        <w:rPr>
          <w:rFonts w:cs="Arial"/>
          <w:bCs/>
          <w:sz w:val="18"/>
          <w:szCs w:val="18"/>
          <w:lang w:eastAsia="fr-FR"/>
        </w:rPr>
        <w:t>Outcome 3: By 2020, the living environment and resilience of citizens are improved thanks to sustainable participatory management of natural and urban ecosystems.</w:t>
      </w:r>
    </w:p>
    <w:p w14:paraId="02549A82" w14:textId="77777777" w:rsidR="00D720E9" w:rsidRPr="00D65EA9" w:rsidRDefault="00D720E9" w:rsidP="00505269">
      <w:pPr>
        <w:spacing w:after="0"/>
        <w:jc w:val="left"/>
        <w:rPr>
          <w:rFonts w:cs="Arial"/>
          <w:b/>
          <w:sz w:val="18"/>
          <w:szCs w:val="18"/>
          <w:u w:val="single"/>
        </w:rPr>
      </w:pPr>
    </w:p>
    <w:p w14:paraId="6A38DFE4" w14:textId="63907A1F" w:rsidR="000177C4" w:rsidRPr="00D65EA9" w:rsidRDefault="002D7044" w:rsidP="00505269">
      <w:pPr>
        <w:spacing w:after="0"/>
        <w:jc w:val="left"/>
        <w:rPr>
          <w:rFonts w:cs="Arial"/>
          <w:sz w:val="18"/>
          <w:szCs w:val="18"/>
        </w:rPr>
      </w:pPr>
      <w:r w:rsidRPr="00D65EA9">
        <w:rPr>
          <w:rFonts w:cs="Arial"/>
          <w:b/>
          <w:sz w:val="18"/>
          <w:szCs w:val="18"/>
          <w:u w:val="single"/>
        </w:rPr>
        <w:t>Expected CP</w:t>
      </w:r>
      <w:r w:rsidR="00352651" w:rsidRPr="00D65EA9">
        <w:rPr>
          <w:rFonts w:cs="Arial"/>
          <w:b/>
          <w:sz w:val="18"/>
          <w:szCs w:val="18"/>
          <w:u w:val="single"/>
        </w:rPr>
        <w:t>AP</w:t>
      </w:r>
      <w:r w:rsidR="00505269" w:rsidRPr="00D65EA9">
        <w:rPr>
          <w:rFonts w:cs="Arial"/>
          <w:b/>
          <w:sz w:val="18"/>
          <w:szCs w:val="18"/>
          <w:u w:val="single"/>
        </w:rPr>
        <w:t xml:space="preserve"> Output(s)</w:t>
      </w:r>
      <w:r w:rsidR="00505269" w:rsidRPr="00D65EA9">
        <w:rPr>
          <w:rFonts w:cs="Arial"/>
          <w:sz w:val="18"/>
          <w:szCs w:val="18"/>
        </w:rPr>
        <w:t xml:space="preserve">: </w:t>
      </w:r>
      <w:r w:rsidR="000177C4" w:rsidRPr="00D65EA9">
        <w:rPr>
          <w:rFonts w:cs="Arial"/>
          <w:sz w:val="18"/>
          <w:szCs w:val="18"/>
        </w:rPr>
        <w:t>Output 2: The capacity of principal national and local actors are strengthened to operationalize strategies/plans for the sustainable management of natural and urban ecosystems based on the improvement of the resilience and living environment of citizens.</w:t>
      </w:r>
    </w:p>
    <w:p w14:paraId="22F21BFA" w14:textId="77777777" w:rsidR="00505269" w:rsidRPr="00D65EA9" w:rsidRDefault="00505269" w:rsidP="00505269">
      <w:pPr>
        <w:tabs>
          <w:tab w:val="left" w:pos="4680"/>
        </w:tabs>
        <w:spacing w:after="0"/>
        <w:contextualSpacing/>
        <w:rPr>
          <w:rFonts w:cs="Arial"/>
          <w:b/>
          <w:sz w:val="18"/>
          <w:szCs w:val="18"/>
        </w:rPr>
      </w:pPr>
    </w:p>
    <w:p w14:paraId="74D8DE38" w14:textId="7C3DAEA3" w:rsidR="00D720E9" w:rsidRPr="00D65EA9" w:rsidRDefault="00D720E9" w:rsidP="00505269">
      <w:pPr>
        <w:tabs>
          <w:tab w:val="left" w:pos="4680"/>
        </w:tabs>
        <w:spacing w:after="0"/>
        <w:contextualSpacing/>
        <w:rPr>
          <w:rFonts w:cs="Arial"/>
          <w:sz w:val="18"/>
          <w:szCs w:val="18"/>
        </w:rPr>
      </w:pPr>
      <w:r w:rsidRPr="00D65EA9">
        <w:rPr>
          <w:rFonts w:cs="Arial"/>
          <w:b/>
          <w:sz w:val="18"/>
          <w:szCs w:val="18"/>
          <w:u w:val="single"/>
        </w:rPr>
        <w:t>Outcome 1 of the Strategic Plan</w:t>
      </w:r>
      <w:r w:rsidRPr="00D65EA9">
        <w:rPr>
          <w:rFonts w:cs="Arial"/>
          <w:sz w:val="18"/>
          <w:szCs w:val="18"/>
        </w:rPr>
        <w:t>: Growth is inclusive and sustainable and includes production capacities which create employment and means of subsistence for the poor and the excluded.</w:t>
      </w:r>
    </w:p>
    <w:p w14:paraId="54667E35" w14:textId="77777777" w:rsidR="00D720E9" w:rsidRPr="00D65EA9" w:rsidRDefault="00D720E9" w:rsidP="00505269">
      <w:pPr>
        <w:tabs>
          <w:tab w:val="left" w:pos="4680"/>
        </w:tabs>
        <w:spacing w:after="0"/>
        <w:contextualSpacing/>
        <w:rPr>
          <w:rFonts w:cs="Arial"/>
          <w:b/>
          <w:sz w:val="18"/>
          <w:szCs w:val="18"/>
        </w:rPr>
      </w:pPr>
    </w:p>
    <w:p w14:paraId="0F427DD2" w14:textId="24B1704D" w:rsidR="00D720E9" w:rsidRPr="00D65EA9" w:rsidRDefault="00D720E9" w:rsidP="00505269">
      <w:pPr>
        <w:tabs>
          <w:tab w:val="left" w:pos="4680"/>
        </w:tabs>
        <w:spacing w:after="0"/>
        <w:contextualSpacing/>
        <w:rPr>
          <w:rFonts w:cs="Arial"/>
          <w:color w:val="000000"/>
          <w:sz w:val="18"/>
          <w:szCs w:val="18"/>
        </w:rPr>
      </w:pPr>
      <w:r w:rsidRPr="00D65EA9">
        <w:rPr>
          <w:rFonts w:cs="Arial"/>
          <w:b/>
          <w:sz w:val="18"/>
          <w:szCs w:val="18"/>
          <w:u w:val="single"/>
        </w:rPr>
        <w:t>Output 1.3 of the Strategic Plan</w:t>
      </w:r>
      <w:r w:rsidRPr="00D65EA9">
        <w:rPr>
          <w:rFonts w:cs="Arial"/>
          <w:sz w:val="18"/>
          <w:szCs w:val="18"/>
        </w:rPr>
        <w:t>:</w:t>
      </w:r>
      <w:r w:rsidR="001C14A9" w:rsidRPr="00D65EA9">
        <w:rPr>
          <w:rFonts w:cs="Arial"/>
          <w:sz w:val="18"/>
          <w:szCs w:val="18"/>
        </w:rPr>
        <w:t xml:space="preserve"> </w:t>
      </w:r>
      <w:r w:rsidR="001C14A9" w:rsidRPr="00D65EA9">
        <w:rPr>
          <w:rFonts w:cs="Arial"/>
          <w:color w:val="000000"/>
          <w:sz w:val="18"/>
          <w:szCs w:val="18"/>
        </w:rPr>
        <w:t>Solutions have been developed at the national and sub-national level for sustainable management of natural resources, ecosystem services, chemicals and waste</w:t>
      </w:r>
    </w:p>
    <w:p w14:paraId="6F997C05" w14:textId="77777777" w:rsidR="00352651" w:rsidRPr="00D65EA9" w:rsidRDefault="00352651" w:rsidP="00505269">
      <w:pPr>
        <w:tabs>
          <w:tab w:val="left" w:pos="4680"/>
        </w:tabs>
        <w:spacing w:after="0"/>
        <w:contextualSpacing/>
        <w:rPr>
          <w:rFonts w:cs="Arial"/>
          <w:color w:val="000000"/>
          <w:sz w:val="18"/>
          <w:szCs w:val="18"/>
        </w:rPr>
      </w:pPr>
    </w:p>
    <w:p w14:paraId="038930C4" w14:textId="62C941DD" w:rsidR="002D7044" w:rsidRPr="00D65EA9" w:rsidRDefault="002D7044" w:rsidP="002D7044">
      <w:pPr>
        <w:tabs>
          <w:tab w:val="left" w:pos="4680"/>
        </w:tabs>
        <w:spacing w:after="0"/>
        <w:contextualSpacing/>
        <w:rPr>
          <w:rFonts w:cs="Arial"/>
          <w:color w:val="000000"/>
          <w:sz w:val="18"/>
          <w:szCs w:val="18"/>
        </w:rPr>
      </w:pPr>
      <w:r w:rsidRPr="00D65EA9">
        <w:rPr>
          <w:rFonts w:cs="Arial"/>
          <w:b/>
          <w:color w:val="000000"/>
          <w:sz w:val="18"/>
          <w:szCs w:val="18"/>
          <w:u w:val="single"/>
        </w:rPr>
        <w:t>Indicator 1.3.1</w:t>
      </w:r>
      <w:r w:rsidRPr="00D65EA9">
        <w:rPr>
          <w:rFonts w:cs="Arial"/>
          <w:color w:val="000000"/>
          <w:sz w:val="18"/>
          <w:szCs w:val="18"/>
        </w:rPr>
        <w:t>:  The number of new partnership mechanisms with funding for sustainable management solutions of natural resources, ecosystem services, chemicals and waste at national and/or sub-national level</w:t>
      </w:r>
    </w:p>
    <w:p w14:paraId="6E37BA8F" w14:textId="77777777" w:rsidR="00352651" w:rsidRPr="00D65EA9" w:rsidRDefault="00352651" w:rsidP="002D7044">
      <w:pPr>
        <w:tabs>
          <w:tab w:val="left" w:pos="4680"/>
        </w:tabs>
        <w:spacing w:after="0"/>
        <w:contextualSpacing/>
        <w:rPr>
          <w:rFonts w:cs="Arial"/>
          <w:color w:val="000000"/>
          <w:sz w:val="18"/>
          <w:szCs w:val="18"/>
        </w:rPr>
      </w:pPr>
    </w:p>
    <w:p w14:paraId="41207438" w14:textId="33EE4D6E" w:rsidR="002D7044" w:rsidRPr="00D65EA9" w:rsidRDefault="002D7044" w:rsidP="002D7044">
      <w:pPr>
        <w:tabs>
          <w:tab w:val="left" w:pos="4680"/>
        </w:tabs>
        <w:spacing w:after="0"/>
        <w:contextualSpacing/>
        <w:rPr>
          <w:rFonts w:cs="Arial"/>
          <w:color w:val="000000"/>
          <w:sz w:val="18"/>
          <w:szCs w:val="18"/>
        </w:rPr>
      </w:pPr>
      <w:r w:rsidRPr="00D65EA9">
        <w:rPr>
          <w:rFonts w:cs="Arial"/>
          <w:b/>
          <w:color w:val="000000"/>
          <w:sz w:val="18"/>
          <w:szCs w:val="18"/>
          <w:u w:val="single"/>
        </w:rPr>
        <w:t>Sub-indicator 1.3.1.A.1.1</w:t>
      </w:r>
      <w:r w:rsidRPr="00D65EA9">
        <w:rPr>
          <w:rFonts w:cs="Arial"/>
          <w:color w:val="000000"/>
          <w:sz w:val="18"/>
          <w:szCs w:val="18"/>
        </w:rPr>
        <w:t>:  The number of new partnership mechanisms with funding for sustainable management solutions of natural resources, ecosystem services, chemicals and waste at national and/or sub-national level</w:t>
      </w:r>
    </w:p>
    <w:p w14:paraId="35B1DD72" w14:textId="77777777" w:rsidR="002D7044" w:rsidRPr="00D65EA9" w:rsidRDefault="002D7044" w:rsidP="00505269">
      <w:pPr>
        <w:tabs>
          <w:tab w:val="left" w:pos="4680"/>
        </w:tabs>
        <w:spacing w:after="0"/>
        <w:contextualSpacing/>
        <w:rPr>
          <w:rFonts w:cs="Arial"/>
          <w:b/>
          <w:sz w:val="18"/>
          <w:szCs w:val="18"/>
        </w:rPr>
      </w:pPr>
    </w:p>
    <w:p w14:paraId="4EE96734" w14:textId="05FD7F5C" w:rsidR="00D720E9" w:rsidRPr="00D65EA9" w:rsidRDefault="002D7044" w:rsidP="00505269">
      <w:pPr>
        <w:tabs>
          <w:tab w:val="left" w:pos="4680"/>
        </w:tabs>
        <w:spacing w:after="0"/>
        <w:contextualSpacing/>
        <w:rPr>
          <w:rFonts w:cs="Arial"/>
          <w:b/>
          <w:sz w:val="18"/>
          <w:szCs w:val="18"/>
        </w:rPr>
      </w:pPr>
      <w:r w:rsidRPr="00D65EA9">
        <w:rPr>
          <w:rFonts w:cs="Arial"/>
          <w:b/>
          <w:sz w:val="18"/>
          <w:szCs w:val="18"/>
          <w:u w:val="single"/>
        </w:rPr>
        <w:t>Outcome 2 of the Strategic Plan</w:t>
      </w:r>
      <w:r w:rsidRPr="00D65EA9">
        <w:rPr>
          <w:rFonts w:cs="Arial"/>
          <w:b/>
          <w:sz w:val="18"/>
          <w:szCs w:val="18"/>
        </w:rPr>
        <w:t xml:space="preserve">: </w:t>
      </w:r>
      <w:r w:rsidRPr="00D65EA9">
        <w:rPr>
          <w:rFonts w:cs="Arial"/>
          <w:sz w:val="18"/>
          <w:szCs w:val="18"/>
        </w:rPr>
        <w:t>Countries are equipped with strengthened institutions to assure progressive universal access to basic services</w:t>
      </w:r>
      <w:r w:rsidRPr="00D65EA9">
        <w:rPr>
          <w:rFonts w:cs="Arial"/>
          <w:b/>
          <w:sz w:val="18"/>
          <w:szCs w:val="18"/>
        </w:rPr>
        <w:t xml:space="preserve"> </w:t>
      </w:r>
    </w:p>
    <w:p w14:paraId="581D3985" w14:textId="77777777" w:rsidR="002D7044" w:rsidRPr="00D65EA9" w:rsidRDefault="002D7044" w:rsidP="00505269">
      <w:pPr>
        <w:tabs>
          <w:tab w:val="left" w:pos="4680"/>
        </w:tabs>
        <w:spacing w:after="0"/>
        <w:contextualSpacing/>
        <w:rPr>
          <w:rFonts w:cs="Arial"/>
          <w:b/>
          <w:sz w:val="18"/>
          <w:szCs w:val="18"/>
          <w:u w:val="single"/>
        </w:rPr>
      </w:pPr>
    </w:p>
    <w:p w14:paraId="7F639C51" w14:textId="743484DF" w:rsidR="002D7044" w:rsidRPr="00D65EA9" w:rsidRDefault="002D7044" w:rsidP="00505269">
      <w:pPr>
        <w:tabs>
          <w:tab w:val="left" w:pos="4680"/>
        </w:tabs>
        <w:spacing w:after="0"/>
        <w:contextualSpacing/>
        <w:rPr>
          <w:rFonts w:cs="Arial"/>
          <w:sz w:val="18"/>
          <w:szCs w:val="18"/>
        </w:rPr>
      </w:pPr>
      <w:r w:rsidRPr="00D65EA9">
        <w:rPr>
          <w:rFonts w:cs="Arial"/>
          <w:b/>
          <w:sz w:val="18"/>
          <w:szCs w:val="18"/>
          <w:u w:val="single"/>
        </w:rPr>
        <w:t>Output 2.5 of the Strategic Plan</w:t>
      </w:r>
      <w:r w:rsidRPr="00D65EA9">
        <w:rPr>
          <w:rFonts w:cs="Arial"/>
          <w:sz w:val="18"/>
          <w:szCs w:val="18"/>
        </w:rPr>
        <w:t>: Legal and regulatory frameworks, policies and institutions are equipped with the means to assure the conservation, sustainable use and access to benefits from natural resources, biodiversity and ecosystems, as well as sharing in such benefits, in line with international conventions and national legislation</w:t>
      </w:r>
    </w:p>
    <w:p w14:paraId="2012F6F0" w14:textId="77777777" w:rsidR="00352651" w:rsidRPr="00D65EA9" w:rsidRDefault="00352651" w:rsidP="00505269">
      <w:pPr>
        <w:tabs>
          <w:tab w:val="left" w:pos="4680"/>
        </w:tabs>
        <w:spacing w:after="0"/>
        <w:contextualSpacing/>
        <w:rPr>
          <w:rFonts w:cs="Arial"/>
          <w:sz w:val="18"/>
          <w:szCs w:val="18"/>
        </w:rPr>
      </w:pPr>
    </w:p>
    <w:p w14:paraId="0B9D1E7E" w14:textId="1DDA4BE3" w:rsidR="00505269" w:rsidRPr="00D65EA9" w:rsidRDefault="00505269" w:rsidP="00505269">
      <w:pPr>
        <w:tabs>
          <w:tab w:val="left" w:pos="4680"/>
        </w:tabs>
        <w:spacing w:after="0"/>
        <w:contextualSpacing/>
        <w:rPr>
          <w:rFonts w:cs="Arial"/>
          <w:color w:val="000000"/>
          <w:sz w:val="18"/>
          <w:szCs w:val="18"/>
        </w:rPr>
      </w:pPr>
      <w:r w:rsidRPr="00D65EA9">
        <w:rPr>
          <w:rFonts w:cs="Arial"/>
          <w:b/>
          <w:color w:val="000000"/>
          <w:sz w:val="18"/>
          <w:szCs w:val="18"/>
          <w:u w:val="single"/>
        </w:rPr>
        <w:t>Indicator 2.5.1</w:t>
      </w:r>
      <w:r w:rsidRPr="00D65EA9">
        <w:rPr>
          <w:rFonts w:cs="Arial"/>
          <w:color w:val="000000"/>
          <w:sz w:val="18"/>
          <w:szCs w:val="18"/>
        </w:rPr>
        <w:t xml:space="preserve">: Extent to which legal, policy and institutional frameworks are in place for conservation, sustainable use, and access and benefit sharing of natural resources, biodiversity and ecosystems  </w:t>
      </w:r>
    </w:p>
    <w:p w14:paraId="1298163A" w14:textId="77777777" w:rsidR="00352651" w:rsidRPr="00D65EA9" w:rsidRDefault="00352651" w:rsidP="00505269">
      <w:pPr>
        <w:tabs>
          <w:tab w:val="left" w:pos="4680"/>
        </w:tabs>
        <w:spacing w:after="0"/>
        <w:contextualSpacing/>
        <w:rPr>
          <w:rFonts w:cs="Arial"/>
          <w:color w:val="000000"/>
          <w:sz w:val="18"/>
          <w:szCs w:val="18"/>
        </w:rPr>
      </w:pPr>
    </w:p>
    <w:p w14:paraId="25A7793A" w14:textId="77777777" w:rsidR="00505269" w:rsidRPr="00D65EA9" w:rsidRDefault="00505269" w:rsidP="00505269">
      <w:pPr>
        <w:tabs>
          <w:tab w:val="left" w:pos="4680"/>
        </w:tabs>
        <w:spacing w:after="0"/>
        <w:contextualSpacing/>
        <w:rPr>
          <w:rFonts w:cs="Arial"/>
          <w:color w:val="000000"/>
          <w:sz w:val="18"/>
          <w:szCs w:val="18"/>
          <w:u w:val="single"/>
        </w:rPr>
      </w:pPr>
      <w:r w:rsidRPr="00D65EA9">
        <w:rPr>
          <w:rFonts w:cs="Arial"/>
          <w:b/>
          <w:color w:val="000000"/>
          <w:sz w:val="18"/>
          <w:szCs w:val="18"/>
          <w:u w:val="single"/>
        </w:rPr>
        <w:t>Sub-indicator 2.5.1.A.1.1</w:t>
      </w:r>
      <w:r w:rsidRPr="00D65EA9">
        <w:rPr>
          <w:rFonts w:cs="Arial"/>
          <w:color w:val="000000"/>
          <w:sz w:val="18"/>
          <w:szCs w:val="18"/>
        </w:rPr>
        <w:t>: Extent to which legal frameworks are in place for conservation, sustainable use, and/or access and benefit sharing of natural resources, biodiversity and ecosystems</w:t>
      </w:r>
    </w:p>
    <w:p w14:paraId="24E27B6A" w14:textId="77777777" w:rsidR="00505269" w:rsidRPr="00D65EA9" w:rsidRDefault="00505269" w:rsidP="00505269">
      <w:pPr>
        <w:spacing w:after="0"/>
        <w:jc w:val="left"/>
        <w:rPr>
          <w:rFonts w:cs="Arial"/>
          <w:bCs/>
          <w:sz w:val="18"/>
          <w:szCs w:val="18"/>
          <w:lang w:eastAsia="fr-FR"/>
        </w:rPr>
      </w:pPr>
      <w:r w:rsidRPr="00D65EA9">
        <w:rPr>
          <w:rFonts w:cs="Arial"/>
          <w:b/>
          <w:color w:val="000000"/>
          <w:sz w:val="18"/>
          <w:szCs w:val="18"/>
          <w:u w:val="single"/>
        </w:rPr>
        <w:t>Sub-indicator 2.5.1.C.1.1</w:t>
      </w:r>
      <w:r w:rsidRPr="00D65EA9">
        <w:rPr>
          <w:rFonts w:cs="Arial"/>
          <w:color w:val="000000"/>
          <w:sz w:val="18"/>
          <w:szCs w:val="18"/>
        </w:rPr>
        <w:t>: Extent to which institutional frameworks are in place for conservation, sustainable use, and/or access and benefit sharing of natural resources, biodiversity and ecosystems</w:t>
      </w:r>
    </w:p>
    <w:p w14:paraId="1FA56714" w14:textId="77777777" w:rsidR="00505269" w:rsidRPr="00D65EA9" w:rsidRDefault="00505269" w:rsidP="00505269">
      <w:pPr>
        <w:spacing w:after="0"/>
        <w:jc w:val="left"/>
        <w:rPr>
          <w:rFonts w:cs="Arial"/>
          <w:b/>
          <w:sz w:val="18"/>
          <w:szCs w:val="18"/>
          <w:lang w:eastAsia="fr-FR"/>
        </w:rPr>
      </w:pPr>
    </w:p>
    <w:p w14:paraId="5A9DF418" w14:textId="7BE6FA77" w:rsidR="002D7044" w:rsidRPr="00D65EA9" w:rsidRDefault="002D7044" w:rsidP="00505269">
      <w:pPr>
        <w:spacing w:after="0"/>
        <w:jc w:val="left"/>
        <w:rPr>
          <w:rFonts w:cs="Arial"/>
          <w:sz w:val="18"/>
          <w:szCs w:val="18"/>
          <w:lang w:eastAsia="fr-FR"/>
        </w:rPr>
      </w:pPr>
      <w:r w:rsidRPr="00D65EA9">
        <w:rPr>
          <w:rFonts w:cs="Arial"/>
          <w:b/>
          <w:sz w:val="18"/>
          <w:szCs w:val="18"/>
          <w:u w:val="single"/>
          <w:lang w:eastAsia="fr-FR"/>
        </w:rPr>
        <w:t>Implementing Agency</w:t>
      </w:r>
      <w:r w:rsidRPr="00D65EA9">
        <w:rPr>
          <w:rFonts w:cs="Arial"/>
          <w:sz w:val="18"/>
          <w:szCs w:val="18"/>
          <w:lang w:eastAsia="fr-FR"/>
        </w:rPr>
        <w:t>:</w:t>
      </w:r>
      <w:r w:rsidRPr="00D65EA9">
        <w:rPr>
          <w:rFonts w:cs="Arial"/>
          <w:sz w:val="18"/>
          <w:szCs w:val="18"/>
          <w:lang w:eastAsia="fr-FR"/>
        </w:rPr>
        <w:tab/>
      </w:r>
      <w:r w:rsidRPr="00D65EA9">
        <w:rPr>
          <w:rFonts w:cs="Arial"/>
          <w:sz w:val="18"/>
          <w:szCs w:val="18"/>
          <w:lang w:eastAsia="fr-FR"/>
        </w:rPr>
        <w:tab/>
        <w:t>United Nations Development Programme (UNDP)</w:t>
      </w:r>
    </w:p>
    <w:p w14:paraId="1275A047" w14:textId="77777777" w:rsidR="00352651" w:rsidRPr="00D65EA9" w:rsidRDefault="00352651" w:rsidP="00505269">
      <w:pPr>
        <w:spacing w:after="0"/>
        <w:jc w:val="left"/>
        <w:rPr>
          <w:rFonts w:cs="Arial"/>
          <w:sz w:val="18"/>
          <w:szCs w:val="18"/>
          <w:lang w:eastAsia="fr-FR"/>
        </w:rPr>
      </w:pPr>
    </w:p>
    <w:p w14:paraId="27702E61" w14:textId="672390A7" w:rsidR="00505269" w:rsidRPr="00D65EA9" w:rsidRDefault="00505269" w:rsidP="00505269">
      <w:pPr>
        <w:spacing w:after="0"/>
        <w:jc w:val="left"/>
        <w:rPr>
          <w:rFonts w:cs="Arial"/>
          <w:iCs/>
          <w:sz w:val="18"/>
          <w:szCs w:val="18"/>
          <w:lang w:eastAsia="fr-FR"/>
        </w:rPr>
      </w:pPr>
      <w:r w:rsidRPr="00D65EA9">
        <w:rPr>
          <w:rFonts w:cs="Arial"/>
          <w:b/>
          <w:sz w:val="18"/>
          <w:szCs w:val="18"/>
          <w:u w:val="single"/>
          <w:lang w:eastAsia="fr-FR"/>
        </w:rPr>
        <w:t>National executing agency</w:t>
      </w:r>
      <w:r w:rsidRPr="00D65EA9">
        <w:rPr>
          <w:rFonts w:cs="Arial"/>
          <w:b/>
          <w:sz w:val="18"/>
          <w:szCs w:val="18"/>
          <w:lang w:eastAsia="fr-FR"/>
        </w:rPr>
        <w:t xml:space="preserve">: </w:t>
      </w:r>
      <w:r w:rsidR="002D7044" w:rsidRPr="00D65EA9">
        <w:rPr>
          <w:rFonts w:cs="Arial"/>
          <w:b/>
          <w:sz w:val="18"/>
          <w:szCs w:val="18"/>
          <w:lang w:eastAsia="fr-FR"/>
        </w:rPr>
        <w:tab/>
      </w:r>
      <w:r w:rsidRPr="00D65EA9">
        <w:rPr>
          <w:rFonts w:cs="Arial"/>
          <w:iCs/>
          <w:sz w:val="18"/>
          <w:szCs w:val="18"/>
          <w:lang w:eastAsia="fr-FR"/>
        </w:rPr>
        <w:t>Ministry of Agriculture and Rural Development (MADR)</w:t>
      </w:r>
    </w:p>
    <w:p w14:paraId="45927EB0" w14:textId="77777777" w:rsidR="00352651" w:rsidRPr="00D65EA9" w:rsidRDefault="00352651" w:rsidP="00505269">
      <w:pPr>
        <w:spacing w:after="0"/>
        <w:jc w:val="left"/>
        <w:rPr>
          <w:rFonts w:cs="Arial"/>
          <w:iCs/>
          <w:sz w:val="18"/>
          <w:szCs w:val="18"/>
          <w:lang w:eastAsia="fr-FR"/>
        </w:rPr>
      </w:pPr>
    </w:p>
    <w:p w14:paraId="15AFF6FD" w14:textId="5A714662" w:rsidR="00505269" w:rsidRPr="00D65EA9" w:rsidRDefault="00505269" w:rsidP="00505269">
      <w:pPr>
        <w:spacing w:after="0"/>
        <w:jc w:val="left"/>
        <w:rPr>
          <w:rFonts w:cs="Arial"/>
          <w:iCs/>
          <w:sz w:val="18"/>
          <w:szCs w:val="18"/>
          <w:lang w:eastAsia="fr-FR"/>
        </w:rPr>
      </w:pPr>
      <w:r w:rsidRPr="00D65EA9">
        <w:rPr>
          <w:rFonts w:cs="Arial"/>
          <w:b/>
          <w:iCs/>
          <w:sz w:val="18"/>
          <w:szCs w:val="18"/>
          <w:u w:val="single"/>
          <w:lang w:eastAsia="fr-FR"/>
        </w:rPr>
        <w:t>Responsible Partners/Parties</w:t>
      </w:r>
      <w:r w:rsidRPr="00D65EA9">
        <w:rPr>
          <w:rFonts w:cs="Arial"/>
          <w:iCs/>
          <w:sz w:val="18"/>
          <w:szCs w:val="18"/>
          <w:lang w:eastAsia="fr-FR"/>
        </w:rPr>
        <w:t xml:space="preserve">: </w:t>
      </w:r>
      <w:r w:rsidR="002D7044" w:rsidRPr="00D65EA9">
        <w:rPr>
          <w:rFonts w:cs="Arial"/>
          <w:iCs/>
          <w:sz w:val="18"/>
          <w:szCs w:val="18"/>
          <w:lang w:eastAsia="fr-FR"/>
        </w:rPr>
        <w:tab/>
      </w:r>
      <w:r w:rsidRPr="00D65EA9">
        <w:rPr>
          <w:rFonts w:cs="Arial"/>
          <w:iCs/>
          <w:sz w:val="18"/>
          <w:szCs w:val="18"/>
          <w:lang w:eastAsia="fr-FR"/>
        </w:rPr>
        <w:t>General Forest Authority (DGF)</w:t>
      </w:r>
    </w:p>
    <w:p w14:paraId="1AA300C9" w14:textId="77777777" w:rsidR="00505269" w:rsidRPr="00D65EA9" w:rsidRDefault="00505269" w:rsidP="00505269">
      <w:pPr>
        <w:tabs>
          <w:tab w:val="left" w:pos="4680"/>
        </w:tabs>
        <w:spacing w:after="0"/>
        <w:jc w:val="left"/>
        <w:rPr>
          <w:rFonts w:cs="Arial"/>
          <w:sz w:val="18"/>
          <w:szCs w:val="20"/>
          <w:lang w:eastAsia="fr-FR"/>
        </w:rPr>
      </w:pPr>
    </w:p>
    <w:p w14:paraId="4978F72C" w14:textId="77777777" w:rsidR="00352651" w:rsidRPr="00D65EA9" w:rsidRDefault="00352651" w:rsidP="00505269">
      <w:pPr>
        <w:tabs>
          <w:tab w:val="left" w:pos="4680"/>
        </w:tabs>
        <w:spacing w:after="0"/>
        <w:jc w:val="left"/>
        <w:rPr>
          <w:rFonts w:cs="Arial"/>
          <w:sz w:val="18"/>
          <w:szCs w:val="20"/>
          <w:lang w:eastAsia="fr-FR"/>
        </w:rPr>
      </w:pPr>
    </w:p>
    <w:p w14:paraId="40AF2B8D" w14:textId="77777777" w:rsidR="00352651" w:rsidRPr="00D65EA9" w:rsidRDefault="00352651" w:rsidP="00505269">
      <w:pPr>
        <w:tabs>
          <w:tab w:val="left" w:pos="4680"/>
        </w:tabs>
        <w:spacing w:after="0"/>
        <w:jc w:val="left"/>
        <w:rPr>
          <w:rFonts w:cs="Arial"/>
          <w:sz w:val="18"/>
          <w:szCs w:val="20"/>
          <w:lang w:eastAsia="fr-FR"/>
        </w:rPr>
      </w:pPr>
    </w:p>
    <w:p w14:paraId="31367D67" w14:textId="77777777" w:rsidR="00352651" w:rsidRPr="00D65EA9" w:rsidRDefault="00352651" w:rsidP="00505269">
      <w:pPr>
        <w:tabs>
          <w:tab w:val="left" w:pos="4680"/>
        </w:tabs>
        <w:spacing w:after="0"/>
        <w:jc w:val="left"/>
        <w:rPr>
          <w:rFonts w:cs="Arial"/>
          <w:sz w:val="18"/>
          <w:szCs w:val="20"/>
          <w:lang w:eastAsia="fr-FR"/>
        </w:rPr>
      </w:pPr>
    </w:p>
    <w:tbl>
      <w:tblPr>
        <w:tblW w:w="9781" w:type="dxa"/>
        <w:tblInd w:w="108" w:type="dxa"/>
        <w:tblLook w:val="04A0" w:firstRow="1" w:lastRow="0" w:firstColumn="1" w:lastColumn="0" w:noHBand="0" w:noVBand="1"/>
      </w:tblPr>
      <w:tblGrid>
        <w:gridCol w:w="2127"/>
        <w:gridCol w:w="2409"/>
        <w:gridCol w:w="567"/>
        <w:gridCol w:w="3244"/>
        <w:gridCol w:w="1434"/>
      </w:tblGrid>
      <w:tr w:rsidR="00505269" w:rsidRPr="00D65EA9" w14:paraId="518F603D" w14:textId="77777777" w:rsidTr="00B76418">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61CD52" w14:textId="77777777" w:rsidR="00505269" w:rsidRPr="00D65EA9" w:rsidRDefault="00505269" w:rsidP="00505269">
            <w:pPr>
              <w:spacing w:after="0"/>
              <w:contextualSpacing/>
              <w:jc w:val="left"/>
              <w:rPr>
                <w:rFonts w:cs="Arial"/>
                <w:b/>
                <w:sz w:val="18"/>
                <w:szCs w:val="20"/>
              </w:rPr>
            </w:pPr>
            <w:r w:rsidRPr="00D65EA9">
              <w:rPr>
                <w:rFonts w:cs="Arial"/>
                <w:b/>
                <w:sz w:val="18"/>
                <w:szCs w:val="20"/>
              </w:rPr>
              <w:t>Project duration</w:t>
            </w:r>
            <w:r w:rsidR="00882913" w:rsidRPr="00D65EA9">
              <w:rPr>
                <w:rFonts w:cs="Arial"/>
                <w:b/>
                <w:sz w:val="18"/>
                <w:szCs w:val="20"/>
              </w:rPr>
              <w:t>:</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0ECCBC" w14:textId="77777777" w:rsidR="00505269" w:rsidRPr="00D65EA9" w:rsidRDefault="00882913" w:rsidP="00505269">
            <w:pPr>
              <w:spacing w:after="0"/>
              <w:contextualSpacing/>
              <w:jc w:val="left"/>
              <w:rPr>
                <w:rFonts w:cs="Arial"/>
                <w:sz w:val="18"/>
                <w:szCs w:val="20"/>
              </w:rPr>
            </w:pPr>
            <w:r w:rsidRPr="00D65EA9">
              <w:rPr>
                <w:rFonts w:cs="Arial"/>
                <w:sz w:val="18"/>
                <w:szCs w:val="20"/>
                <w:lang w:eastAsia="fr-FR"/>
              </w:rPr>
              <w:t xml:space="preserve">48 </w:t>
            </w:r>
            <w:r w:rsidR="00505269" w:rsidRPr="00D65EA9">
              <w:rPr>
                <w:rFonts w:cs="Arial"/>
                <w:sz w:val="18"/>
                <w:szCs w:val="20"/>
                <w:lang w:eastAsia="fr-FR"/>
              </w:rPr>
              <w:t>months</w:t>
            </w:r>
          </w:p>
        </w:tc>
        <w:tc>
          <w:tcPr>
            <w:tcW w:w="567" w:type="dxa"/>
            <w:tcBorders>
              <w:top w:val="nil"/>
              <w:left w:val="single" w:sz="4" w:space="0" w:color="auto"/>
              <w:bottom w:val="nil"/>
              <w:right w:val="single" w:sz="4" w:space="0" w:color="auto"/>
            </w:tcBorders>
            <w:shd w:val="clear" w:color="auto" w:fill="auto"/>
            <w:noWrap/>
            <w:vAlign w:val="center"/>
            <w:hideMark/>
          </w:tcPr>
          <w:p w14:paraId="73D10B34" w14:textId="77777777" w:rsidR="00505269" w:rsidRPr="00D65EA9" w:rsidRDefault="00505269" w:rsidP="00505269">
            <w:pPr>
              <w:spacing w:after="0"/>
              <w:contextualSpacing/>
              <w:jc w:val="left"/>
              <w:rPr>
                <w:rFonts w:cs="Arial"/>
                <w:sz w:val="18"/>
                <w:szCs w:val="20"/>
              </w:rPr>
            </w:pPr>
          </w:p>
        </w:tc>
        <w:tc>
          <w:tcPr>
            <w:tcW w:w="3244"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35A7D1F6" w14:textId="77777777" w:rsidR="00505269" w:rsidRPr="00D65EA9" w:rsidRDefault="00505269" w:rsidP="00505269">
            <w:pPr>
              <w:spacing w:after="0"/>
              <w:contextualSpacing/>
              <w:jc w:val="left"/>
              <w:rPr>
                <w:rFonts w:cs="Arial"/>
                <w:b/>
                <w:sz w:val="18"/>
                <w:szCs w:val="20"/>
              </w:rPr>
            </w:pPr>
            <w:r w:rsidRPr="00D65EA9">
              <w:rPr>
                <w:rFonts w:cs="Arial"/>
                <w:b/>
                <w:sz w:val="18"/>
                <w:szCs w:val="20"/>
              </w:rPr>
              <w:t>Total Project Resources:</w:t>
            </w:r>
          </w:p>
        </w:tc>
        <w:tc>
          <w:tcPr>
            <w:tcW w:w="1434"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022E9ED1" w14:textId="565972CC" w:rsidR="00505269" w:rsidRPr="00D65EA9" w:rsidRDefault="003C71FF" w:rsidP="003F1440">
            <w:pPr>
              <w:spacing w:after="0"/>
              <w:contextualSpacing/>
              <w:jc w:val="right"/>
              <w:rPr>
                <w:rFonts w:cs="Arial"/>
                <w:b/>
                <w:sz w:val="18"/>
                <w:szCs w:val="20"/>
              </w:rPr>
            </w:pPr>
            <w:r w:rsidRPr="00D65EA9">
              <w:rPr>
                <w:rFonts w:cs="Arial"/>
                <w:b/>
                <w:sz w:val="18"/>
                <w:szCs w:val="20"/>
              </w:rPr>
              <w:t>$</w:t>
            </w:r>
            <w:r w:rsidR="00224B5A">
              <w:t xml:space="preserve"> </w:t>
            </w:r>
            <w:r w:rsidR="00224B5A" w:rsidRPr="00224B5A">
              <w:rPr>
                <w:rFonts w:cs="Arial"/>
                <w:b/>
                <w:sz w:val="18"/>
                <w:szCs w:val="20"/>
              </w:rPr>
              <w:t>7</w:t>
            </w:r>
            <w:r w:rsidR="00224B5A">
              <w:rPr>
                <w:rFonts w:cs="Arial"/>
                <w:b/>
                <w:sz w:val="18"/>
                <w:szCs w:val="20"/>
              </w:rPr>
              <w:t>,</w:t>
            </w:r>
            <w:r w:rsidR="00224B5A" w:rsidRPr="00224B5A">
              <w:rPr>
                <w:rFonts w:cs="Arial"/>
                <w:b/>
                <w:sz w:val="18"/>
                <w:szCs w:val="20"/>
              </w:rPr>
              <w:t>224</w:t>
            </w:r>
            <w:r w:rsidR="00224B5A">
              <w:rPr>
                <w:rFonts w:cs="Arial"/>
                <w:b/>
                <w:sz w:val="18"/>
                <w:szCs w:val="20"/>
              </w:rPr>
              <w:t>,</w:t>
            </w:r>
            <w:r w:rsidR="00224B5A" w:rsidRPr="00224B5A">
              <w:rPr>
                <w:rFonts w:cs="Arial"/>
                <w:b/>
                <w:sz w:val="18"/>
                <w:szCs w:val="20"/>
              </w:rPr>
              <w:t>320</w:t>
            </w:r>
            <w:r w:rsidR="00505269" w:rsidRPr="00D65EA9">
              <w:rPr>
                <w:rFonts w:cs="Arial"/>
                <w:b/>
                <w:sz w:val="18"/>
                <w:szCs w:val="20"/>
              </w:rPr>
              <w:t xml:space="preserve"> </w:t>
            </w:r>
          </w:p>
        </w:tc>
      </w:tr>
      <w:tr w:rsidR="00A20E49" w:rsidRPr="00D65EA9" w14:paraId="5A6C8471" w14:textId="77777777" w:rsidTr="00B76418">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6BD35E" w14:textId="77777777" w:rsidR="00A20E49" w:rsidRPr="00D65EA9" w:rsidRDefault="00A20E49" w:rsidP="00882913">
            <w:pPr>
              <w:spacing w:after="0"/>
              <w:contextualSpacing/>
              <w:jc w:val="left"/>
              <w:rPr>
                <w:rFonts w:cs="Arial"/>
                <w:b/>
                <w:sz w:val="18"/>
                <w:szCs w:val="20"/>
              </w:rPr>
            </w:pPr>
            <w:r w:rsidRPr="00D65EA9">
              <w:rPr>
                <w:rFonts w:cs="Arial"/>
                <w:b/>
                <w:sz w:val="18"/>
                <w:szCs w:val="20"/>
              </w:rPr>
              <w:t>Project tentative start:</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98610A" w14:textId="77777777" w:rsidR="00A20E49" w:rsidRPr="00D65EA9" w:rsidRDefault="00A20E49" w:rsidP="00505269">
            <w:pPr>
              <w:spacing w:after="0"/>
              <w:contextualSpacing/>
              <w:jc w:val="left"/>
              <w:rPr>
                <w:rFonts w:cs="Arial"/>
                <w:sz w:val="18"/>
                <w:szCs w:val="20"/>
              </w:rPr>
            </w:pPr>
            <w:r w:rsidRPr="00F83F06">
              <w:rPr>
                <w:rFonts w:cs="Arial"/>
                <w:sz w:val="18"/>
                <w:szCs w:val="20"/>
              </w:rPr>
              <w:t>September 2015</w:t>
            </w:r>
          </w:p>
        </w:tc>
        <w:tc>
          <w:tcPr>
            <w:tcW w:w="567" w:type="dxa"/>
            <w:tcBorders>
              <w:top w:val="nil"/>
              <w:left w:val="single" w:sz="4" w:space="0" w:color="auto"/>
              <w:bottom w:val="nil"/>
              <w:right w:val="single" w:sz="4" w:space="0" w:color="auto"/>
            </w:tcBorders>
            <w:shd w:val="clear" w:color="auto" w:fill="auto"/>
            <w:noWrap/>
            <w:vAlign w:val="center"/>
            <w:hideMark/>
          </w:tcPr>
          <w:p w14:paraId="6BCF96B2" w14:textId="77777777" w:rsidR="00A20E49" w:rsidRPr="00D65EA9" w:rsidRDefault="00A20E49" w:rsidP="00505269">
            <w:pPr>
              <w:spacing w:after="0"/>
              <w:contextualSpacing/>
              <w:jc w:val="left"/>
              <w:rPr>
                <w:rFonts w:cs="Arial"/>
                <w:sz w:val="18"/>
                <w:szCs w:val="20"/>
              </w:rPr>
            </w:pPr>
          </w:p>
        </w:tc>
        <w:tc>
          <w:tcPr>
            <w:tcW w:w="32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D5113E" w14:textId="77777777" w:rsidR="00A20E49" w:rsidRPr="00D65EA9" w:rsidRDefault="00A20E49" w:rsidP="0059279E">
            <w:pPr>
              <w:spacing w:after="0"/>
              <w:contextualSpacing/>
              <w:jc w:val="left"/>
              <w:rPr>
                <w:rFonts w:cs="Arial"/>
                <w:b/>
                <w:bCs/>
                <w:sz w:val="18"/>
                <w:szCs w:val="20"/>
              </w:rPr>
            </w:pPr>
            <w:r w:rsidRPr="00D65EA9">
              <w:rPr>
                <w:rFonts w:cs="Arial"/>
                <w:b/>
                <w:bCs/>
                <w:sz w:val="18"/>
                <w:szCs w:val="20"/>
              </w:rPr>
              <w:t>Total resources in TBW:</w:t>
            </w:r>
          </w:p>
        </w:tc>
        <w:tc>
          <w:tcPr>
            <w:tcW w:w="14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0344A0" w14:textId="46EEF371" w:rsidR="00A20E49" w:rsidRPr="00D65EA9" w:rsidRDefault="003C71FF" w:rsidP="00E239D6">
            <w:pPr>
              <w:spacing w:after="0"/>
              <w:contextualSpacing/>
              <w:jc w:val="right"/>
              <w:rPr>
                <w:rFonts w:cs="Arial"/>
                <w:b/>
                <w:bCs/>
                <w:sz w:val="18"/>
                <w:szCs w:val="20"/>
              </w:rPr>
            </w:pPr>
            <w:r w:rsidRPr="00D65EA9">
              <w:rPr>
                <w:rFonts w:cs="Arial"/>
                <w:b/>
                <w:bCs/>
                <w:sz w:val="18"/>
                <w:szCs w:val="20"/>
              </w:rPr>
              <w:t>$</w:t>
            </w:r>
            <w:r w:rsidR="003F1440" w:rsidRPr="00D65EA9">
              <w:rPr>
                <w:rFonts w:cs="Arial"/>
                <w:b/>
                <w:bCs/>
                <w:sz w:val="18"/>
                <w:szCs w:val="20"/>
              </w:rPr>
              <w:t xml:space="preserve"> </w:t>
            </w:r>
            <w:r w:rsidR="005849B2" w:rsidRPr="00D65EA9">
              <w:rPr>
                <w:rFonts w:cs="Arial"/>
                <w:b/>
                <w:bCs/>
                <w:sz w:val="18"/>
                <w:szCs w:val="20"/>
              </w:rPr>
              <w:t>2</w:t>
            </w:r>
            <w:r w:rsidRPr="00D65EA9">
              <w:rPr>
                <w:rFonts w:cs="Arial"/>
                <w:b/>
                <w:bCs/>
                <w:sz w:val="18"/>
                <w:szCs w:val="20"/>
              </w:rPr>
              <w:t>,</w:t>
            </w:r>
            <w:r w:rsidR="00D720E9" w:rsidRPr="00D65EA9">
              <w:rPr>
                <w:rFonts w:cs="Arial"/>
                <w:b/>
                <w:bCs/>
                <w:sz w:val="18"/>
                <w:szCs w:val="20"/>
              </w:rPr>
              <w:t>1</w:t>
            </w:r>
            <w:r w:rsidR="00E239D6">
              <w:rPr>
                <w:rFonts w:cs="Arial"/>
                <w:b/>
                <w:bCs/>
                <w:sz w:val="18"/>
                <w:szCs w:val="20"/>
              </w:rPr>
              <w:t>20</w:t>
            </w:r>
            <w:r w:rsidR="003F1440" w:rsidRPr="00D65EA9">
              <w:rPr>
                <w:rFonts w:cs="Arial"/>
                <w:b/>
                <w:bCs/>
                <w:sz w:val="18"/>
                <w:szCs w:val="20"/>
              </w:rPr>
              <w:t>,</w:t>
            </w:r>
            <w:r w:rsidR="00E239D6">
              <w:rPr>
                <w:rFonts w:cs="Arial"/>
                <w:b/>
                <w:bCs/>
                <w:sz w:val="18"/>
                <w:szCs w:val="20"/>
              </w:rPr>
              <w:t>000</w:t>
            </w:r>
          </w:p>
        </w:tc>
      </w:tr>
      <w:tr w:rsidR="00A20E49" w:rsidRPr="00D65EA9" w14:paraId="7BB201DD" w14:textId="77777777" w:rsidTr="00B76418">
        <w:trPr>
          <w:trHeight w:val="134"/>
        </w:trPr>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21C67C" w14:textId="77777777" w:rsidR="00A20E49" w:rsidRPr="00D65EA9" w:rsidRDefault="00A20E49" w:rsidP="00505269">
            <w:pPr>
              <w:spacing w:after="0"/>
              <w:contextualSpacing/>
              <w:jc w:val="left"/>
              <w:rPr>
                <w:rFonts w:cs="Arial"/>
                <w:b/>
                <w:sz w:val="18"/>
                <w:szCs w:val="20"/>
              </w:rPr>
            </w:pPr>
            <w:r w:rsidRPr="00D65EA9">
              <w:rPr>
                <w:rFonts w:cs="Arial"/>
                <w:b/>
                <w:sz w:val="18"/>
                <w:szCs w:val="20"/>
              </w:rPr>
              <w:t>ATLAS Award ID:</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C837F1" w14:textId="662BB468" w:rsidR="00A20E49" w:rsidRPr="00C67884" w:rsidRDefault="00C67884" w:rsidP="00F83F06">
            <w:pPr>
              <w:spacing w:after="0"/>
              <w:contextualSpacing/>
              <w:jc w:val="left"/>
              <w:rPr>
                <w:rFonts w:cs="Arial"/>
                <w:sz w:val="18"/>
                <w:szCs w:val="20"/>
              </w:rPr>
            </w:pPr>
            <w:r w:rsidRPr="00C67884">
              <w:rPr>
                <w:rFonts w:cs="Arial"/>
                <w:sz w:val="18"/>
                <w:szCs w:val="20"/>
              </w:rPr>
              <w:t>00093558</w:t>
            </w:r>
          </w:p>
        </w:tc>
        <w:tc>
          <w:tcPr>
            <w:tcW w:w="567" w:type="dxa"/>
            <w:tcBorders>
              <w:top w:val="nil"/>
              <w:left w:val="single" w:sz="4" w:space="0" w:color="auto"/>
              <w:bottom w:val="nil"/>
              <w:right w:val="single" w:sz="4" w:space="0" w:color="auto"/>
            </w:tcBorders>
            <w:shd w:val="clear" w:color="auto" w:fill="auto"/>
            <w:noWrap/>
            <w:vAlign w:val="center"/>
            <w:hideMark/>
          </w:tcPr>
          <w:p w14:paraId="6E1721E4" w14:textId="77777777" w:rsidR="00A20E49" w:rsidRPr="00D65EA9" w:rsidRDefault="00A20E49" w:rsidP="00505269">
            <w:pPr>
              <w:spacing w:after="0"/>
              <w:contextualSpacing/>
              <w:jc w:val="left"/>
              <w:rPr>
                <w:rFonts w:cs="Arial"/>
                <w:sz w:val="18"/>
                <w:szCs w:val="20"/>
              </w:rPr>
            </w:pPr>
          </w:p>
        </w:tc>
        <w:tc>
          <w:tcPr>
            <w:tcW w:w="32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7C2616" w14:textId="77777777" w:rsidR="00A20E49" w:rsidRPr="00D65EA9" w:rsidRDefault="00A20E49" w:rsidP="0059279E">
            <w:pPr>
              <w:spacing w:after="0"/>
              <w:contextualSpacing/>
              <w:rPr>
                <w:rFonts w:cs="Arial"/>
                <w:sz w:val="18"/>
                <w:szCs w:val="20"/>
              </w:rPr>
            </w:pPr>
            <w:r w:rsidRPr="00D65EA9">
              <w:rPr>
                <w:rFonts w:cs="Arial"/>
                <w:sz w:val="18"/>
                <w:szCs w:val="20"/>
              </w:rPr>
              <w:t xml:space="preserve">GEF </w:t>
            </w:r>
          </w:p>
        </w:tc>
        <w:tc>
          <w:tcPr>
            <w:tcW w:w="14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CDD005" w14:textId="62FB2ED4" w:rsidR="00A20E49" w:rsidRPr="00D65EA9" w:rsidRDefault="00A20E49" w:rsidP="0059279E">
            <w:pPr>
              <w:spacing w:after="0"/>
              <w:contextualSpacing/>
              <w:jc w:val="right"/>
              <w:rPr>
                <w:rFonts w:cs="Arial"/>
                <w:sz w:val="18"/>
                <w:szCs w:val="20"/>
              </w:rPr>
            </w:pPr>
            <w:r w:rsidRPr="00D65EA9">
              <w:rPr>
                <w:rFonts w:cs="Arial"/>
                <w:sz w:val="18"/>
                <w:szCs w:val="20"/>
              </w:rPr>
              <w:t>$</w:t>
            </w:r>
            <w:r w:rsidR="0040214D" w:rsidRPr="00D65EA9">
              <w:t xml:space="preserve"> </w:t>
            </w:r>
            <w:r w:rsidR="0040214D" w:rsidRPr="00D65EA9">
              <w:rPr>
                <w:rFonts w:cs="Arial"/>
                <w:bCs/>
                <w:sz w:val="18"/>
                <w:szCs w:val="20"/>
              </w:rPr>
              <w:t>1,940,000</w:t>
            </w:r>
          </w:p>
        </w:tc>
      </w:tr>
      <w:tr w:rsidR="00A20E49" w:rsidRPr="00D65EA9" w14:paraId="443C2F35" w14:textId="77777777" w:rsidTr="00B76418">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FE885F" w14:textId="77777777" w:rsidR="00A20E49" w:rsidRPr="00D65EA9" w:rsidRDefault="00A20E49" w:rsidP="00505269">
            <w:pPr>
              <w:spacing w:after="0"/>
              <w:contextualSpacing/>
              <w:jc w:val="left"/>
              <w:rPr>
                <w:rFonts w:cs="Arial"/>
                <w:b/>
                <w:sz w:val="18"/>
                <w:szCs w:val="20"/>
              </w:rPr>
            </w:pPr>
            <w:r w:rsidRPr="00D65EA9">
              <w:rPr>
                <w:rFonts w:cs="Arial"/>
                <w:b/>
                <w:sz w:val="18"/>
                <w:szCs w:val="20"/>
              </w:rPr>
              <w:t>ATLAS Project ID:</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C2A5EA" w14:textId="47712737" w:rsidR="00A20E49" w:rsidRPr="00C67884" w:rsidRDefault="00C67884" w:rsidP="00F83F06">
            <w:pPr>
              <w:spacing w:after="0"/>
              <w:contextualSpacing/>
              <w:jc w:val="left"/>
              <w:rPr>
                <w:rFonts w:cs="Arial"/>
                <w:sz w:val="18"/>
                <w:szCs w:val="20"/>
              </w:rPr>
            </w:pPr>
            <w:r w:rsidRPr="00C67884">
              <w:rPr>
                <w:rFonts w:cs="Arial"/>
                <w:sz w:val="18"/>
                <w:szCs w:val="20"/>
              </w:rPr>
              <w:t>00086265</w:t>
            </w:r>
          </w:p>
        </w:tc>
        <w:tc>
          <w:tcPr>
            <w:tcW w:w="567" w:type="dxa"/>
            <w:tcBorders>
              <w:top w:val="nil"/>
              <w:left w:val="single" w:sz="4" w:space="0" w:color="auto"/>
              <w:bottom w:val="nil"/>
              <w:right w:val="single" w:sz="4" w:space="0" w:color="auto"/>
            </w:tcBorders>
            <w:shd w:val="clear" w:color="auto" w:fill="auto"/>
            <w:noWrap/>
            <w:vAlign w:val="center"/>
            <w:hideMark/>
          </w:tcPr>
          <w:p w14:paraId="4F63D028" w14:textId="77777777" w:rsidR="00A20E49" w:rsidRPr="00D65EA9" w:rsidRDefault="00A20E49" w:rsidP="00505269">
            <w:pPr>
              <w:spacing w:after="0"/>
              <w:contextualSpacing/>
              <w:jc w:val="left"/>
              <w:rPr>
                <w:rFonts w:cs="Arial"/>
                <w:sz w:val="18"/>
                <w:szCs w:val="20"/>
              </w:rPr>
            </w:pPr>
          </w:p>
        </w:tc>
        <w:tc>
          <w:tcPr>
            <w:tcW w:w="32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3579AE" w14:textId="77777777" w:rsidR="00A20E49" w:rsidRPr="00D65EA9" w:rsidRDefault="00A20E49" w:rsidP="0059279E">
            <w:pPr>
              <w:spacing w:after="0"/>
              <w:contextualSpacing/>
              <w:rPr>
                <w:rFonts w:cs="Arial"/>
                <w:sz w:val="18"/>
                <w:szCs w:val="20"/>
              </w:rPr>
            </w:pPr>
            <w:r w:rsidRPr="00D65EA9">
              <w:rPr>
                <w:rFonts w:cs="Arial"/>
                <w:sz w:val="18"/>
                <w:szCs w:val="20"/>
              </w:rPr>
              <w:t>UNDP (TRAC)</w:t>
            </w:r>
          </w:p>
        </w:tc>
        <w:tc>
          <w:tcPr>
            <w:tcW w:w="14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89D84E" w14:textId="4357B629" w:rsidR="00A20E49" w:rsidRPr="00D65EA9" w:rsidRDefault="0030187C" w:rsidP="0059279E">
            <w:pPr>
              <w:spacing w:after="0"/>
              <w:contextualSpacing/>
              <w:jc w:val="right"/>
              <w:rPr>
                <w:rFonts w:cs="Arial"/>
                <w:sz w:val="18"/>
                <w:szCs w:val="20"/>
              </w:rPr>
            </w:pPr>
            <w:r w:rsidRPr="00D65EA9">
              <w:rPr>
                <w:rFonts w:cs="Arial"/>
                <w:sz w:val="18"/>
                <w:szCs w:val="20"/>
              </w:rPr>
              <w:t>$</w:t>
            </w:r>
            <w:r w:rsidR="003F1440" w:rsidRPr="00D65EA9">
              <w:rPr>
                <w:rFonts w:cs="Arial"/>
                <w:sz w:val="18"/>
                <w:szCs w:val="20"/>
              </w:rPr>
              <w:t xml:space="preserve">    </w:t>
            </w:r>
            <w:r w:rsidR="008F2C02" w:rsidRPr="00D65EA9">
              <w:rPr>
                <w:rFonts w:cs="Arial"/>
                <w:sz w:val="18"/>
                <w:szCs w:val="20"/>
              </w:rPr>
              <w:t>18</w:t>
            </w:r>
            <w:r w:rsidR="00A20E49" w:rsidRPr="00D65EA9">
              <w:rPr>
                <w:rFonts w:cs="Arial"/>
                <w:sz w:val="18"/>
                <w:szCs w:val="20"/>
              </w:rPr>
              <w:t xml:space="preserve">0,000 </w:t>
            </w:r>
          </w:p>
        </w:tc>
      </w:tr>
      <w:tr w:rsidR="00A20E49" w:rsidRPr="00D65EA9" w14:paraId="088BEB79" w14:textId="77777777" w:rsidTr="00B76418">
        <w:tc>
          <w:tcPr>
            <w:tcW w:w="21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EBDC4B" w14:textId="77777777" w:rsidR="00A20E49" w:rsidRPr="00D65EA9" w:rsidRDefault="00A20E49" w:rsidP="00505269">
            <w:pPr>
              <w:spacing w:after="0"/>
              <w:contextualSpacing/>
              <w:jc w:val="left"/>
              <w:rPr>
                <w:rFonts w:cs="Arial"/>
                <w:sz w:val="18"/>
                <w:szCs w:val="20"/>
              </w:rPr>
            </w:pPr>
            <w:r w:rsidRPr="00D65EA9">
              <w:rPr>
                <w:rFonts w:cs="Arial"/>
                <w:b/>
                <w:sz w:val="18"/>
                <w:szCs w:val="20"/>
              </w:rPr>
              <w:t>GEF PMIS #:</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6F137F" w14:textId="77777777" w:rsidR="00A20E49" w:rsidRPr="00D65EA9" w:rsidRDefault="00A20E49" w:rsidP="00505269">
            <w:pPr>
              <w:spacing w:after="0"/>
              <w:contextualSpacing/>
              <w:jc w:val="left"/>
              <w:rPr>
                <w:rFonts w:cs="Arial"/>
                <w:sz w:val="18"/>
                <w:szCs w:val="20"/>
              </w:rPr>
            </w:pPr>
            <w:r w:rsidRPr="00D65EA9">
              <w:rPr>
                <w:rFonts w:cs="Arial"/>
                <w:sz w:val="18"/>
                <w:szCs w:val="20"/>
              </w:rPr>
              <w:t>5808</w:t>
            </w:r>
          </w:p>
        </w:tc>
        <w:tc>
          <w:tcPr>
            <w:tcW w:w="567" w:type="dxa"/>
            <w:tcBorders>
              <w:top w:val="nil"/>
              <w:left w:val="single" w:sz="4" w:space="0" w:color="auto"/>
              <w:bottom w:val="nil"/>
              <w:right w:val="single" w:sz="4" w:space="0" w:color="auto"/>
            </w:tcBorders>
            <w:shd w:val="clear" w:color="auto" w:fill="auto"/>
            <w:noWrap/>
            <w:vAlign w:val="center"/>
            <w:hideMark/>
          </w:tcPr>
          <w:p w14:paraId="324BB858" w14:textId="77777777" w:rsidR="00A20E49" w:rsidRPr="00D65EA9" w:rsidRDefault="00A20E49" w:rsidP="00505269">
            <w:pPr>
              <w:spacing w:after="0"/>
              <w:contextualSpacing/>
              <w:jc w:val="left"/>
              <w:rPr>
                <w:rFonts w:cs="Arial"/>
                <w:sz w:val="18"/>
                <w:szCs w:val="20"/>
              </w:rPr>
            </w:pPr>
          </w:p>
        </w:tc>
        <w:tc>
          <w:tcPr>
            <w:tcW w:w="32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EBCD34" w14:textId="77777777" w:rsidR="00A20E49" w:rsidRPr="00D65EA9" w:rsidRDefault="00A20E49" w:rsidP="00505269">
            <w:pPr>
              <w:spacing w:after="0"/>
              <w:contextualSpacing/>
              <w:rPr>
                <w:rFonts w:cs="Arial"/>
                <w:sz w:val="18"/>
                <w:szCs w:val="20"/>
              </w:rPr>
            </w:pPr>
          </w:p>
        </w:tc>
        <w:tc>
          <w:tcPr>
            <w:tcW w:w="14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2C176F" w14:textId="77777777" w:rsidR="00A20E49" w:rsidRPr="00D65EA9" w:rsidRDefault="00A20E49" w:rsidP="00505269">
            <w:pPr>
              <w:spacing w:after="0"/>
              <w:contextualSpacing/>
              <w:jc w:val="right"/>
              <w:rPr>
                <w:rFonts w:cs="Arial"/>
                <w:sz w:val="18"/>
                <w:szCs w:val="20"/>
              </w:rPr>
            </w:pPr>
          </w:p>
        </w:tc>
      </w:tr>
      <w:tr w:rsidR="00A20E49" w:rsidRPr="00D65EA9" w14:paraId="6F705533" w14:textId="77777777" w:rsidTr="00EC349D">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D53507" w14:textId="77777777" w:rsidR="00A20E49" w:rsidRPr="00D65EA9" w:rsidRDefault="00A20E49" w:rsidP="00505269">
            <w:pPr>
              <w:spacing w:after="0"/>
              <w:contextualSpacing/>
              <w:jc w:val="left"/>
              <w:rPr>
                <w:rFonts w:cs="Arial"/>
                <w:sz w:val="18"/>
                <w:szCs w:val="20"/>
              </w:rPr>
            </w:pPr>
            <w:r w:rsidRPr="00D65EA9">
              <w:rPr>
                <w:rFonts w:cs="Arial"/>
                <w:b/>
                <w:sz w:val="18"/>
                <w:szCs w:val="20"/>
              </w:rPr>
              <w:t>UNDP PIMS #:</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6056F6" w14:textId="77777777" w:rsidR="00A20E49" w:rsidRPr="00D65EA9" w:rsidRDefault="00A20E49" w:rsidP="00505269">
            <w:pPr>
              <w:spacing w:after="0"/>
              <w:contextualSpacing/>
              <w:jc w:val="left"/>
              <w:rPr>
                <w:rFonts w:cs="Arial"/>
                <w:sz w:val="18"/>
                <w:szCs w:val="20"/>
              </w:rPr>
            </w:pPr>
            <w:r w:rsidRPr="00D65EA9">
              <w:rPr>
                <w:rFonts w:cs="Arial"/>
                <w:sz w:val="18"/>
                <w:szCs w:val="20"/>
                <w:lang w:eastAsia="fr-FR"/>
              </w:rPr>
              <w:t>5311</w:t>
            </w:r>
          </w:p>
        </w:tc>
        <w:tc>
          <w:tcPr>
            <w:tcW w:w="567" w:type="dxa"/>
            <w:tcBorders>
              <w:top w:val="nil"/>
              <w:left w:val="single" w:sz="4" w:space="0" w:color="auto"/>
              <w:bottom w:val="nil"/>
              <w:right w:val="single" w:sz="4" w:space="0" w:color="auto"/>
            </w:tcBorders>
            <w:shd w:val="clear" w:color="auto" w:fill="auto"/>
            <w:noWrap/>
            <w:vAlign w:val="center"/>
            <w:hideMark/>
          </w:tcPr>
          <w:p w14:paraId="6AF4FA4D" w14:textId="77777777" w:rsidR="00A20E49" w:rsidRPr="00D65EA9" w:rsidRDefault="00A20E49" w:rsidP="00505269">
            <w:pPr>
              <w:spacing w:after="0"/>
              <w:contextualSpacing/>
              <w:jc w:val="left"/>
              <w:rPr>
                <w:rFonts w:cs="Arial"/>
                <w:sz w:val="18"/>
                <w:szCs w:val="20"/>
              </w:rPr>
            </w:pPr>
          </w:p>
        </w:tc>
        <w:tc>
          <w:tcPr>
            <w:tcW w:w="467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53333B21" w14:textId="77777777" w:rsidR="00A20E49" w:rsidRPr="00D65EA9" w:rsidRDefault="00A20E49" w:rsidP="00505269">
            <w:pPr>
              <w:spacing w:after="0"/>
              <w:contextualSpacing/>
              <w:jc w:val="left"/>
              <w:rPr>
                <w:rFonts w:cs="Arial"/>
                <w:b/>
                <w:sz w:val="18"/>
                <w:szCs w:val="20"/>
              </w:rPr>
            </w:pPr>
            <w:r w:rsidRPr="00D65EA9">
              <w:rPr>
                <w:rFonts w:cs="Arial"/>
                <w:b/>
                <w:sz w:val="18"/>
                <w:szCs w:val="20"/>
              </w:rPr>
              <w:t>Others:</w:t>
            </w:r>
          </w:p>
        </w:tc>
      </w:tr>
      <w:tr w:rsidR="00A20E49" w:rsidRPr="00D65EA9" w14:paraId="0782EC0F" w14:textId="77777777" w:rsidTr="00B76418">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817B2A" w14:textId="77777777" w:rsidR="00A20E49" w:rsidRPr="00D65EA9" w:rsidRDefault="00A20E49" w:rsidP="00505269">
            <w:pPr>
              <w:spacing w:after="0"/>
              <w:contextualSpacing/>
              <w:jc w:val="left"/>
              <w:rPr>
                <w:rFonts w:cs="Arial"/>
                <w:b/>
                <w:sz w:val="18"/>
                <w:szCs w:val="20"/>
              </w:rPr>
            </w:pPr>
            <w:r w:rsidRPr="00D65EA9">
              <w:rPr>
                <w:rFonts w:cs="Arial"/>
                <w:b/>
                <w:sz w:val="18"/>
                <w:szCs w:val="20"/>
              </w:rPr>
              <w:t xml:space="preserve">Mgt Arrangement: </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5EDAFD" w14:textId="77777777" w:rsidR="00A20E49" w:rsidRPr="00D65EA9" w:rsidRDefault="00A20E49" w:rsidP="00505269">
            <w:pPr>
              <w:spacing w:after="0"/>
              <w:contextualSpacing/>
              <w:jc w:val="left"/>
              <w:rPr>
                <w:rFonts w:cs="Arial"/>
                <w:sz w:val="18"/>
                <w:szCs w:val="20"/>
              </w:rPr>
            </w:pPr>
            <w:r w:rsidRPr="00D65EA9">
              <w:rPr>
                <w:rFonts w:cs="Arial"/>
                <w:sz w:val="18"/>
                <w:szCs w:val="20"/>
              </w:rPr>
              <w:t>NIM</w:t>
            </w:r>
          </w:p>
        </w:tc>
        <w:tc>
          <w:tcPr>
            <w:tcW w:w="567" w:type="dxa"/>
            <w:tcBorders>
              <w:top w:val="nil"/>
              <w:left w:val="single" w:sz="4" w:space="0" w:color="auto"/>
              <w:bottom w:val="nil"/>
              <w:right w:val="single" w:sz="4" w:space="0" w:color="auto"/>
            </w:tcBorders>
            <w:shd w:val="clear" w:color="auto" w:fill="auto"/>
            <w:noWrap/>
            <w:vAlign w:val="center"/>
            <w:hideMark/>
          </w:tcPr>
          <w:p w14:paraId="270408DC" w14:textId="77777777" w:rsidR="00A20E49" w:rsidRPr="00D65EA9" w:rsidRDefault="00A20E49" w:rsidP="00505269">
            <w:pPr>
              <w:spacing w:after="0"/>
              <w:contextualSpacing/>
              <w:jc w:val="left"/>
              <w:rPr>
                <w:rFonts w:cs="Arial"/>
                <w:sz w:val="18"/>
                <w:szCs w:val="20"/>
              </w:rPr>
            </w:pPr>
          </w:p>
        </w:tc>
        <w:tc>
          <w:tcPr>
            <w:tcW w:w="32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D49771" w14:textId="547A4084" w:rsidR="00B76418" w:rsidRPr="007374E4" w:rsidRDefault="00B76418" w:rsidP="007374E4">
            <w:pPr>
              <w:spacing w:after="0"/>
              <w:contextualSpacing/>
              <w:jc w:val="left"/>
              <w:rPr>
                <w:rFonts w:cs="Arial"/>
                <w:sz w:val="18"/>
                <w:szCs w:val="20"/>
                <w:vertAlign w:val="subscript"/>
              </w:rPr>
            </w:pPr>
            <w:r>
              <w:rPr>
                <w:rFonts w:cs="Arial"/>
                <w:sz w:val="18"/>
                <w:szCs w:val="20"/>
              </w:rPr>
              <w:t xml:space="preserve">Government of </w:t>
            </w:r>
            <w:r w:rsidRPr="00224B5A">
              <w:rPr>
                <w:rFonts w:cs="Arial"/>
                <w:sz w:val="18"/>
                <w:szCs w:val="20"/>
              </w:rPr>
              <w:t xml:space="preserve">Algeria (in </w:t>
            </w:r>
            <w:r w:rsidR="00A20E49" w:rsidRPr="00224B5A">
              <w:rPr>
                <w:rFonts w:cs="Arial"/>
                <w:sz w:val="18"/>
                <w:szCs w:val="20"/>
              </w:rPr>
              <w:t>kind</w:t>
            </w:r>
            <w:r w:rsidR="007374E4">
              <w:rPr>
                <w:rFonts w:cs="Arial"/>
                <w:sz w:val="18"/>
                <w:szCs w:val="20"/>
              </w:rPr>
              <w:t>)</w:t>
            </w:r>
          </w:p>
        </w:tc>
        <w:tc>
          <w:tcPr>
            <w:tcW w:w="14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C2BABE" w14:textId="2E342211" w:rsidR="00A20E49" w:rsidRPr="00D65EA9" w:rsidRDefault="00A20E49" w:rsidP="007374E4">
            <w:pPr>
              <w:spacing w:after="0"/>
              <w:contextualSpacing/>
              <w:jc w:val="right"/>
              <w:rPr>
                <w:rFonts w:cs="Arial"/>
                <w:sz w:val="18"/>
                <w:szCs w:val="20"/>
              </w:rPr>
            </w:pPr>
            <w:r w:rsidRPr="00D65EA9">
              <w:rPr>
                <w:rFonts w:cs="Arial"/>
                <w:sz w:val="18"/>
                <w:szCs w:val="20"/>
              </w:rPr>
              <w:t>$</w:t>
            </w:r>
            <w:r w:rsidR="003F1440" w:rsidRPr="00D65EA9">
              <w:rPr>
                <w:rFonts w:cs="Arial"/>
                <w:sz w:val="18"/>
                <w:szCs w:val="20"/>
              </w:rPr>
              <w:t xml:space="preserve"> </w:t>
            </w:r>
            <w:r w:rsidR="007374E4">
              <w:rPr>
                <w:rFonts w:cs="Arial"/>
                <w:sz w:val="18"/>
                <w:szCs w:val="20"/>
              </w:rPr>
              <w:t>3,000,000</w:t>
            </w:r>
          </w:p>
        </w:tc>
      </w:tr>
      <w:tr w:rsidR="00A20E49" w:rsidRPr="00D65EA9" w14:paraId="6C2AE086" w14:textId="77777777" w:rsidTr="00B76418">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A6B78B" w14:textId="70063C4D" w:rsidR="00A20E49" w:rsidRPr="00D65EA9" w:rsidRDefault="00A20E49" w:rsidP="00505269">
            <w:pPr>
              <w:spacing w:after="0"/>
              <w:contextualSpacing/>
              <w:jc w:val="left"/>
              <w:rPr>
                <w:rFonts w:cs="Arial"/>
                <w:b/>
                <w:sz w:val="18"/>
                <w:szCs w:val="20"/>
              </w:rPr>
            </w:pPr>
            <w:r w:rsidRPr="00D65EA9">
              <w:rPr>
                <w:rFonts w:cs="Arial"/>
                <w:b/>
                <w:sz w:val="18"/>
                <w:szCs w:val="20"/>
              </w:rPr>
              <w:t>PAC Meeting Date:</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DC1CE6" w14:textId="77777777" w:rsidR="00A20E49" w:rsidRPr="00D65EA9" w:rsidRDefault="00A20E49" w:rsidP="00505269">
            <w:pPr>
              <w:spacing w:after="0"/>
              <w:contextualSpacing/>
              <w:jc w:val="left"/>
              <w:rPr>
                <w:rFonts w:cs="Arial"/>
                <w:sz w:val="18"/>
                <w:szCs w:val="20"/>
              </w:rPr>
            </w:pPr>
            <w:r w:rsidRPr="00D65EA9">
              <w:rPr>
                <w:rFonts w:cs="Arial"/>
                <w:sz w:val="18"/>
                <w:szCs w:val="20"/>
              </w:rPr>
              <w:t>TBD</w:t>
            </w:r>
          </w:p>
        </w:tc>
        <w:tc>
          <w:tcPr>
            <w:tcW w:w="567" w:type="dxa"/>
            <w:tcBorders>
              <w:top w:val="nil"/>
              <w:left w:val="single" w:sz="4" w:space="0" w:color="auto"/>
              <w:bottom w:val="nil"/>
              <w:right w:val="single" w:sz="4" w:space="0" w:color="auto"/>
            </w:tcBorders>
            <w:shd w:val="clear" w:color="auto" w:fill="auto"/>
            <w:noWrap/>
            <w:vAlign w:val="center"/>
            <w:hideMark/>
          </w:tcPr>
          <w:p w14:paraId="794D6F61" w14:textId="77777777" w:rsidR="00A20E49" w:rsidRPr="00D65EA9" w:rsidRDefault="00A20E49" w:rsidP="00505269">
            <w:pPr>
              <w:spacing w:after="0"/>
              <w:contextualSpacing/>
              <w:jc w:val="left"/>
              <w:rPr>
                <w:rFonts w:cs="Arial"/>
                <w:sz w:val="18"/>
                <w:szCs w:val="20"/>
              </w:rPr>
            </w:pPr>
          </w:p>
        </w:tc>
        <w:tc>
          <w:tcPr>
            <w:tcW w:w="32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B6D58C" w14:textId="22FBBF51" w:rsidR="00A20E49" w:rsidRPr="00D65EA9" w:rsidRDefault="007374E4" w:rsidP="007374E4">
            <w:pPr>
              <w:spacing w:after="0"/>
              <w:contextualSpacing/>
              <w:rPr>
                <w:rFonts w:cs="Arial"/>
                <w:sz w:val="18"/>
                <w:szCs w:val="20"/>
              </w:rPr>
            </w:pPr>
            <w:r>
              <w:rPr>
                <w:rFonts w:cs="Arial"/>
                <w:sz w:val="18"/>
                <w:szCs w:val="20"/>
              </w:rPr>
              <w:t xml:space="preserve">Government of </w:t>
            </w:r>
            <w:r w:rsidRPr="00224B5A">
              <w:rPr>
                <w:rFonts w:cs="Arial"/>
                <w:sz w:val="18"/>
                <w:szCs w:val="20"/>
              </w:rPr>
              <w:t>Algeria (</w:t>
            </w:r>
            <w:r>
              <w:rPr>
                <w:rFonts w:cs="Arial"/>
                <w:sz w:val="18"/>
                <w:szCs w:val="20"/>
              </w:rPr>
              <w:t xml:space="preserve">cash) </w:t>
            </w:r>
          </w:p>
        </w:tc>
        <w:tc>
          <w:tcPr>
            <w:tcW w:w="14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2B38B2" w14:textId="255B9C79" w:rsidR="00A20E49" w:rsidRPr="00D65EA9" w:rsidRDefault="007374E4" w:rsidP="00505269">
            <w:pPr>
              <w:spacing w:after="0"/>
              <w:contextualSpacing/>
              <w:jc w:val="right"/>
              <w:rPr>
                <w:rFonts w:cs="Arial"/>
                <w:sz w:val="18"/>
                <w:szCs w:val="20"/>
              </w:rPr>
            </w:pPr>
            <w:r>
              <w:rPr>
                <w:rFonts w:cs="Arial"/>
                <w:sz w:val="18"/>
                <w:szCs w:val="20"/>
              </w:rPr>
              <w:t>$ 2,104,320</w:t>
            </w:r>
          </w:p>
        </w:tc>
      </w:tr>
    </w:tbl>
    <w:p w14:paraId="43F4690B" w14:textId="77777777" w:rsidR="00505269" w:rsidRPr="00D65EA9" w:rsidRDefault="00505269" w:rsidP="00505269">
      <w:pPr>
        <w:tabs>
          <w:tab w:val="left" w:pos="4680"/>
        </w:tabs>
        <w:spacing w:after="0"/>
        <w:jc w:val="left"/>
        <w:rPr>
          <w:rFonts w:cs="Arial"/>
          <w:szCs w:val="20"/>
          <w:lang w:eastAsia="fr-FR"/>
        </w:rPr>
      </w:pPr>
    </w:p>
    <w:p w14:paraId="3C92093B" w14:textId="77777777" w:rsidR="00352651" w:rsidRPr="00D65EA9" w:rsidRDefault="00352651">
      <w:pPr>
        <w:spacing w:after="0"/>
        <w:jc w:val="left"/>
        <w:rPr>
          <w:rFonts w:cs="Arial"/>
          <w:b/>
          <w:sz w:val="18"/>
          <w:szCs w:val="18"/>
          <w:lang w:eastAsia="fr-FR"/>
        </w:rPr>
      </w:pPr>
      <w:r w:rsidRPr="00D65EA9">
        <w:rPr>
          <w:rFonts w:cs="Arial"/>
          <w:b/>
          <w:sz w:val="18"/>
          <w:szCs w:val="18"/>
          <w:lang w:eastAsia="fr-FR"/>
        </w:rPr>
        <w:br w:type="page"/>
      </w:r>
    </w:p>
    <w:p w14:paraId="126EA849" w14:textId="40168FA8" w:rsidR="00505269" w:rsidRPr="00D65EA9" w:rsidRDefault="00505269" w:rsidP="0046000C">
      <w:pPr>
        <w:pBdr>
          <w:bottom w:val="single" w:sz="4" w:space="1" w:color="auto"/>
        </w:pBdr>
        <w:spacing w:after="0"/>
        <w:jc w:val="left"/>
        <w:rPr>
          <w:rFonts w:cs="Arial"/>
          <w:b/>
          <w:sz w:val="18"/>
          <w:szCs w:val="18"/>
          <w:lang w:eastAsia="fr-FR"/>
        </w:rPr>
      </w:pPr>
      <w:r w:rsidRPr="00D65EA9">
        <w:rPr>
          <w:rFonts w:cs="Arial"/>
          <w:b/>
          <w:sz w:val="18"/>
          <w:szCs w:val="18"/>
          <w:lang w:eastAsia="fr-FR"/>
        </w:rPr>
        <w:lastRenderedPageBreak/>
        <w:t xml:space="preserve">Agreed by the Government of the People's Democratic Republic of Algeria: </w:t>
      </w:r>
    </w:p>
    <w:p w14:paraId="3A3AB177" w14:textId="77777777" w:rsidR="00505269" w:rsidRPr="00D65EA9" w:rsidRDefault="00505269" w:rsidP="0046000C">
      <w:pPr>
        <w:pBdr>
          <w:bottom w:val="single" w:sz="4" w:space="1" w:color="auto"/>
        </w:pBdr>
        <w:spacing w:after="0"/>
        <w:jc w:val="left"/>
        <w:rPr>
          <w:rFonts w:cs="Arial"/>
          <w:sz w:val="18"/>
          <w:szCs w:val="18"/>
          <w:lang w:eastAsia="fr-FR"/>
        </w:rPr>
      </w:pPr>
    </w:p>
    <w:p w14:paraId="78B6FDDD" w14:textId="77777777" w:rsidR="00505269" w:rsidRPr="00D65EA9" w:rsidRDefault="00505269" w:rsidP="0046000C">
      <w:pPr>
        <w:pBdr>
          <w:bottom w:val="single" w:sz="4" w:space="1" w:color="auto"/>
        </w:pBdr>
        <w:spacing w:after="0"/>
        <w:jc w:val="left"/>
        <w:rPr>
          <w:rFonts w:cs="Arial"/>
          <w:sz w:val="18"/>
          <w:szCs w:val="18"/>
          <w:lang w:eastAsia="fr-FR"/>
        </w:rPr>
      </w:pPr>
      <w:r w:rsidRPr="00D65EA9">
        <w:rPr>
          <w:rFonts w:cs="Arial"/>
          <w:sz w:val="18"/>
          <w:szCs w:val="18"/>
          <w:lang w:eastAsia="fr-FR"/>
        </w:rPr>
        <w:t xml:space="preserve">Name:  </w:t>
      </w:r>
    </w:p>
    <w:p w14:paraId="1F360D1C" w14:textId="77777777" w:rsidR="00505269" w:rsidRPr="00D65EA9" w:rsidRDefault="00505269" w:rsidP="0046000C">
      <w:pPr>
        <w:pBdr>
          <w:bottom w:val="single" w:sz="4" w:space="1" w:color="auto"/>
        </w:pBdr>
        <w:spacing w:after="0"/>
        <w:jc w:val="left"/>
        <w:rPr>
          <w:rFonts w:cs="Arial"/>
          <w:sz w:val="18"/>
          <w:szCs w:val="18"/>
          <w:lang w:eastAsia="fr-FR"/>
        </w:rPr>
      </w:pPr>
    </w:p>
    <w:p w14:paraId="77A1AE88" w14:textId="77777777" w:rsidR="00505269" w:rsidRPr="00D65EA9" w:rsidRDefault="00505269" w:rsidP="0046000C">
      <w:pPr>
        <w:pBdr>
          <w:bottom w:val="single" w:sz="4" w:space="1" w:color="auto"/>
        </w:pBdr>
        <w:spacing w:after="0"/>
        <w:jc w:val="left"/>
        <w:rPr>
          <w:rFonts w:cs="Arial"/>
          <w:sz w:val="18"/>
          <w:szCs w:val="18"/>
          <w:lang w:eastAsia="fr-FR"/>
        </w:rPr>
      </w:pPr>
      <w:r w:rsidRPr="00D65EA9">
        <w:rPr>
          <w:rFonts w:cs="Arial"/>
          <w:sz w:val="18"/>
          <w:szCs w:val="18"/>
          <w:lang w:eastAsia="fr-FR"/>
        </w:rPr>
        <w:t>Date:</w:t>
      </w:r>
      <w:r w:rsidRPr="00D65EA9">
        <w:rPr>
          <w:rFonts w:cs="Arial"/>
          <w:sz w:val="18"/>
          <w:szCs w:val="18"/>
          <w:lang w:eastAsia="fr-FR"/>
        </w:rPr>
        <w:tab/>
      </w:r>
      <w:r w:rsidRPr="00D65EA9">
        <w:rPr>
          <w:rFonts w:cs="Arial"/>
          <w:sz w:val="18"/>
          <w:szCs w:val="18"/>
          <w:lang w:eastAsia="fr-FR"/>
        </w:rPr>
        <w:tab/>
      </w:r>
      <w:r w:rsidRPr="00D65EA9">
        <w:rPr>
          <w:rFonts w:cs="Arial"/>
          <w:sz w:val="18"/>
          <w:szCs w:val="18"/>
          <w:lang w:eastAsia="fr-FR"/>
        </w:rPr>
        <w:tab/>
      </w:r>
      <w:r w:rsidRPr="00D65EA9">
        <w:rPr>
          <w:rFonts w:cs="Arial"/>
          <w:sz w:val="18"/>
          <w:szCs w:val="18"/>
          <w:lang w:eastAsia="fr-FR"/>
        </w:rPr>
        <w:tab/>
      </w:r>
      <w:r w:rsidRPr="00D65EA9">
        <w:rPr>
          <w:rFonts w:cs="Arial"/>
          <w:sz w:val="18"/>
          <w:szCs w:val="18"/>
          <w:lang w:eastAsia="fr-FR"/>
        </w:rPr>
        <w:tab/>
        <w:t>Signature:</w:t>
      </w:r>
    </w:p>
    <w:p w14:paraId="10B17C90" w14:textId="77777777" w:rsidR="00505269" w:rsidRPr="00D65EA9" w:rsidRDefault="00505269" w:rsidP="0046000C">
      <w:pPr>
        <w:pBdr>
          <w:bottom w:val="single" w:sz="4" w:space="1" w:color="auto"/>
        </w:pBdr>
        <w:spacing w:after="0"/>
        <w:jc w:val="left"/>
        <w:rPr>
          <w:rFonts w:cs="Arial"/>
          <w:sz w:val="18"/>
          <w:szCs w:val="18"/>
          <w:lang w:eastAsia="fr-FR"/>
        </w:rPr>
      </w:pPr>
    </w:p>
    <w:p w14:paraId="04045C2F" w14:textId="77777777" w:rsidR="00505269" w:rsidRPr="00D65EA9" w:rsidRDefault="00505269" w:rsidP="0046000C">
      <w:pPr>
        <w:spacing w:after="0"/>
        <w:jc w:val="left"/>
        <w:rPr>
          <w:rFonts w:cs="Arial"/>
          <w:sz w:val="18"/>
          <w:szCs w:val="18"/>
          <w:lang w:eastAsia="fr-FR"/>
        </w:rPr>
      </w:pPr>
    </w:p>
    <w:p w14:paraId="36512F92" w14:textId="2D505855" w:rsidR="00ED1F99" w:rsidRPr="00D65EA9" w:rsidRDefault="00ED1F99" w:rsidP="0046000C">
      <w:pPr>
        <w:pBdr>
          <w:bottom w:val="single" w:sz="4" w:space="1" w:color="auto"/>
        </w:pBdr>
        <w:spacing w:after="0"/>
        <w:jc w:val="left"/>
        <w:rPr>
          <w:rFonts w:cs="Arial"/>
          <w:b/>
          <w:sz w:val="18"/>
          <w:szCs w:val="18"/>
          <w:lang w:eastAsia="fr-FR"/>
        </w:rPr>
      </w:pPr>
      <w:r w:rsidRPr="00D65EA9">
        <w:rPr>
          <w:rFonts w:cs="Arial"/>
          <w:b/>
          <w:sz w:val="18"/>
          <w:szCs w:val="18"/>
          <w:lang w:eastAsia="fr-FR"/>
        </w:rPr>
        <w:t xml:space="preserve">Agreed by </w:t>
      </w:r>
      <w:r w:rsidR="00EC349D" w:rsidRPr="00D65EA9">
        <w:rPr>
          <w:rFonts w:cs="Arial"/>
          <w:b/>
          <w:sz w:val="18"/>
          <w:szCs w:val="18"/>
          <w:lang w:eastAsia="fr-FR"/>
        </w:rPr>
        <w:t>the Ministry of Agriculture and Rural Development</w:t>
      </w:r>
      <w:r w:rsidR="00E83500" w:rsidRPr="00D65EA9">
        <w:rPr>
          <w:rFonts w:cs="Arial"/>
          <w:b/>
          <w:sz w:val="18"/>
          <w:szCs w:val="18"/>
          <w:lang w:eastAsia="fr-FR"/>
        </w:rPr>
        <w:t>/</w:t>
      </w:r>
      <w:r w:rsidR="00E44BCE" w:rsidRPr="00D65EA9">
        <w:rPr>
          <w:rFonts w:cs="Arial"/>
          <w:b/>
          <w:color w:val="000000" w:themeColor="text1"/>
          <w:sz w:val="18"/>
          <w:szCs w:val="18"/>
          <w:lang w:eastAsia="fr-FR"/>
        </w:rPr>
        <w:t>General Forest Authority (DGF):</w:t>
      </w:r>
      <w:r w:rsidR="00E44BCE" w:rsidRPr="00D65EA9">
        <w:rPr>
          <w:rFonts w:cs="Arial"/>
          <w:b/>
          <w:sz w:val="18"/>
          <w:szCs w:val="18"/>
          <w:lang w:eastAsia="fr-FR"/>
        </w:rPr>
        <w:t xml:space="preserve"> </w:t>
      </w:r>
      <w:r w:rsidRPr="00D65EA9">
        <w:rPr>
          <w:rFonts w:cs="Arial"/>
          <w:b/>
          <w:sz w:val="18"/>
          <w:szCs w:val="18"/>
          <w:lang w:eastAsia="fr-FR"/>
        </w:rPr>
        <w:t xml:space="preserve"> </w:t>
      </w:r>
    </w:p>
    <w:p w14:paraId="639ACC3A" w14:textId="77777777" w:rsidR="00ED1F99" w:rsidRPr="00D65EA9" w:rsidRDefault="00ED1F99" w:rsidP="0046000C">
      <w:pPr>
        <w:pBdr>
          <w:bottom w:val="single" w:sz="4" w:space="1" w:color="auto"/>
        </w:pBdr>
        <w:spacing w:after="0"/>
        <w:jc w:val="left"/>
        <w:rPr>
          <w:rFonts w:cs="Arial"/>
          <w:sz w:val="18"/>
          <w:szCs w:val="18"/>
          <w:lang w:eastAsia="fr-FR"/>
        </w:rPr>
      </w:pPr>
    </w:p>
    <w:p w14:paraId="4499C541" w14:textId="77777777" w:rsidR="00ED1F99" w:rsidRPr="00D65EA9" w:rsidRDefault="00ED1F99" w:rsidP="0046000C">
      <w:pPr>
        <w:pBdr>
          <w:bottom w:val="single" w:sz="4" w:space="1" w:color="auto"/>
        </w:pBdr>
        <w:spacing w:after="0"/>
        <w:jc w:val="left"/>
        <w:rPr>
          <w:rFonts w:cs="Arial"/>
          <w:sz w:val="18"/>
          <w:szCs w:val="18"/>
          <w:lang w:eastAsia="fr-FR"/>
        </w:rPr>
      </w:pPr>
      <w:r w:rsidRPr="00D65EA9">
        <w:rPr>
          <w:rFonts w:cs="Arial"/>
          <w:sz w:val="18"/>
          <w:szCs w:val="18"/>
          <w:lang w:eastAsia="fr-FR"/>
        </w:rPr>
        <w:t xml:space="preserve">Name: </w:t>
      </w:r>
    </w:p>
    <w:p w14:paraId="5A3135F0" w14:textId="77777777" w:rsidR="00ED1F99" w:rsidRPr="00D65EA9" w:rsidRDefault="00ED1F99" w:rsidP="0046000C">
      <w:pPr>
        <w:pBdr>
          <w:bottom w:val="single" w:sz="4" w:space="1" w:color="auto"/>
        </w:pBdr>
        <w:spacing w:after="0"/>
        <w:jc w:val="left"/>
        <w:rPr>
          <w:rFonts w:cs="Arial"/>
          <w:sz w:val="18"/>
          <w:szCs w:val="18"/>
          <w:lang w:eastAsia="fr-FR"/>
        </w:rPr>
      </w:pPr>
    </w:p>
    <w:p w14:paraId="2CEF2489" w14:textId="77777777" w:rsidR="00ED1F99" w:rsidRPr="00D65EA9" w:rsidRDefault="00ED1F99" w:rsidP="0046000C">
      <w:pPr>
        <w:pBdr>
          <w:bottom w:val="single" w:sz="4" w:space="1" w:color="auto"/>
        </w:pBdr>
        <w:spacing w:after="0"/>
        <w:jc w:val="left"/>
        <w:rPr>
          <w:rFonts w:cs="Arial"/>
          <w:sz w:val="18"/>
          <w:szCs w:val="18"/>
          <w:lang w:eastAsia="fr-FR"/>
        </w:rPr>
      </w:pPr>
      <w:r w:rsidRPr="00D65EA9">
        <w:rPr>
          <w:rFonts w:cs="Arial"/>
          <w:sz w:val="18"/>
          <w:szCs w:val="18"/>
          <w:lang w:eastAsia="fr-FR"/>
        </w:rPr>
        <w:t>Date:</w:t>
      </w:r>
      <w:r w:rsidRPr="00D65EA9">
        <w:rPr>
          <w:rFonts w:cs="Arial"/>
          <w:sz w:val="18"/>
          <w:szCs w:val="18"/>
          <w:lang w:eastAsia="fr-FR"/>
        </w:rPr>
        <w:tab/>
      </w:r>
      <w:r w:rsidRPr="00D65EA9">
        <w:rPr>
          <w:rFonts w:cs="Arial"/>
          <w:sz w:val="18"/>
          <w:szCs w:val="18"/>
          <w:lang w:eastAsia="fr-FR"/>
        </w:rPr>
        <w:tab/>
      </w:r>
      <w:r w:rsidRPr="00D65EA9">
        <w:rPr>
          <w:rFonts w:cs="Arial"/>
          <w:sz w:val="18"/>
          <w:szCs w:val="18"/>
          <w:lang w:eastAsia="fr-FR"/>
        </w:rPr>
        <w:tab/>
      </w:r>
      <w:r w:rsidRPr="00D65EA9">
        <w:rPr>
          <w:rFonts w:cs="Arial"/>
          <w:sz w:val="18"/>
          <w:szCs w:val="18"/>
          <w:lang w:eastAsia="fr-FR"/>
        </w:rPr>
        <w:tab/>
      </w:r>
      <w:r w:rsidRPr="00D65EA9">
        <w:rPr>
          <w:rFonts w:cs="Arial"/>
          <w:sz w:val="18"/>
          <w:szCs w:val="18"/>
          <w:lang w:eastAsia="fr-FR"/>
        </w:rPr>
        <w:tab/>
        <w:t>Signature:</w:t>
      </w:r>
    </w:p>
    <w:p w14:paraId="6D596845" w14:textId="77777777" w:rsidR="0046000C" w:rsidRPr="00D65EA9" w:rsidRDefault="0046000C" w:rsidP="0046000C">
      <w:pPr>
        <w:pBdr>
          <w:bottom w:val="single" w:sz="4" w:space="1" w:color="auto"/>
        </w:pBdr>
        <w:spacing w:after="0"/>
        <w:jc w:val="left"/>
        <w:rPr>
          <w:rFonts w:cs="Arial"/>
          <w:sz w:val="18"/>
          <w:szCs w:val="18"/>
          <w:lang w:eastAsia="fr-FR"/>
        </w:rPr>
      </w:pPr>
    </w:p>
    <w:p w14:paraId="1A020A5E" w14:textId="77777777" w:rsidR="00ED1F99" w:rsidRPr="00D65EA9" w:rsidRDefault="00ED1F99" w:rsidP="0046000C">
      <w:pPr>
        <w:spacing w:after="0"/>
        <w:jc w:val="center"/>
        <w:rPr>
          <w:rFonts w:cs="Arial"/>
          <w:b/>
          <w:sz w:val="18"/>
          <w:szCs w:val="18"/>
        </w:rPr>
      </w:pPr>
    </w:p>
    <w:p w14:paraId="5B546FD2" w14:textId="77777777" w:rsidR="00505269" w:rsidRPr="00D65EA9" w:rsidRDefault="00ED1F99" w:rsidP="0046000C">
      <w:pPr>
        <w:pBdr>
          <w:bottom w:val="single" w:sz="4" w:space="1" w:color="auto"/>
        </w:pBdr>
        <w:spacing w:after="0"/>
        <w:jc w:val="left"/>
        <w:rPr>
          <w:rFonts w:cs="Arial"/>
          <w:b/>
          <w:sz w:val="18"/>
          <w:szCs w:val="18"/>
          <w:lang w:eastAsia="fr-FR"/>
        </w:rPr>
      </w:pPr>
      <w:r w:rsidRPr="00D65EA9">
        <w:rPr>
          <w:rFonts w:cs="Arial"/>
          <w:b/>
          <w:sz w:val="18"/>
          <w:szCs w:val="18"/>
          <w:lang w:eastAsia="fr-FR"/>
        </w:rPr>
        <w:t xml:space="preserve">Agreed </w:t>
      </w:r>
      <w:r w:rsidR="00505269" w:rsidRPr="00D65EA9">
        <w:rPr>
          <w:rFonts w:cs="Arial"/>
          <w:b/>
          <w:sz w:val="18"/>
          <w:szCs w:val="18"/>
          <w:lang w:eastAsia="fr-FR"/>
        </w:rPr>
        <w:t xml:space="preserve">by UNDP: </w:t>
      </w:r>
    </w:p>
    <w:p w14:paraId="5152A38E" w14:textId="77777777" w:rsidR="00505269" w:rsidRPr="00D65EA9" w:rsidRDefault="00505269" w:rsidP="0046000C">
      <w:pPr>
        <w:pBdr>
          <w:bottom w:val="single" w:sz="4" w:space="1" w:color="auto"/>
        </w:pBdr>
        <w:spacing w:after="0"/>
        <w:jc w:val="left"/>
        <w:rPr>
          <w:rFonts w:cs="Arial"/>
          <w:sz w:val="18"/>
          <w:szCs w:val="18"/>
          <w:lang w:eastAsia="fr-FR"/>
        </w:rPr>
      </w:pPr>
    </w:p>
    <w:p w14:paraId="6A595760" w14:textId="77777777" w:rsidR="00505269" w:rsidRPr="00D65EA9" w:rsidRDefault="00505269" w:rsidP="0046000C">
      <w:pPr>
        <w:pBdr>
          <w:bottom w:val="single" w:sz="4" w:space="1" w:color="auto"/>
        </w:pBdr>
        <w:spacing w:after="0"/>
        <w:jc w:val="left"/>
        <w:rPr>
          <w:rFonts w:cs="Arial"/>
          <w:sz w:val="18"/>
          <w:szCs w:val="18"/>
          <w:lang w:eastAsia="fr-FR"/>
        </w:rPr>
      </w:pPr>
      <w:r w:rsidRPr="00D65EA9">
        <w:rPr>
          <w:rFonts w:cs="Arial"/>
          <w:sz w:val="18"/>
          <w:szCs w:val="18"/>
          <w:lang w:eastAsia="fr-FR"/>
        </w:rPr>
        <w:t xml:space="preserve">Name: </w:t>
      </w:r>
    </w:p>
    <w:p w14:paraId="0079E116" w14:textId="77777777" w:rsidR="00505269" w:rsidRPr="00D65EA9" w:rsidRDefault="00505269" w:rsidP="0046000C">
      <w:pPr>
        <w:pBdr>
          <w:bottom w:val="single" w:sz="4" w:space="1" w:color="auto"/>
        </w:pBdr>
        <w:spacing w:after="0"/>
        <w:jc w:val="left"/>
        <w:rPr>
          <w:rFonts w:cs="Arial"/>
          <w:sz w:val="18"/>
          <w:szCs w:val="18"/>
          <w:lang w:eastAsia="fr-FR"/>
        </w:rPr>
      </w:pPr>
    </w:p>
    <w:p w14:paraId="5EBCA8FC" w14:textId="77777777" w:rsidR="00505269" w:rsidRPr="00D65EA9" w:rsidRDefault="00505269" w:rsidP="0046000C">
      <w:pPr>
        <w:pBdr>
          <w:bottom w:val="single" w:sz="4" w:space="1" w:color="auto"/>
        </w:pBdr>
        <w:spacing w:after="0"/>
        <w:jc w:val="left"/>
        <w:rPr>
          <w:rFonts w:cs="Arial"/>
          <w:sz w:val="18"/>
          <w:szCs w:val="18"/>
          <w:lang w:eastAsia="fr-FR"/>
        </w:rPr>
      </w:pPr>
      <w:r w:rsidRPr="00D65EA9">
        <w:rPr>
          <w:rFonts w:cs="Arial"/>
          <w:sz w:val="18"/>
          <w:szCs w:val="18"/>
          <w:lang w:eastAsia="fr-FR"/>
        </w:rPr>
        <w:t>Date:</w:t>
      </w:r>
      <w:r w:rsidRPr="00D65EA9">
        <w:rPr>
          <w:rFonts w:cs="Arial"/>
          <w:sz w:val="18"/>
          <w:szCs w:val="18"/>
          <w:lang w:eastAsia="fr-FR"/>
        </w:rPr>
        <w:tab/>
      </w:r>
      <w:r w:rsidRPr="00D65EA9">
        <w:rPr>
          <w:rFonts w:cs="Arial"/>
          <w:sz w:val="18"/>
          <w:szCs w:val="18"/>
          <w:lang w:eastAsia="fr-FR"/>
        </w:rPr>
        <w:tab/>
      </w:r>
      <w:r w:rsidRPr="00D65EA9">
        <w:rPr>
          <w:rFonts w:cs="Arial"/>
          <w:sz w:val="18"/>
          <w:szCs w:val="18"/>
          <w:lang w:eastAsia="fr-FR"/>
        </w:rPr>
        <w:tab/>
      </w:r>
      <w:r w:rsidRPr="00D65EA9">
        <w:rPr>
          <w:rFonts w:cs="Arial"/>
          <w:sz w:val="18"/>
          <w:szCs w:val="18"/>
          <w:lang w:eastAsia="fr-FR"/>
        </w:rPr>
        <w:tab/>
      </w:r>
      <w:r w:rsidRPr="00D65EA9">
        <w:rPr>
          <w:rFonts w:cs="Arial"/>
          <w:sz w:val="18"/>
          <w:szCs w:val="18"/>
          <w:lang w:eastAsia="fr-FR"/>
        </w:rPr>
        <w:tab/>
        <w:t>Signature:</w:t>
      </w:r>
    </w:p>
    <w:p w14:paraId="06ABBAE5" w14:textId="77777777" w:rsidR="0046000C" w:rsidRPr="00D65EA9" w:rsidRDefault="0046000C" w:rsidP="0046000C">
      <w:pPr>
        <w:pBdr>
          <w:bottom w:val="single" w:sz="4" w:space="1" w:color="auto"/>
        </w:pBdr>
        <w:spacing w:after="0"/>
        <w:jc w:val="left"/>
        <w:rPr>
          <w:rFonts w:cs="Arial"/>
          <w:sz w:val="18"/>
          <w:szCs w:val="18"/>
          <w:lang w:eastAsia="fr-FR"/>
        </w:rPr>
      </w:pPr>
    </w:p>
    <w:p w14:paraId="25ABE164" w14:textId="77777777" w:rsidR="005D2516" w:rsidRPr="00D65EA9" w:rsidRDefault="005D2516">
      <w:pPr>
        <w:spacing w:after="0"/>
        <w:jc w:val="left"/>
        <w:rPr>
          <w:rFonts w:cs="Arial"/>
          <w:b/>
          <w:sz w:val="20"/>
          <w:szCs w:val="20"/>
          <w:u w:val="single"/>
        </w:rPr>
      </w:pPr>
      <w:r w:rsidRPr="00D65EA9">
        <w:rPr>
          <w:rFonts w:cs="Arial"/>
          <w:b/>
          <w:sz w:val="20"/>
          <w:szCs w:val="20"/>
          <w:u w:val="single"/>
        </w:rPr>
        <w:br w:type="page"/>
      </w:r>
    </w:p>
    <w:sdt>
      <w:sdtPr>
        <w:rPr>
          <w:rFonts w:ascii="Arial" w:eastAsia="Times New Roman" w:hAnsi="Arial" w:cs="Times New Roman"/>
          <w:color w:val="auto"/>
          <w:sz w:val="22"/>
          <w:szCs w:val="24"/>
          <w:lang w:val="en-GB"/>
        </w:rPr>
        <w:id w:val="-580055051"/>
        <w:docPartObj>
          <w:docPartGallery w:val="Table of Contents"/>
          <w:docPartUnique/>
        </w:docPartObj>
      </w:sdtPr>
      <w:sdtEndPr>
        <w:rPr>
          <w:b/>
          <w:bCs/>
        </w:rPr>
      </w:sdtEndPr>
      <w:sdtContent>
        <w:p w14:paraId="11136F46" w14:textId="180ABB11" w:rsidR="005D2516" w:rsidRPr="00A97928" w:rsidRDefault="005D2516">
          <w:pPr>
            <w:pStyle w:val="TOCHeading"/>
            <w:rPr>
              <w:sz w:val="24"/>
              <w:lang w:val="en-GB"/>
            </w:rPr>
          </w:pPr>
          <w:r w:rsidRPr="00A97928">
            <w:rPr>
              <w:sz w:val="24"/>
              <w:lang w:val="en-GB"/>
            </w:rPr>
            <w:t>Table of Contents</w:t>
          </w:r>
        </w:p>
        <w:p w14:paraId="794C4173" w14:textId="77777777" w:rsidR="00AE558A" w:rsidRDefault="005D2516">
          <w:pPr>
            <w:pStyle w:val="TOC1"/>
            <w:rPr>
              <w:rFonts w:asciiTheme="minorHAnsi" w:eastAsiaTheme="minorEastAsia" w:hAnsiTheme="minorHAnsi" w:cstheme="minorBidi"/>
              <w:noProof/>
              <w:szCs w:val="22"/>
              <w:lang w:val="en-US"/>
            </w:rPr>
          </w:pPr>
          <w:r w:rsidRPr="009550E0">
            <w:rPr>
              <w:sz w:val="20"/>
              <w:szCs w:val="20"/>
            </w:rPr>
            <w:fldChar w:fldCharType="begin"/>
          </w:r>
          <w:r w:rsidRPr="009550E0">
            <w:rPr>
              <w:sz w:val="20"/>
              <w:szCs w:val="20"/>
            </w:rPr>
            <w:instrText xml:space="preserve"> TOC \o "1-3" \h \z \u </w:instrText>
          </w:r>
          <w:r w:rsidRPr="009550E0">
            <w:rPr>
              <w:sz w:val="20"/>
              <w:szCs w:val="20"/>
            </w:rPr>
            <w:fldChar w:fldCharType="separate"/>
          </w:r>
          <w:hyperlink w:anchor="_Toc421293351" w:history="1">
            <w:r w:rsidR="00AE558A" w:rsidRPr="003C51C4">
              <w:rPr>
                <w:rStyle w:val="Hyperlink"/>
                <w:noProof/>
              </w:rPr>
              <w:t>Section I: Project Description</w:t>
            </w:r>
            <w:r w:rsidR="00AE558A">
              <w:rPr>
                <w:noProof/>
                <w:webHidden/>
              </w:rPr>
              <w:tab/>
            </w:r>
            <w:r w:rsidR="00AE558A">
              <w:rPr>
                <w:noProof/>
                <w:webHidden/>
              </w:rPr>
              <w:fldChar w:fldCharType="begin"/>
            </w:r>
            <w:r w:rsidR="00AE558A">
              <w:rPr>
                <w:noProof/>
                <w:webHidden/>
              </w:rPr>
              <w:instrText xml:space="preserve"> PAGEREF _Toc421293351 \h </w:instrText>
            </w:r>
            <w:r w:rsidR="00AE558A">
              <w:rPr>
                <w:noProof/>
                <w:webHidden/>
              </w:rPr>
            </w:r>
            <w:r w:rsidR="00AE558A">
              <w:rPr>
                <w:noProof/>
                <w:webHidden/>
              </w:rPr>
              <w:fldChar w:fldCharType="separate"/>
            </w:r>
            <w:r w:rsidR="00AE558A">
              <w:rPr>
                <w:noProof/>
                <w:webHidden/>
              </w:rPr>
              <w:t>7</w:t>
            </w:r>
            <w:r w:rsidR="00AE558A">
              <w:rPr>
                <w:noProof/>
                <w:webHidden/>
              </w:rPr>
              <w:fldChar w:fldCharType="end"/>
            </w:r>
          </w:hyperlink>
        </w:p>
        <w:p w14:paraId="7D77DE4C" w14:textId="77777777" w:rsidR="00AE558A" w:rsidRDefault="004671C0">
          <w:pPr>
            <w:pStyle w:val="TOC2"/>
            <w:rPr>
              <w:rFonts w:asciiTheme="minorHAnsi" w:eastAsiaTheme="minorEastAsia" w:hAnsiTheme="minorHAnsi" w:cstheme="minorBidi"/>
              <w:noProof/>
              <w:szCs w:val="22"/>
              <w:lang w:val="en-US"/>
            </w:rPr>
          </w:pPr>
          <w:hyperlink w:anchor="_Toc421293352" w:history="1">
            <w:r w:rsidR="00AE558A" w:rsidRPr="003C51C4">
              <w:rPr>
                <w:rStyle w:val="Hyperlink"/>
                <w:noProof/>
              </w:rPr>
              <w:t>Part 1: Situation analysis</w:t>
            </w:r>
            <w:r w:rsidR="00AE558A">
              <w:rPr>
                <w:noProof/>
                <w:webHidden/>
              </w:rPr>
              <w:tab/>
            </w:r>
            <w:r w:rsidR="00AE558A">
              <w:rPr>
                <w:noProof/>
                <w:webHidden/>
              </w:rPr>
              <w:fldChar w:fldCharType="begin"/>
            </w:r>
            <w:r w:rsidR="00AE558A">
              <w:rPr>
                <w:noProof/>
                <w:webHidden/>
              </w:rPr>
              <w:instrText xml:space="preserve"> PAGEREF _Toc421293352 \h </w:instrText>
            </w:r>
            <w:r w:rsidR="00AE558A">
              <w:rPr>
                <w:noProof/>
                <w:webHidden/>
              </w:rPr>
            </w:r>
            <w:r w:rsidR="00AE558A">
              <w:rPr>
                <w:noProof/>
                <w:webHidden/>
              </w:rPr>
              <w:fldChar w:fldCharType="separate"/>
            </w:r>
            <w:r w:rsidR="00AE558A">
              <w:rPr>
                <w:noProof/>
                <w:webHidden/>
              </w:rPr>
              <w:t>7</w:t>
            </w:r>
            <w:r w:rsidR="00AE558A">
              <w:rPr>
                <w:noProof/>
                <w:webHidden/>
              </w:rPr>
              <w:fldChar w:fldCharType="end"/>
            </w:r>
          </w:hyperlink>
        </w:p>
        <w:p w14:paraId="7A97FDD2" w14:textId="77777777" w:rsidR="00AE558A" w:rsidRDefault="004671C0">
          <w:pPr>
            <w:pStyle w:val="TOC3"/>
            <w:tabs>
              <w:tab w:val="left" w:pos="1000"/>
            </w:tabs>
            <w:rPr>
              <w:rFonts w:asciiTheme="minorHAnsi" w:eastAsiaTheme="minorEastAsia" w:hAnsiTheme="minorHAnsi" w:cstheme="minorBidi"/>
              <w:noProof/>
              <w:szCs w:val="22"/>
              <w:lang w:val="en-US"/>
            </w:rPr>
          </w:pPr>
          <w:hyperlink w:anchor="_Toc421293353" w:history="1">
            <w:r w:rsidR="00AE558A" w:rsidRPr="003C51C4">
              <w:rPr>
                <w:rStyle w:val="Hyperlink"/>
                <w:rFonts w:cs="Arial"/>
                <w:noProof/>
              </w:rPr>
              <w:t>1)</w:t>
            </w:r>
            <w:r w:rsidR="00AE558A">
              <w:rPr>
                <w:rFonts w:asciiTheme="minorHAnsi" w:eastAsiaTheme="minorEastAsia" w:hAnsiTheme="minorHAnsi" w:cstheme="minorBidi"/>
                <w:noProof/>
                <w:szCs w:val="22"/>
                <w:lang w:val="en-US"/>
              </w:rPr>
              <w:tab/>
            </w:r>
            <w:r w:rsidR="00AE558A" w:rsidRPr="003C51C4">
              <w:rPr>
                <w:rStyle w:val="Hyperlink"/>
                <w:noProof/>
              </w:rPr>
              <w:t>Biodiversity status and threats</w:t>
            </w:r>
            <w:r w:rsidR="00AE558A">
              <w:rPr>
                <w:noProof/>
                <w:webHidden/>
              </w:rPr>
              <w:tab/>
            </w:r>
            <w:r w:rsidR="00AE558A">
              <w:rPr>
                <w:noProof/>
                <w:webHidden/>
              </w:rPr>
              <w:fldChar w:fldCharType="begin"/>
            </w:r>
            <w:r w:rsidR="00AE558A">
              <w:rPr>
                <w:noProof/>
                <w:webHidden/>
              </w:rPr>
              <w:instrText xml:space="preserve"> PAGEREF _Toc421293353 \h </w:instrText>
            </w:r>
            <w:r w:rsidR="00AE558A">
              <w:rPr>
                <w:noProof/>
                <w:webHidden/>
              </w:rPr>
            </w:r>
            <w:r w:rsidR="00AE558A">
              <w:rPr>
                <w:noProof/>
                <w:webHidden/>
              </w:rPr>
              <w:fldChar w:fldCharType="separate"/>
            </w:r>
            <w:r w:rsidR="00AE558A">
              <w:rPr>
                <w:noProof/>
                <w:webHidden/>
              </w:rPr>
              <w:t>7</w:t>
            </w:r>
            <w:r w:rsidR="00AE558A">
              <w:rPr>
                <w:noProof/>
                <w:webHidden/>
              </w:rPr>
              <w:fldChar w:fldCharType="end"/>
            </w:r>
          </w:hyperlink>
        </w:p>
        <w:p w14:paraId="33F15701" w14:textId="77777777" w:rsidR="00AE558A" w:rsidRDefault="004671C0">
          <w:pPr>
            <w:pStyle w:val="TOC3"/>
            <w:tabs>
              <w:tab w:val="left" w:pos="1000"/>
            </w:tabs>
            <w:rPr>
              <w:rFonts w:asciiTheme="minorHAnsi" w:eastAsiaTheme="minorEastAsia" w:hAnsiTheme="minorHAnsi" w:cstheme="minorBidi"/>
              <w:noProof/>
              <w:szCs w:val="22"/>
              <w:lang w:val="en-US"/>
            </w:rPr>
          </w:pPr>
          <w:hyperlink w:anchor="_Toc421293354" w:history="1">
            <w:r w:rsidR="00AE558A" w:rsidRPr="003C51C4">
              <w:rPr>
                <w:rStyle w:val="Hyperlink"/>
                <w:rFonts w:cs="Arial"/>
                <w:noProof/>
              </w:rPr>
              <w:t>2)</w:t>
            </w:r>
            <w:r w:rsidR="00AE558A">
              <w:rPr>
                <w:rFonts w:asciiTheme="minorHAnsi" w:eastAsiaTheme="minorEastAsia" w:hAnsiTheme="minorHAnsi" w:cstheme="minorBidi"/>
                <w:noProof/>
                <w:szCs w:val="22"/>
                <w:lang w:val="en-US"/>
              </w:rPr>
              <w:tab/>
            </w:r>
            <w:r w:rsidR="00AE558A" w:rsidRPr="003C51C4">
              <w:rPr>
                <w:rStyle w:val="Hyperlink"/>
                <w:noProof/>
              </w:rPr>
              <w:t>The environmental legal and institutional framework in Algeria</w:t>
            </w:r>
            <w:r w:rsidR="00AE558A">
              <w:rPr>
                <w:noProof/>
                <w:webHidden/>
              </w:rPr>
              <w:tab/>
            </w:r>
            <w:r w:rsidR="00AE558A">
              <w:rPr>
                <w:noProof/>
                <w:webHidden/>
              </w:rPr>
              <w:fldChar w:fldCharType="begin"/>
            </w:r>
            <w:r w:rsidR="00AE558A">
              <w:rPr>
                <w:noProof/>
                <w:webHidden/>
              </w:rPr>
              <w:instrText xml:space="preserve"> PAGEREF _Toc421293354 \h </w:instrText>
            </w:r>
            <w:r w:rsidR="00AE558A">
              <w:rPr>
                <w:noProof/>
                <w:webHidden/>
              </w:rPr>
            </w:r>
            <w:r w:rsidR="00AE558A">
              <w:rPr>
                <w:noProof/>
                <w:webHidden/>
              </w:rPr>
              <w:fldChar w:fldCharType="separate"/>
            </w:r>
            <w:r w:rsidR="00AE558A">
              <w:rPr>
                <w:noProof/>
                <w:webHidden/>
              </w:rPr>
              <w:t>9</w:t>
            </w:r>
            <w:r w:rsidR="00AE558A">
              <w:rPr>
                <w:noProof/>
                <w:webHidden/>
              </w:rPr>
              <w:fldChar w:fldCharType="end"/>
            </w:r>
          </w:hyperlink>
        </w:p>
        <w:p w14:paraId="4CA382A0" w14:textId="77777777" w:rsidR="00AE558A" w:rsidRDefault="004671C0">
          <w:pPr>
            <w:pStyle w:val="TOC3"/>
            <w:tabs>
              <w:tab w:val="left" w:pos="1000"/>
            </w:tabs>
            <w:rPr>
              <w:rFonts w:asciiTheme="minorHAnsi" w:eastAsiaTheme="minorEastAsia" w:hAnsiTheme="minorHAnsi" w:cstheme="minorBidi"/>
              <w:noProof/>
              <w:szCs w:val="22"/>
              <w:lang w:val="en-US"/>
            </w:rPr>
          </w:pPr>
          <w:hyperlink w:anchor="_Toc421293355" w:history="1">
            <w:r w:rsidR="00AE558A" w:rsidRPr="003C51C4">
              <w:rPr>
                <w:rStyle w:val="Hyperlink"/>
                <w:rFonts w:cs="Arial"/>
                <w:noProof/>
              </w:rPr>
              <w:t>3)</w:t>
            </w:r>
            <w:r w:rsidR="00AE558A">
              <w:rPr>
                <w:rFonts w:asciiTheme="minorHAnsi" w:eastAsiaTheme="minorEastAsia" w:hAnsiTheme="minorHAnsi" w:cstheme="minorBidi"/>
                <w:noProof/>
                <w:szCs w:val="22"/>
                <w:lang w:val="en-US"/>
              </w:rPr>
              <w:tab/>
            </w:r>
            <w:r w:rsidR="00AE558A" w:rsidRPr="003C51C4">
              <w:rPr>
                <w:rStyle w:val="Hyperlink"/>
                <w:noProof/>
              </w:rPr>
              <w:t>Barriers and long-term solution</w:t>
            </w:r>
            <w:r w:rsidR="00AE558A">
              <w:rPr>
                <w:noProof/>
                <w:webHidden/>
              </w:rPr>
              <w:tab/>
            </w:r>
            <w:r w:rsidR="00AE558A">
              <w:rPr>
                <w:noProof/>
                <w:webHidden/>
              </w:rPr>
              <w:fldChar w:fldCharType="begin"/>
            </w:r>
            <w:r w:rsidR="00AE558A">
              <w:rPr>
                <w:noProof/>
                <w:webHidden/>
              </w:rPr>
              <w:instrText xml:space="preserve"> PAGEREF _Toc421293355 \h </w:instrText>
            </w:r>
            <w:r w:rsidR="00AE558A">
              <w:rPr>
                <w:noProof/>
                <w:webHidden/>
              </w:rPr>
            </w:r>
            <w:r w:rsidR="00AE558A">
              <w:rPr>
                <w:noProof/>
                <w:webHidden/>
              </w:rPr>
              <w:fldChar w:fldCharType="separate"/>
            </w:r>
            <w:r w:rsidR="00AE558A">
              <w:rPr>
                <w:noProof/>
                <w:webHidden/>
              </w:rPr>
              <w:t>11</w:t>
            </w:r>
            <w:r w:rsidR="00AE558A">
              <w:rPr>
                <w:noProof/>
                <w:webHidden/>
              </w:rPr>
              <w:fldChar w:fldCharType="end"/>
            </w:r>
          </w:hyperlink>
        </w:p>
        <w:p w14:paraId="37D715FB" w14:textId="77777777" w:rsidR="00AE558A" w:rsidRDefault="004671C0">
          <w:pPr>
            <w:pStyle w:val="TOC3"/>
            <w:tabs>
              <w:tab w:val="left" w:pos="1000"/>
            </w:tabs>
            <w:rPr>
              <w:rFonts w:asciiTheme="minorHAnsi" w:eastAsiaTheme="minorEastAsia" w:hAnsiTheme="minorHAnsi" w:cstheme="minorBidi"/>
              <w:noProof/>
              <w:szCs w:val="22"/>
              <w:lang w:val="en-US"/>
            </w:rPr>
          </w:pPr>
          <w:hyperlink w:anchor="_Toc421293356" w:history="1">
            <w:r w:rsidR="00AE558A" w:rsidRPr="003C51C4">
              <w:rPr>
                <w:rStyle w:val="Hyperlink"/>
                <w:rFonts w:cs="Arial"/>
                <w:noProof/>
              </w:rPr>
              <w:t>4)</w:t>
            </w:r>
            <w:r w:rsidR="00AE558A">
              <w:rPr>
                <w:rFonts w:asciiTheme="minorHAnsi" w:eastAsiaTheme="minorEastAsia" w:hAnsiTheme="minorHAnsi" w:cstheme="minorBidi"/>
                <w:noProof/>
                <w:szCs w:val="22"/>
                <w:lang w:val="en-US"/>
              </w:rPr>
              <w:tab/>
            </w:r>
            <w:r w:rsidR="00AE558A" w:rsidRPr="003C51C4">
              <w:rPr>
                <w:rStyle w:val="Hyperlink"/>
                <w:noProof/>
              </w:rPr>
              <w:t>Baseline Analysis</w:t>
            </w:r>
            <w:r w:rsidR="00AE558A">
              <w:rPr>
                <w:noProof/>
                <w:webHidden/>
              </w:rPr>
              <w:tab/>
            </w:r>
            <w:r w:rsidR="00AE558A">
              <w:rPr>
                <w:noProof/>
                <w:webHidden/>
              </w:rPr>
              <w:fldChar w:fldCharType="begin"/>
            </w:r>
            <w:r w:rsidR="00AE558A">
              <w:rPr>
                <w:noProof/>
                <w:webHidden/>
              </w:rPr>
              <w:instrText xml:space="preserve"> PAGEREF _Toc421293356 \h </w:instrText>
            </w:r>
            <w:r w:rsidR="00AE558A">
              <w:rPr>
                <w:noProof/>
                <w:webHidden/>
              </w:rPr>
            </w:r>
            <w:r w:rsidR="00AE558A">
              <w:rPr>
                <w:noProof/>
                <w:webHidden/>
              </w:rPr>
              <w:fldChar w:fldCharType="separate"/>
            </w:r>
            <w:r w:rsidR="00AE558A">
              <w:rPr>
                <w:noProof/>
                <w:webHidden/>
              </w:rPr>
              <w:t>12</w:t>
            </w:r>
            <w:r w:rsidR="00AE558A">
              <w:rPr>
                <w:noProof/>
                <w:webHidden/>
              </w:rPr>
              <w:fldChar w:fldCharType="end"/>
            </w:r>
          </w:hyperlink>
        </w:p>
        <w:p w14:paraId="51732090" w14:textId="77777777" w:rsidR="00AE558A" w:rsidRDefault="004671C0">
          <w:pPr>
            <w:pStyle w:val="TOC2"/>
            <w:rPr>
              <w:rFonts w:asciiTheme="minorHAnsi" w:eastAsiaTheme="minorEastAsia" w:hAnsiTheme="minorHAnsi" w:cstheme="minorBidi"/>
              <w:noProof/>
              <w:szCs w:val="22"/>
              <w:lang w:val="en-US"/>
            </w:rPr>
          </w:pPr>
          <w:hyperlink w:anchor="_Toc421293357" w:history="1">
            <w:r w:rsidR="00AE558A" w:rsidRPr="003C51C4">
              <w:rPr>
                <w:rStyle w:val="Hyperlink"/>
                <w:noProof/>
              </w:rPr>
              <w:t>Part 2: Strategy</w:t>
            </w:r>
            <w:r w:rsidR="00AE558A">
              <w:rPr>
                <w:noProof/>
                <w:webHidden/>
              </w:rPr>
              <w:tab/>
            </w:r>
            <w:r w:rsidR="00AE558A">
              <w:rPr>
                <w:noProof/>
                <w:webHidden/>
              </w:rPr>
              <w:fldChar w:fldCharType="begin"/>
            </w:r>
            <w:r w:rsidR="00AE558A">
              <w:rPr>
                <w:noProof/>
                <w:webHidden/>
              </w:rPr>
              <w:instrText xml:space="preserve"> PAGEREF _Toc421293357 \h </w:instrText>
            </w:r>
            <w:r w:rsidR="00AE558A">
              <w:rPr>
                <w:noProof/>
                <w:webHidden/>
              </w:rPr>
            </w:r>
            <w:r w:rsidR="00AE558A">
              <w:rPr>
                <w:noProof/>
                <w:webHidden/>
              </w:rPr>
              <w:fldChar w:fldCharType="separate"/>
            </w:r>
            <w:r w:rsidR="00AE558A">
              <w:rPr>
                <w:noProof/>
                <w:webHidden/>
              </w:rPr>
              <w:t>14</w:t>
            </w:r>
            <w:r w:rsidR="00AE558A">
              <w:rPr>
                <w:noProof/>
                <w:webHidden/>
              </w:rPr>
              <w:fldChar w:fldCharType="end"/>
            </w:r>
          </w:hyperlink>
        </w:p>
        <w:p w14:paraId="48B5211C" w14:textId="77777777" w:rsidR="00AE558A" w:rsidRDefault="004671C0">
          <w:pPr>
            <w:pStyle w:val="TOC3"/>
            <w:tabs>
              <w:tab w:val="left" w:pos="1000"/>
            </w:tabs>
            <w:rPr>
              <w:rFonts w:asciiTheme="minorHAnsi" w:eastAsiaTheme="minorEastAsia" w:hAnsiTheme="minorHAnsi" w:cstheme="minorBidi"/>
              <w:noProof/>
              <w:szCs w:val="22"/>
              <w:lang w:val="en-US"/>
            </w:rPr>
          </w:pPr>
          <w:hyperlink w:anchor="_Toc421293358" w:history="1">
            <w:r w:rsidR="00AE558A" w:rsidRPr="003C51C4">
              <w:rPr>
                <w:rStyle w:val="Hyperlink"/>
                <w:rFonts w:cs="Arial"/>
                <w:noProof/>
              </w:rPr>
              <w:t>1)</w:t>
            </w:r>
            <w:r w:rsidR="00AE558A">
              <w:rPr>
                <w:rFonts w:asciiTheme="minorHAnsi" w:eastAsiaTheme="minorEastAsia" w:hAnsiTheme="minorHAnsi" w:cstheme="minorBidi"/>
                <w:noProof/>
                <w:szCs w:val="22"/>
                <w:lang w:val="en-US"/>
              </w:rPr>
              <w:tab/>
            </w:r>
            <w:r w:rsidR="00AE558A" w:rsidRPr="003C51C4">
              <w:rPr>
                <w:rStyle w:val="Hyperlink"/>
                <w:noProof/>
              </w:rPr>
              <w:t>Project Rationale and Policy Conformity</w:t>
            </w:r>
            <w:r w:rsidR="00AE558A">
              <w:rPr>
                <w:noProof/>
                <w:webHidden/>
              </w:rPr>
              <w:tab/>
            </w:r>
            <w:r w:rsidR="00AE558A">
              <w:rPr>
                <w:noProof/>
                <w:webHidden/>
              </w:rPr>
              <w:fldChar w:fldCharType="begin"/>
            </w:r>
            <w:r w:rsidR="00AE558A">
              <w:rPr>
                <w:noProof/>
                <w:webHidden/>
              </w:rPr>
              <w:instrText xml:space="preserve"> PAGEREF _Toc421293358 \h </w:instrText>
            </w:r>
            <w:r w:rsidR="00AE558A">
              <w:rPr>
                <w:noProof/>
                <w:webHidden/>
              </w:rPr>
            </w:r>
            <w:r w:rsidR="00AE558A">
              <w:rPr>
                <w:noProof/>
                <w:webHidden/>
              </w:rPr>
              <w:fldChar w:fldCharType="separate"/>
            </w:r>
            <w:r w:rsidR="00AE558A">
              <w:rPr>
                <w:noProof/>
                <w:webHidden/>
              </w:rPr>
              <w:t>14</w:t>
            </w:r>
            <w:r w:rsidR="00AE558A">
              <w:rPr>
                <w:noProof/>
                <w:webHidden/>
              </w:rPr>
              <w:fldChar w:fldCharType="end"/>
            </w:r>
          </w:hyperlink>
        </w:p>
        <w:p w14:paraId="67C3FF1E" w14:textId="77777777" w:rsidR="00AE558A" w:rsidRDefault="004671C0">
          <w:pPr>
            <w:pStyle w:val="TOC3"/>
            <w:tabs>
              <w:tab w:val="left" w:pos="1000"/>
            </w:tabs>
            <w:rPr>
              <w:rFonts w:asciiTheme="minorHAnsi" w:eastAsiaTheme="minorEastAsia" w:hAnsiTheme="minorHAnsi" w:cstheme="minorBidi"/>
              <w:noProof/>
              <w:szCs w:val="22"/>
              <w:lang w:val="en-US"/>
            </w:rPr>
          </w:pPr>
          <w:hyperlink w:anchor="_Toc421293359" w:history="1">
            <w:r w:rsidR="00AE558A" w:rsidRPr="003C51C4">
              <w:rPr>
                <w:rStyle w:val="Hyperlink"/>
                <w:rFonts w:cs="Arial"/>
                <w:noProof/>
              </w:rPr>
              <w:t>2)</w:t>
            </w:r>
            <w:r w:rsidR="00AE558A">
              <w:rPr>
                <w:rFonts w:asciiTheme="minorHAnsi" w:eastAsiaTheme="minorEastAsia" w:hAnsiTheme="minorHAnsi" w:cstheme="minorBidi"/>
                <w:noProof/>
                <w:szCs w:val="22"/>
                <w:lang w:val="en-US"/>
              </w:rPr>
              <w:tab/>
            </w:r>
            <w:r w:rsidR="00AE558A" w:rsidRPr="003C51C4">
              <w:rPr>
                <w:rStyle w:val="Hyperlink"/>
                <w:noProof/>
              </w:rPr>
              <w:t>Project Description: Objective, Outcomes and Outputs</w:t>
            </w:r>
            <w:r w:rsidR="00AE558A">
              <w:rPr>
                <w:noProof/>
                <w:webHidden/>
              </w:rPr>
              <w:tab/>
            </w:r>
            <w:r w:rsidR="00AE558A">
              <w:rPr>
                <w:noProof/>
                <w:webHidden/>
              </w:rPr>
              <w:fldChar w:fldCharType="begin"/>
            </w:r>
            <w:r w:rsidR="00AE558A">
              <w:rPr>
                <w:noProof/>
                <w:webHidden/>
              </w:rPr>
              <w:instrText xml:space="preserve"> PAGEREF _Toc421293359 \h </w:instrText>
            </w:r>
            <w:r w:rsidR="00AE558A">
              <w:rPr>
                <w:noProof/>
                <w:webHidden/>
              </w:rPr>
            </w:r>
            <w:r w:rsidR="00AE558A">
              <w:rPr>
                <w:noProof/>
                <w:webHidden/>
              </w:rPr>
              <w:fldChar w:fldCharType="separate"/>
            </w:r>
            <w:r w:rsidR="00AE558A">
              <w:rPr>
                <w:noProof/>
                <w:webHidden/>
              </w:rPr>
              <w:t>15</w:t>
            </w:r>
            <w:r w:rsidR="00AE558A">
              <w:rPr>
                <w:noProof/>
                <w:webHidden/>
              </w:rPr>
              <w:fldChar w:fldCharType="end"/>
            </w:r>
          </w:hyperlink>
        </w:p>
        <w:p w14:paraId="651F1AD5" w14:textId="77777777" w:rsidR="00AE558A" w:rsidRDefault="004671C0">
          <w:pPr>
            <w:pStyle w:val="TOC3"/>
            <w:tabs>
              <w:tab w:val="left" w:pos="1000"/>
            </w:tabs>
            <w:rPr>
              <w:rFonts w:asciiTheme="minorHAnsi" w:eastAsiaTheme="minorEastAsia" w:hAnsiTheme="minorHAnsi" w:cstheme="minorBidi"/>
              <w:noProof/>
              <w:szCs w:val="22"/>
              <w:lang w:val="en-US"/>
            </w:rPr>
          </w:pPr>
          <w:hyperlink w:anchor="_Toc421293360" w:history="1">
            <w:r w:rsidR="00AE558A" w:rsidRPr="003C51C4">
              <w:rPr>
                <w:rStyle w:val="Hyperlink"/>
                <w:rFonts w:cs="Arial"/>
                <w:noProof/>
              </w:rPr>
              <w:t>3)</w:t>
            </w:r>
            <w:r w:rsidR="00AE558A">
              <w:rPr>
                <w:rFonts w:asciiTheme="minorHAnsi" w:eastAsiaTheme="minorEastAsia" w:hAnsiTheme="minorHAnsi" w:cstheme="minorBidi"/>
                <w:noProof/>
                <w:szCs w:val="22"/>
                <w:lang w:val="en-US"/>
              </w:rPr>
              <w:tab/>
            </w:r>
            <w:r w:rsidR="00AE558A" w:rsidRPr="003C51C4">
              <w:rPr>
                <w:rStyle w:val="Hyperlink"/>
                <w:noProof/>
              </w:rPr>
              <w:t>Stakeholder Analysis</w:t>
            </w:r>
            <w:r w:rsidR="00AE558A">
              <w:rPr>
                <w:noProof/>
                <w:webHidden/>
              </w:rPr>
              <w:tab/>
            </w:r>
            <w:r w:rsidR="00AE558A">
              <w:rPr>
                <w:noProof/>
                <w:webHidden/>
              </w:rPr>
              <w:fldChar w:fldCharType="begin"/>
            </w:r>
            <w:r w:rsidR="00AE558A">
              <w:rPr>
                <w:noProof/>
                <w:webHidden/>
              </w:rPr>
              <w:instrText xml:space="preserve"> PAGEREF _Toc421293360 \h </w:instrText>
            </w:r>
            <w:r w:rsidR="00AE558A">
              <w:rPr>
                <w:noProof/>
                <w:webHidden/>
              </w:rPr>
            </w:r>
            <w:r w:rsidR="00AE558A">
              <w:rPr>
                <w:noProof/>
                <w:webHidden/>
              </w:rPr>
              <w:fldChar w:fldCharType="separate"/>
            </w:r>
            <w:r w:rsidR="00AE558A">
              <w:rPr>
                <w:noProof/>
                <w:webHidden/>
              </w:rPr>
              <w:t>18</w:t>
            </w:r>
            <w:r w:rsidR="00AE558A">
              <w:rPr>
                <w:noProof/>
                <w:webHidden/>
              </w:rPr>
              <w:fldChar w:fldCharType="end"/>
            </w:r>
          </w:hyperlink>
        </w:p>
        <w:p w14:paraId="75553DA9" w14:textId="77777777" w:rsidR="00AE558A" w:rsidRDefault="004671C0">
          <w:pPr>
            <w:pStyle w:val="TOC3"/>
            <w:tabs>
              <w:tab w:val="left" w:pos="1000"/>
            </w:tabs>
            <w:rPr>
              <w:rFonts w:asciiTheme="minorHAnsi" w:eastAsiaTheme="minorEastAsia" w:hAnsiTheme="minorHAnsi" w:cstheme="minorBidi"/>
              <w:noProof/>
              <w:szCs w:val="22"/>
              <w:lang w:val="en-US"/>
            </w:rPr>
          </w:pPr>
          <w:hyperlink w:anchor="_Toc421293361" w:history="1">
            <w:r w:rsidR="00AE558A" w:rsidRPr="003C51C4">
              <w:rPr>
                <w:rStyle w:val="Hyperlink"/>
                <w:rFonts w:cs="Arial"/>
                <w:noProof/>
                <w:lang w:eastAsia="en-GB"/>
              </w:rPr>
              <w:t>4)</w:t>
            </w:r>
            <w:r w:rsidR="00AE558A">
              <w:rPr>
                <w:rFonts w:asciiTheme="minorHAnsi" w:eastAsiaTheme="minorEastAsia" w:hAnsiTheme="minorHAnsi" w:cstheme="minorBidi"/>
                <w:noProof/>
                <w:szCs w:val="22"/>
                <w:lang w:val="en-US"/>
              </w:rPr>
              <w:tab/>
            </w:r>
            <w:r w:rsidR="00AE558A" w:rsidRPr="003C51C4">
              <w:rPr>
                <w:rStyle w:val="Hyperlink"/>
                <w:noProof/>
                <w:lang w:eastAsia="en-GB"/>
              </w:rPr>
              <w:t>National and global environmental benefits</w:t>
            </w:r>
            <w:r w:rsidR="00AE558A">
              <w:rPr>
                <w:noProof/>
                <w:webHidden/>
              </w:rPr>
              <w:tab/>
            </w:r>
            <w:r w:rsidR="00AE558A">
              <w:rPr>
                <w:noProof/>
                <w:webHidden/>
              </w:rPr>
              <w:fldChar w:fldCharType="begin"/>
            </w:r>
            <w:r w:rsidR="00AE558A">
              <w:rPr>
                <w:noProof/>
                <w:webHidden/>
              </w:rPr>
              <w:instrText xml:space="preserve"> PAGEREF _Toc421293361 \h </w:instrText>
            </w:r>
            <w:r w:rsidR="00AE558A">
              <w:rPr>
                <w:noProof/>
                <w:webHidden/>
              </w:rPr>
            </w:r>
            <w:r w:rsidR="00AE558A">
              <w:rPr>
                <w:noProof/>
                <w:webHidden/>
              </w:rPr>
              <w:fldChar w:fldCharType="separate"/>
            </w:r>
            <w:r w:rsidR="00AE558A">
              <w:rPr>
                <w:noProof/>
                <w:webHidden/>
              </w:rPr>
              <w:t>20</w:t>
            </w:r>
            <w:r w:rsidR="00AE558A">
              <w:rPr>
                <w:noProof/>
                <w:webHidden/>
              </w:rPr>
              <w:fldChar w:fldCharType="end"/>
            </w:r>
          </w:hyperlink>
        </w:p>
        <w:p w14:paraId="622B65E4" w14:textId="77777777" w:rsidR="00AE558A" w:rsidRDefault="004671C0">
          <w:pPr>
            <w:pStyle w:val="TOC3"/>
            <w:tabs>
              <w:tab w:val="left" w:pos="1000"/>
            </w:tabs>
            <w:rPr>
              <w:rFonts w:asciiTheme="minorHAnsi" w:eastAsiaTheme="minorEastAsia" w:hAnsiTheme="minorHAnsi" w:cstheme="minorBidi"/>
              <w:noProof/>
              <w:szCs w:val="22"/>
              <w:lang w:val="en-US"/>
            </w:rPr>
          </w:pPr>
          <w:hyperlink w:anchor="_Toc421293362" w:history="1">
            <w:r w:rsidR="00AE558A" w:rsidRPr="003C51C4">
              <w:rPr>
                <w:rStyle w:val="Hyperlink"/>
                <w:rFonts w:cs="Arial"/>
                <w:noProof/>
                <w:lang w:eastAsia="en-GB"/>
              </w:rPr>
              <w:t>5)</w:t>
            </w:r>
            <w:r w:rsidR="00AE558A">
              <w:rPr>
                <w:rFonts w:asciiTheme="minorHAnsi" w:eastAsiaTheme="minorEastAsia" w:hAnsiTheme="minorHAnsi" w:cstheme="minorBidi"/>
                <w:noProof/>
                <w:szCs w:val="22"/>
                <w:lang w:val="en-US"/>
              </w:rPr>
              <w:tab/>
            </w:r>
            <w:r w:rsidR="00AE558A" w:rsidRPr="003C51C4">
              <w:rPr>
                <w:rStyle w:val="Hyperlink"/>
                <w:noProof/>
                <w:lang w:eastAsia="en-GB"/>
              </w:rPr>
              <w:t>Incremental cost analysis</w:t>
            </w:r>
            <w:r w:rsidR="00AE558A">
              <w:rPr>
                <w:noProof/>
                <w:webHidden/>
              </w:rPr>
              <w:tab/>
            </w:r>
            <w:r w:rsidR="00AE558A">
              <w:rPr>
                <w:noProof/>
                <w:webHidden/>
              </w:rPr>
              <w:fldChar w:fldCharType="begin"/>
            </w:r>
            <w:r w:rsidR="00AE558A">
              <w:rPr>
                <w:noProof/>
                <w:webHidden/>
              </w:rPr>
              <w:instrText xml:space="preserve"> PAGEREF _Toc421293362 \h </w:instrText>
            </w:r>
            <w:r w:rsidR="00AE558A">
              <w:rPr>
                <w:noProof/>
                <w:webHidden/>
              </w:rPr>
            </w:r>
            <w:r w:rsidR="00AE558A">
              <w:rPr>
                <w:noProof/>
                <w:webHidden/>
              </w:rPr>
              <w:fldChar w:fldCharType="separate"/>
            </w:r>
            <w:r w:rsidR="00AE558A">
              <w:rPr>
                <w:noProof/>
                <w:webHidden/>
              </w:rPr>
              <w:t>20</w:t>
            </w:r>
            <w:r w:rsidR="00AE558A">
              <w:rPr>
                <w:noProof/>
                <w:webHidden/>
              </w:rPr>
              <w:fldChar w:fldCharType="end"/>
            </w:r>
          </w:hyperlink>
        </w:p>
        <w:p w14:paraId="35F0D271" w14:textId="77777777" w:rsidR="00AE558A" w:rsidRDefault="004671C0">
          <w:pPr>
            <w:pStyle w:val="TOC3"/>
            <w:tabs>
              <w:tab w:val="left" w:pos="1000"/>
            </w:tabs>
            <w:rPr>
              <w:rFonts w:asciiTheme="minorHAnsi" w:eastAsiaTheme="minorEastAsia" w:hAnsiTheme="minorHAnsi" w:cstheme="minorBidi"/>
              <w:noProof/>
              <w:szCs w:val="22"/>
              <w:lang w:val="en-US"/>
            </w:rPr>
          </w:pPr>
          <w:hyperlink w:anchor="_Toc421293363" w:history="1">
            <w:r w:rsidR="00AE558A" w:rsidRPr="003C51C4">
              <w:rPr>
                <w:rStyle w:val="Hyperlink"/>
                <w:rFonts w:cs="Arial"/>
                <w:noProof/>
                <w:lang w:eastAsia="en-GB"/>
              </w:rPr>
              <w:t>6)</w:t>
            </w:r>
            <w:r w:rsidR="00AE558A">
              <w:rPr>
                <w:rFonts w:asciiTheme="minorHAnsi" w:eastAsiaTheme="minorEastAsia" w:hAnsiTheme="minorHAnsi" w:cstheme="minorBidi"/>
                <w:noProof/>
                <w:szCs w:val="22"/>
                <w:lang w:val="en-US"/>
              </w:rPr>
              <w:tab/>
            </w:r>
            <w:r w:rsidR="00AE558A" w:rsidRPr="003C51C4">
              <w:rPr>
                <w:rStyle w:val="Hyperlink"/>
                <w:noProof/>
                <w:lang w:eastAsia="en-GB"/>
              </w:rPr>
              <w:t>Socio-economic and development benefits and gender aspects</w:t>
            </w:r>
            <w:r w:rsidR="00AE558A">
              <w:rPr>
                <w:noProof/>
                <w:webHidden/>
              </w:rPr>
              <w:tab/>
            </w:r>
            <w:r w:rsidR="00AE558A">
              <w:rPr>
                <w:noProof/>
                <w:webHidden/>
              </w:rPr>
              <w:fldChar w:fldCharType="begin"/>
            </w:r>
            <w:r w:rsidR="00AE558A">
              <w:rPr>
                <w:noProof/>
                <w:webHidden/>
              </w:rPr>
              <w:instrText xml:space="preserve"> PAGEREF _Toc421293363 \h </w:instrText>
            </w:r>
            <w:r w:rsidR="00AE558A">
              <w:rPr>
                <w:noProof/>
                <w:webHidden/>
              </w:rPr>
            </w:r>
            <w:r w:rsidR="00AE558A">
              <w:rPr>
                <w:noProof/>
                <w:webHidden/>
              </w:rPr>
              <w:fldChar w:fldCharType="separate"/>
            </w:r>
            <w:r w:rsidR="00AE558A">
              <w:rPr>
                <w:noProof/>
                <w:webHidden/>
              </w:rPr>
              <w:t>22</w:t>
            </w:r>
            <w:r w:rsidR="00AE558A">
              <w:rPr>
                <w:noProof/>
                <w:webHidden/>
              </w:rPr>
              <w:fldChar w:fldCharType="end"/>
            </w:r>
          </w:hyperlink>
        </w:p>
        <w:p w14:paraId="72C60121" w14:textId="77777777" w:rsidR="00AE558A" w:rsidRDefault="004671C0">
          <w:pPr>
            <w:pStyle w:val="TOC3"/>
            <w:tabs>
              <w:tab w:val="left" w:pos="1000"/>
            </w:tabs>
            <w:rPr>
              <w:rFonts w:asciiTheme="minorHAnsi" w:eastAsiaTheme="minorEastAsia" w:hAnsiTheme="minorHAnsi" w:cstheme="minorBidi"/>
              <w:noProof/>
              <w:szCs w:val="22"/>
              <w:lang w:val="en-US"/>
            </w:rPr>
          </w:pPr>
          <w:hyperlink w:anchor="_Toc421293364" w:history="1">
            <w:r w:rsidR="00AE558A" w:rsidRPr="003C51C4">
              <w:rPr>
                <w:rStyle w:val="Hyperlink"/>
                <w:rFonts w:cs="Arial"/>
                <w:noProof/>
                <w:lang w:eastAsia="en-GB"/>
              </w:rPr>
              <w:t>7)</w:t>
            </w:r>
            <w:r w:rsidR="00AE558A">
              <w:rPr>
                <w:rFonts w:asciiTheme="minorHAnsi" w:eastAsiaTheme="minorEastAsia" w:hAnsiTheme="minorHAnsi" w:cstheme="minorBidi"/>
                <w:noProof/>
                <w:szCs w:val="22"/>
                <w:lang w:val="en-US"/>
              </w:rPr>
              <w:tab/>
            </w:r>
            <w:r w:rsidR="00AE558A" w:rsidRPr="003C51C4">
              <w:rPr>
                <w:rStyle w:val="Hyperlink"/>
                <w:noProof/>
                <w:lang w:eastAsia="en-GB"/>
              </w:rPr>
              <w:t>Innovativeness, sustainability and potential for scaling up</w:t>
            </w:r>
            <w:r w:rsidR="00AE558A">
              <w:rPr>
                <w:noProof/>
                <w:webHidden/>
              </w:rPr>
              <w:tab/>
            </w:r>
            <w:r w:rsidR="00AE558A">
              <w:rPr>
                <w:noProof/>
                <w:webHidden/>
              </w:rPr>
              <w:fldChar w:fldCharType="begin"/>
            </w:r>
            <w:r w:rsidR="00AE558A">
              <w:rPr>
                <w:noProof/>
                <w:webHidden/>
              </w:rPr>
              <w:instrText xml:space="preserve"> PAGEREF _Toc421293364 \h </w:instrText>
            </w:r>
            <w:r w:rsidR="00AE558A">
              <w:rPr>
                <w:noProof/>
                <w:webHidden/>
              </w:rPr>
            </w:r>
            <w:r w:rsidR="00AE558A">
              <w:rPr>
                <w:noProof/>
                <w:webHidden/>
              </w:rPr>
              <w:fldChar w:fldCharType="separate"/>
            </w:r>
            <w:r w:rsidR="00AE558A">
              <w:rPr>
                <w:noProof/>
                <w:webHidden/>
              </w:rPr>
              <w:t>23</w:t>
            </w:r>
            <w:r w:rsidR="00AE558A">
              <w:rPr>
                <w:noProof/>
                <w:webHidden/>
              </w:rPr>
              <w:fldChar w:fldCharType="end"/>
            </w:r>
          </w:hyperlink>
        </w:p>
        <w:p w14:paraId="31264527" w14:textId="77777777" w:rsidR="00AE558A" w:rsidRDefault="004671C0">
          <w:pPr>
            <w:pStyle w:val="TOC2"/>
            <w:rPr>
              <w:rFonts w:asciiTheme="minorHAnsi" w:eastAsiaTheme="minorEastAsia" w:hAnsiTheme="minorHAnsi" w:cstheme="minorBidi"/>
              <w:noProof/>
              <w:szCs w:val="22"/>
              <w:lang w:val="en-US"/>
            </w:rPr>
          </w:pPr>
          <w:hyperlink w:anchor="_Toc421293365" w:history="1">
            <w:r w:rsidR="00AE558A" w:rsidRPr="003C51C4">
              <w:rPr>
                <w:rStyle w:val="Hyperlink"/>
                <w:noProof/>
              </w:rPr>
              <w:t>Part 3: Management Arrangements</w:t>
            </w:r>
            <w:r w:rsidR="00AE558A">
              <w:rPr>
                <w:noProof/>
                <w:webHidden/>
              </w:rPr>
              <w:tab/>
            </w:r>
            <w:r w:rsidR="00AE558A">
              <w:rPr>
                <w:noProof/>
                <w:webHidden/>
              </w:rPr>
              <w:fldChar w:fldCharType="begin"/>
            </w:r>
            <w:r w:rsidR="00AE558A">
              <w:rPr>
                <w:noProof/>
                <w:webHidden/>
              </w:rPr>
              <w:instrText xml:space="preserve"> PAGEREF _Toc421293365 \h </w:instrText>
            </w:r>
            <w:r w:rsidR="00AE558A">
              <w:rPr>
                <w:noProof/>
                <w:webHidden/>
              </w:rPr>
            </w:r>
            <w:r w:rsidR="00AE558A">
              <w:rPr>
                <w:noProof/>
                <w:webHidden/>
              </w:rPr>
              <w:fldChar w:fldCharType="separate"/>
            </w:r>
            <w:r w:rsidR="00AE558A">
              <w:rPr>
                <w:noProof/>
                <w:webHidden/>
              </w:rPr>
              <w:t>23</w:t>
            </w:r>
            <w:r w:rsidR="00AE558A">
              <w:rPr>
                <w:noProof/>
                <w:webHidden/>
              </w:rPr>
              <w:fldChar w:fldCharType="end"/>
            </w:r>
          </w:hyperlink>
        </w:p>
        <w:p w14:paraId="2437ADE1" w14:textId="77777777" w:rsidR="00AE558A" w:rsidRDefault="004671C0">
          <w:pPr>
            <w:pStyle w:val="TOC2"/>
            <w:rPr>
              <w:rFonts w:asciiTheme="minorHAnsi" w:eastAsiaTheme="minorEastAsia" w:hAnsiTheme="minorHAnsi" w:cstheme="minorBidi"/>
              <w:noProof/>
              <w:szCs w:val="22"/>
              <w:lang w:val="en-US"/>
            </w:rPr>
          </w:pPr>
          <w:hyperlink w:anchor="_Toc421293366" w:history="1">
            <w:r w:rsidR="00AE558A" w:rsidRPr="003C51C4">
              <w:rPr>
                <w:rStyle w:val="Hyperlink"/>
                <w:noProof/>
              </w:rPr>
              <w:t>Part 4: Monitoring and Evaluation Framework</w:t>
            </w:r>
            <w:r w:rsidR="00AE558A">
              <w:rPr>
                <w:noProof/>
                <w:webHidden/>
              </w:rPr>
              <w:tab/>
            </w:r>
            <w:r w:rsidR="00AE558A">
              <w:rPr>
                <w:noProof/>
                <w:webHidden/>
              </w:rPr>
              <w:fldChar w:fldCharType="begin"/>
            </w:r>
            <w:r w:rsidR="00AE558A">
              <w:rPr>
                <w:noProof/>
                <w:webHidden/>
              </w:rPr>
              <w:instrText xml:space="preserve"> PAGEREF _Toc421293366 \h </w:instrText>
            </w:r>
            <w:r w:rsidR="00AE558A">
              <w:rPr>
                <w:noProof/>
                <w:webHidden/>
              </w:rPr>
            </w:r>
            <w:r w:rsidR="00AE558A">
              <w:rPr>
                <w:noProof/>
                <w:webHidden/>
              </w:rPr>
              <w:fldChar w:fldCharType="separate"/>
            </w:r>
            <w:r w:rsidR="00AE558A">
              <w:rPr>
                <w:noProof/>
                <w:webHidden/>
              </w:rPr>
              <w:t>27</w:t>
            </w:r>
            <w:r w:rsidR="00AE558A">
              <w:rPr>
                <w:noProof/>
                <w:webHidden/>
              </w:rPr>
              <w:fldChar w:fldCharType="end"/>
            </w:r>
          </w:hyperlink>
        </w:p>
        <w:p w14:paraId="071659DF" w14:textId="77777777" w:rsidR="00AE558A" w:rsidRDefault="004671C0">
          <w:pPr>
            <w:pStyle w:val="TOC3"/>
            <w:tabs>
              <w:tab w:val="left" w:pos="1000"/>
            </w:tabs>
            <w:rPr>
              <w:rFonts w:asciiTheme="minorHAnsi" w:eastAsiaTheme="minorEastAsia" w:hAnsiTheme="minorHAnsi" w:cstheme="minorBidi"/>
              <w:noProof/>
              <w:szCs w:val="22"/>
              <w:lang w:val="en-US"/>
            </w:rPr>
          </w:pPr>
          <w:hyperlink w:anchor="_Toc421293367" w:history="1">
            <w:r w:rsidR="00AE558A" w:rsidRPr="003C51C4">
              <w:rPr>
                <w:rStyle w:val="Hyperlink"/>
                <w:rFonts w:cs="Arial"/>
                <w:noProof/>
              </w:rPr>
              <w:t>1)</w:t>
            </w:r>
            <w:r w:rsidR="00AE558A">
              <w:rPr>
                <w:rFonts w:asciiTheme="minorHAnsi" w:eastAsiaTheme="minorEastAsia" w:hAnsiTheme="minorHAnsi" w:cstheme="minorBidi"/>
                <w:noProof/>
                <w:szCs w:val="22"/>
                <w:lang w:val="en-US"/>
              </w:rPr>
              <w:tab/>
            </w:r>
            <w:r w:rsidR="00AE558A" w:rsidRPr="003C51C4">
              <w:rPr>
                <w:rStyle w:val="Hyperlink"/>
                <w:noProof/>
              </w:rPr>
              <w:t>Key Monitoring and Evaluation Activities</w:t>
            </w:r>
            <w:r w:rsidR="00AE558A">
              <w:rPr>
                <w:noProof/>
                <w:webHidden/>
              </w:rPr>
              <w:tab/>
            </w:r>
            <w:r w:rsidR="00AE558A">
              <w:rPr>
                <w:noProof/>
                <w:webHidden/>
              </w:rPr>
              <w:fldChar w:fldCharType="begin"/>
            </w:r>
            <w:r w:rsidR="00AE558A">
              <w:rPr>
                <w:noProof/>
                <w:webHidden/>
              </w:rPr>
              <w:instrText xml:space="preserve"> PAGEREF _Toc421293367 \h </w:instrText>
            </w:r>
            <w:r w:rsidR="00AE558A">
              <w:rPr>
                <w:noProof/>
                <w:webHidden/>
              </w:rPr>
            </w:r>
            <w:r w:rsidR="00AE558A">
              <w:rPr>
                <w:noProof/>
                <w:webHidden/>
              </w:rPr>
              <w:fldChar w:fldCharType="separate"/>
            </w:r>
            <w:r w:rsidR="00AE558A">
              <w:rPr>
                <w:noProof/>
                <w:webHidden/>
              </w:rPr>
              <w:t>27</w:t>
            </w:r>
            <w:r w:rsidR="00AE558A">
              <w:rPr>
                <w:noProof/>
                <w:webHidden/>
              </w:rPr>
              <w:fldChar w:fldCharType="end"/>
            </w:r>
          </w:hyperlink>
        </w:p>
        <w:p w14:paraId="7F827E46" w14:textId="77777777" w:rsidR="00AE558A" w:rsidRDefault="004671C0">
          <w:pPr>
            <w:pStyle w:val="TOC3"/>
            <w:tabs>
              <w:tab w:val="left" w:pos="1000"/>
            </w:tabs>
            <w:rPr>
              <w:rFonts w:asciiTheme="minorHAnsi" w:eastAsiaTheme="minorEastAsia" w:hAnsiTheme="minorHAnsi" w:cstheme="minorBidi"/>
              <w:noProof/>
              <w:szCs w:val="22"/>
              <w:lang w:val="en-US"/>
            </w:rPr>
          </w:pPr>
          <w:hyperlink w:anchor="_Toc421293368" w:history="1">
            <w:r w:rsidR="00AE558A" w:rsidRPr="003C51C4">
              <w:rPr>
                <w:rStyle w:val="Hyperlink"/>
                <w:rFonts w:cs="Arial"/>
                <w:noProof/>
              </w:rPr>
              <w:t>2)</w:t>
            </w:r>
            <w:r w:rsidR="00AE558A">
              <w:rPr>
                <w:rFonts w:asciiTheme="minorHAnsi" w:eastAsiaTheme="minorEastAsia" w:hAnsiTheme="minorHAnsi" w:cstheme="minorBidi"/>
                <w:noProof/>
                <w:szCs w:val="22"/>
                <w:lang w:val="en-US"/>
              </w:rPr>
              <w:tab/>
            </w:r>
            <w:r w:rsidR="00AE558A" w:rsidRPr="003C51C4">
              <w:rPr>
                <w:rStyle w:val="Hyperlink"/>
                <w:noProof/>
              </w:rPr>
              <w:t>Learning and knowledge sharing</w:t>
            </w:r>
            <w:r w:rsidR="00AE558A">
              <w:rPr>
                <w:noProof/>
                <w:webHidden/>
              </w:rPr>
              <w:tab/>
            </w:r>
            <w:r w:rsidR="00AE558A">
              <w:rPr>
                <w:noProof/>
                <w:webHidden/>
              </w:rPr>
              <w:fldChar w:fldCharType="begin"/>
            </w:r>
            <w:r w:rsidR="00AE558A">
              <w:rPr>
                <w:noProof/>
                <w:webHidden/>
              </w:rPr>
              <w:instrText xml:space="preserve"> PAGEREF _Toc421293368 \h </w:instrText>
            </w:r>
            <w:r w:rsidR="00AE558A">
              <w:rPr>
                <w:noProof/>
                <w:webHidden/>
              </w:rPr>
            </w:r>
            <w:r w:rsidR="00AE558A">
              <w:rPr>
                <w:noProof/>
                <w:webHidden/>
              </w:rPr>
              <w:fldChar w:fldCharType="separate"/>
            </w:r>
            <w:r w:rsidR="00AE558A">
              <w:rPr>
                <w:noProof/>
                <w:webHidden/>
              </w:rPr>
              <w:t>30</w:t>
            </w:r>
            <w:r w:rsidR="00AE558A">
              <w:rPr>
                <w:noProof/>
                <w:webHidden/>
              </w:rPr>
              <w:fldChar w:fldCharType="end"/>
            </w:r>
          </w:hyperlink>
        </w:p>
        <w:p w14:paraId="4C334175" w14:textId="77777777" w:rsidR="00AE558A" w:rsidRDefault="004671C0">
          <w:pPr>
            <w:pStyle w:val="TOC3"/>
            <w:tabs>
              <w:tab w:val="left" w:pos="1000"/>
            </w:tabs>
            <w:rPr>
              <w:rFonts w:asciiTheme="minorHAnsi" w:eastAsiaTheme="minorEastAsia" w:hAnsiTheme="minorHAnsi" w:cstheme="minorBidi"/>
              <w:noProof/>
              <w:szCs w:val="22"/>
              <w:lang w:val="en-US"/>
            </w:rPr>
          </w:pPr>
          <w:hyperlink w:anchor="_Toc421293369" w:history="1">
            <w:r w:rsidR="00AE558A" w:rsidRPr="003C51C4">
              <w:rPr>
                <w:rStyle w:val="Hyperlink"/>
                <w:rFonts w:cs="Arial"/>
                <w:noProof/>
              </w:rPr>
              <w:t>3)</w:t>
            </w:r>
            <w:r w:rsidR="00AE558A">
              <w:rPr>
                <w:rFonts w:asciiTheme="minorHAnsi" w:eastAsiaTheme="minorEastAsia" w:hAnsiTheme="minorHAnsi" w:cstheme="minorBidi"/>
                <w:noProof/>
                <w:szCs w:val="22"/>
                <w:lang w:val="en-US"/>
              </w:rPr>
              <w:tab/>
            </w:r>
            <w:r w:rsidR="00AE558A" w:rsidRPr="003C51C4">
              <w:rPr>
                <w:rStyle w:val="Hyperlink"/>
                <w:noProof/>
              </w:rPr>
              <w:t>Communications and transparency requirements</w:t>
            </w:r>
            <w:r w:rsidR="00AE558A">
              <w:rPr>
                <w:noProof/>
                <w:webHidden/>
              </w:rPr>
              <w:tab/>
            </w:r>
            <w:r w:rsidR="00AE558A">
              <w:rPr>
                <w:noProof/>
                <w:webHidden/>
              </w:rPr>
              <w:fldChar w:fldCharType="begin"/>
            </w:r>
            <w:r w:rsidR="00AE558A">
              <w:rPr>
                <w:noProof/>
                <w:webHidden/>
              </w:rPr>
              <w:instrText xml:space="preserve"> PAGEREF _Toc421293369 \h </w:instrText>
            </w:r>
            <w:r w:rsidR="00AE558A">
              <w:rPr>
                <w:noProof/>
                <w:webHidden/>
              </w:rPr>
            </w:r>
            <w:r w:rsidR="00AE558A">
              <w:rPr>
                <w:noProof/>
                <w:webHidden/>
              </w:rPr>
              <w:fldChar w:fldCharType="separate"/>
            </w:r>
            <w:r w:rsidR="00AE558A">
              <w:rPr>
                <w:noProof/>
                <w:webHidden/>
              </w:rPr>
              <w:t>30</w:t>
            </w:r>
            <w:r w:rsidR="00AE558A">
              <w:rPr>
                <w:noProof/>
                <w:webHidden/>
              </w:rPr>
              <w:fldChar w:fldCharType="end"/>
            </w:r>
          </w:hyperlink>
        </w:p>
        <w:p w14:paraId="6563136C" w14:textId="77777777" w:rsidR="00AE558A" w:rsidRDefault="004671C0">
          <w:pPr>
            <w:pStyle w:val="TOC2"/>
            <w:rPr>
              <w:rFonts w:asciiTheme="minorHAnsi" w:eastAsiaTheme="minorEastAsia" w:hAnsiTheme="minorHAnsi" w:cstheme="minorBidi"/>
              <w:noProof/>
              <w:szCs w:val="22"/>
              <w:lang w:val="en-US"/>
            </w:rPr>
          </w:pPr>
          <w:hyperlink w:anchor="_Toc421293370" w:history="1">
            <w:r w:rsidR="00AE558A" w:rsidRPr="003C51C4">
              <w:rPr>
                <w:rStyle w:val="Hyperlink"/>
                <w:noProof/>
              </w:rPr>
              <w:t>Part 5: Legal Context</w:t>
            </w:r>
            <w:r w:rsidR="00AE558A">
              <w:rPr>
                <w:noProof/>
                <w:webHidden/>
              </w:rPr>
              <w:tab/>
            </w:r>
            <w:r w:rsidR="00AE558A">
              <w:rPr>
                <w:noProof/>
                <w:webHidden/>
              </w:rPr>
              <w:fldChar w:fldCharType="begin"/>
            </w:r>
            <w:r w:rsidR="00AE558A">
              <w:rPr>
                <w:noProof/>
                <w:webHidden/>
              </w:rPr>
              <w:instrText xml:space="preserve"> PAGEREF _Toc421293370 \h </w:instrText>
            </w:r>
            <w:r w:rsidR="00AE558A">
              <w:rPr>
                <w:noProof/>
                <w:webHidden/>
              </w:rPr>
            </w:r>
            <w:r w:rsidR="00AE558A">
              <w:rPr>
                <w:noProof/>
                <w:webHidden/>
              </w:rPr>
              <w:fldChar w:fldCharType="separate"/>
            </w:r>
            <w:r w:rsidR="00AE558A">
              <w:rPr>
                <w:noProof/>
                <w:webHidden/>
              </w:rPr>
              <w:t>31</w:t>
            </w:r>
            <w:r w:rsidR="00AE558A">
              <w:rPr>
                <w:noProof/>
                <w:webHidden/>
              </w:rPr>
              <w:fldChar w:fldCharType="end"/>
            </w:r>
          </w:hyperlink>
        </w:p>
        <w:p w14:paraId="24ED01FC" w14:textId="77777777" w:rsidR="00AE558A" w:rsidRDefault="004671C0">
          <w:pPr>
            <w:pStyle w:val="TOC1"/>
            <w:rPr>
              <w:rFonts w:asciiTheme="minorHAnsi" w:eastAsiaTheme="minorEastAsia" w:hAnsiTheme="minorHAnsi" w:cstheme="minorBidi"/>
              <w:noProof/>
              <w:szCs w:val="22"/>
              <w:lang w:val="en-US"/>
            </w:rPr>
          </w:pPr>
          <w:hyperlink w:anchor="_Toc421293371" w:history="1">
            <w:r w:rsidR="00AE558A" w:rsidRPr="003C51C4">
              <w:rPr>
                <w:rStyle w:val="Hyperlink"/>
                <w:noProof/>
              </w:rPr>
              <w:t>Section II: Strategic Results Framework</w:t>
            </w:r>
            <w:r w:rsidR="00AE558A">
              <w:rPr>
                <w:noProof/>
                <w:webHidden/>
              </w:rPr>
              <w:tab/>
            </w:r>
            <w:r w:rsidR="00AE558A">
              <w:rPr>
                <w:noProof/>
                <w:webHidden/>
              </w:rPr>
              <w:fldChar w:fldCharType="begin"/>
            </w:r>
            <w:r w:rsidR="00AE558A">
              <w:rPr>
                <w:noProof/>
                <w:webHidden/>
              </w:rPr>
              <w:instrText xml:space="preserve"> PAGEREF _Toc421293371 \h </w:instrText>
            </w:r>
            <w:r w:rsidR="00AE558A">
              <w:rPr>
                <w:noProof/>
                <w:webHidden/>
              </w:rPr>
            </w:r>
            <w:r w:rsidR="00AE558A">
              <w:rPr>
                <w:noProof/>
                <w:webHidden/>
              </w:rPr>
              <w:fldChar w:fldCharType="separate"/>
            </w:r>
            <w:r w:rsidR="00AE558A">
              <w:rPr>
                <w:noProof/>
                <w:webHidden/>
              </w:rPr>
              <w:t>32</w:t>
            </w:r>
            <w:r w:rsidR="00AE558A">
              <w:rPr>
                <w:noProof/>
                <w:webHidden/>
              </w:rPr>
              <w:fldChar w:fldCharType="end"/>
            </w:r>
          </w:hyperlink>
        </w:p>
        <w:p w14:paraId="3371DBAB" w14:textId="77777777" w:rsidR="00AE558A" w:rsidRDefault="004671C0">
          <w:pPr>
            <w:pStyle w:val="TOC1"/>
            <w:rPr>
              <w:rFonts w:asciiTheme="minorHAnsi" w:eastAsiaTheme="minorEastAsia" w:hAnsiTheme="minorHAnsi" w:cstheme="minorBidi"/>
              <w:noProof/>
              <w:szCs w:val="22"/>
              <w:lang w:val="en-US"/>
            </w:rPr>
          </w:pPr>
          <w:hyperlink w:anchor="_Toc421293372" w:history="1">
            <w:r w:rsidR="00AE558A" w:rsidRPr="003C51C4">
              <w:rPr>
                <w:rStyle w:val="Hyperlink"/>
                <w:noProof/>
              </w:rPr>
              <w:t>Section III: Total Budget and Work Plan</w:t>
            </w:r>
            <w:r w:rsidR="00AE558A">
              <w:rPr>
                <w:noProof/>
                <w:webHidden/>
              </w:rPr>
              <w:tab/>
            </w:r>
            <w:r w:rsidR="00AE558A">
              <w:rPr>
                <w:noProof/>
                <w:webHidden/>
              </w:rPr>
              <w:fldChar w:fldCharType="begin"/>
            </w:r>
            <w:r w:rsidR="00AE558A">
              <w:rPr>
                <w:noProof/>
                <w:webHidden/>
              </w:rPr>
              <w:instrText xml:space="preserve"> PAGEREF _Toc421293372 \h </w:instrText>
            </w:r>
            <w:r w:rsidR="00AE558A">
              <w:rPr>
                <w:noProof/>
                <w:webHidden/>
              </w:rPr>
            </w:r>
            <w:r w:rsidR="00AE558A">
              <w:rPr>
                <w:noProof/>
                <w:webHidden/>
              </w:rPr>
              <w:fldChar w:fldCharType="separate"/>
            </w:r>
            <w:r w:rsidR="00AE558A">
              <w:rPr>
                <w:noProof/>
                <w:webHidden/>
              </w:rPr>
              <w:t>36</w:t>
            </w:r>
            <w:r w:rsidR="00AE558A">
              <w:rPr>
                <w:noProof/>
                <w:webHidden/>
              </w:rPr>
              <w:fldChar w:fldCharType="end"/>
            </w:r>
          </w:hyperlink>
        </w:p>
        <w:p w14:paraId="3204EEA9" w14:textId="77777777" w:rsidR="00AE558A" w:rsidRDefault="004671C0">
          <w:pPr>
            <w:pStyle w:val="TOC3"/>
            <w:tabs>
              <w:tab w:val="left" w:pos="1000"/>
            </w:tabs>
            <w:rPr>
              <w:rFonts w:asciiTheme="minorHAnsi" w:eastAsiaTheme="minorEastAsia" w:hAnsiTheme="minorHAnsi" w:cstheme="minorBidi"/>
              <w:noProof/>
              <w:szCs w:val="22"/>
              <w:lang w:val="en-US"/>
            </w:rPr>
          </w:pPr>
          <w:hyperlink w:anchor="_Toc421293373" w:history="1">
            <w:r w:rsidR="00AE558A" w:rsidRPr="003C51C4">
              <w:rPr>
                <w:rStyle w:val="Hyperlink"/>
                <w:rFonts w:cs="Arial"/>
                <w:noProof/>
              </w:rPr>
              <w:t>1)</w:t>
            </w:r>
            <w:r w:rsidR="00AE558A">
              <w:rPr>
                <w:rFonts w:asciiTheme="minorHAnsi" w:eastAsiaTheme="minorEastAsia" w:hAnsiTheme="minorHAnsi" w:cstheme="minorBidi"/>
                <w:noProof/>
                <w:szCs w:val="22"/>
                <w:lang w:val="en-US"/>
              </w:rPr>
              <w:tab/>
            </w:r>
            <w:r w:rsidR="00AE558A" w:rsidRPr="003C51C4">
              <w:rPr>
                <w:rStyle w:val="Hyperlink"/>
                <w:noProof/>
              </w:rPr>
              <w:t>Total Budget and GEF Work Plan</w:t>
            </w:r>
            <w:r w:rsidR="00AE558A">
              <w:rPr>
                <w:noProof/>
                <w:webHidden/>
              </w:rPr>
              <w:tab/>
            </w:r>
            <w:r w:rsidR="00AE558A">
              <w:rPr>
                <w:noProof/>
                <w:webHidden/>
              </w:rPr>
              <w:fldChar w:fldCharType="begin"/>
            </w:r>
            <w:r w:rsidR="00AE558A">
              <w:rPr>
                <w:noProof/>
                <w:webHidden/>
              </w:rPr>
              <w:instrText xml:space="preserve"> PAGEREF _Toc421293373 \h </w:instrText>
            </w:r>
            <w:r w:rsidR="00AE558A">
              <w:rPr>
                <w:noProof/>
                <w:webHidden/>
              </w:rPr>
            </w:r>
            <w:r w:rsidR="00AE558A">
              <w:rPr>
                <w:noProof/>
                <w:webHidden/>
              </w:rPr>
              <w:fldChar w:fldCharType="separate"/>
            </w:r>
            <w:r w:rsidR="00AE558A">
              <w:rPr>
                <w:noProof/>
                <w:webHidden/>
              </w:rPr>
              <w:t>36</w:t>
            </w:r>
            <w:r w:rsidR="00AE558A">
              <w:rPr>
                <w:noProof/>
                <w:webHidden/>
              </w:rPr>
              <w:fldChar w:fldCharType="end"/>
            </w:r>
          </w:hyperlink>
        </w:p>
        <w:p w14:paraId="0244A470" w14:textId="77777777" w:rsidR="00AE558A" w:rsidRDefault="004671C0">
          <w:pPr>
            <w:pStyle w:val="TOC3"/>
            <w:tabs>
              <w:tab w:val="left" w:pos="1000"/>
            </w:tabs>
            <w:rPr>
              <w:rFonts w:asciiTheme="minorHAnsi" w:eastAsiaTheme="minorEastAsia" w:hAnsiTheme="minorHAnsi" w:cstheme="minorBidi"/>
              <w:noProof/>
              <w:szCs w:val="22"/>
              <w:lang w:val="en-US"/>
            </w:rPr>
          </w:pPr>
          <w:hyperlink w:anchor="_Toc421293374" w:history="1">
            <w:r w:rsidR="00AE558A" w:rsidRPr="003C51C4">
              <w:rPr>
                <w:rStyle w:val="Hyperlink"/>
                <w:rFonts w:cs="Arial"/>
                <w:noProof/>
              </w:rPr>
              <w:t>2)</w:t>
            </w:r>
            <w:r w:rsidR="00AE558A">
              <w:rPr>
                <w:rFonts w:asciiTheme="minorHAnsi" w:eastAsiaTheme="minorEastAsia" w:hAnsiTheme="minorHAnsi" w:cstheme="minorBidi"/>
                <w:noProof/>
                <w:szCs w:val="22"/>
                <w:lang w:val="en-US"/>
              </w:rPr>
              <w:tab/>
            </w:r>
            <w:r w:rsidR="00AE558A" w:rsidRPr="003C51C4">
              <w:rPr>
                <w:rStyle w:val="Hyperlink"/>
                <w:noProof/>
              </w:rPr>
              <w:t>Budget Notes</w:t>
            </w:r>
            <w:r w:rsidR="00AE558A">
              <w:rPr>
                <w:noProof/>
                <w:webHidden/>
              </w:rPr>
              <w:tab/>
            </w:r>
            <w:r w:rsidR="00AE558A">
              <w:rPr>
                <w:noProof/>
                <w:webHidden/>
              </w:rPr>
              <w:fldChar w:fldCharType="begin"/>
            </w:r>
            <w:r w:rsidR="00AE558A">
              <w:rPr>
                <w:noProof/>
                <w:webHidden/>
              </w:rPr>
              <w:instrText xml:space="preserve"> PAGEREF _Toc421293374 \h </w:instrText>
            </w:r>
            <w:r w:rsidR="00AE558A">
              <w:rPr>
                <w:noProof/>
                <w:webHidden/>
              </w:rPr>
            </w:r>
            <w:r w:rsidR="00AE558A">
              <w:rPr>
                <w:noProof/>
                <w:webHidden/>
              </w:rPr>
              <w:fldChar w:fldCharType="separate"/>
            </w:r>
            <w:r w:rsidR="00AE558A">
              <w:rPr>
                <w:noProof/>
                <w:webHidden/>
              </w:rPr>
              <w:t>37</w:t>
            </w:r>
            <w:r w:rsidR="00AE558A">
              <w:rPr>
                <w:noProof/>
                <w:webHidden/>
              </w:rPr>
              <w:fldChar w:fldCharType="end"/>
            </w:r>
          </w:hyperlink>
        </w:p>
        <w:p w14:paraId="1E650467" w14:textId="77777777" w:rsidR="00AE558A" w:rsidRDefault="004671C0">
          <w:pPr>
            <w:pStyle w:val="TOC3"/>
            <w:tabs>
              <w:tab w:val="left" w:pos="1000"/>
            </w:tabs>
            <w:rPr>
              <w:rFonts w:asciiTheme="minorHAnsi" w:eastAsiaTheme="minorEastAsia" w:hAnsiTheme="minorHAnsi" w:cstheme="minorBidi"/>
              <w:noProof/>
              <w:szCs w:val="22"/>
              <w:lang w:val="en-US"/>
            </w:rPr>
          </w:pPr>
          <w:hyperlink w:anchor="_Toc421293375" w:history="1">
            <w:r w:rsidR="00AE558A" w:rsidRPr="003C51C4">
              <w:rPr>
                <w:rStyle w:val="Hyperlink"/>
                <w:rFonts w:cs="Arial"/>
                <w:noProof/>
              </w:rPr>
              <w:t>3)</w:t>
            </w:r>
            <w:r w:rsidR="00AE558A">
              <w:rPr>
                <w:rFonts w:asciiTheme="minorHAnsi" w:eastAsiaTheme="minorEastAsia" w:hAnsiTheme="minorHAnsi" w:cstheme="minorBidi"/>
                <w:noProof/>
                <w:szCs w:val="22"/>
                <w:lang w:val="en-US"/>
              </w:rPr>
              <w:tab/>
            </w:r>
            <w:r w:rsidR="00AE558A" w:rsidRPr="003C51C4">
              <w:rPr>
                <w:rStyle w:val="Hyperlink"/>
                <w:noProof/>
              </w:rPr>
              <w:t>Overall Project Financing (USD)</w:t>
            </w:r>
            <w:r w:rsidR="00AE558A">
              <w:rPr>
                <w:noProof/>
                <w:webHidden/>
              </w:rPr>
              <w:tab/>
            </w:r>
            <w:r w:rsidR="00AE558A">
              <w:rPr>
                <w:noProof/>
                <w:webHidden/>
              </w:rPr>
              <w:fldChar w:fldCharType="begin"/>
            </w:r>
            <w:r w:rsidR="00AE558A">
              <w:rPr>
                <w:noProof/>
                <w:webHidden/>
              </w:rPr>
              <w:instrText xml:space="preserve"> PAGEREF _Toc421293375 \h </w:instrText>
            </w:r>
            <w:r w:rsidR="00AE558A">
              <w:rPr>
                <w:noProof/>
                <w:webHidden/>
              </w:rPr>
            </w:r>
            <w:r w:rsidR="00AE558A">
              <w:rPr>
                <w:noProof/>
                <w:webHidden/>
              </w:rPr>
              <w:fldChar w:fldCharType="separate"/>
            </w:r>
            <w:r w:rsidR="00AE558A">
              <w:rPr>
                <w:noProof/>
                <w:webHidden/>
              </w:rPr>
              <w:t>38</w:t>
            </w:r>
            <w:r w:rsidR="00AE558A">
              <w:rPr>
                <w:noProof/>
                <w:webHidden/>
              </w:rPr>
              <w:fldChar w:fldCharType="end"/>
            </w:r>
          </w:hyperlink>
        </w:p>
        <w:p w14:paraId="2466A13D" w14:textId="77777777" w:rsidR="00AE558A" w:rsidRDefault="004671C0">
          <w:pPr>
            <w:pStyle w:val="TOC1"/>
            <w:rPr>
              <w:rFonts w:asciiTheme="minorHAnsi" w:eastAsiaTheme="minorEastAsia" w:hAnsiTheme="minorHAnsi" w:cstheme="minorBidi"/>
              <w:noProof/>
              <w:szCs w:val="22"/>
              <w:lang w:val="en-US"/>
            </w:rPr>
          </w:pPr>
          <w:hyperlink w:anchor="_Toc421293376" w:history="1">
            <w:r w:rsidR="00AE558A" w:rsidRPr="003C51C4">
              <w:rPr>
                <w:rStyle w:val="Hyperlink"/>
                <w:noProof/>
              </w:rPr>
              <w:t>Section IV: Additional Information</w:t>
            </w:r>
            <w:r w:rsidR="00AE558A">
              <w:rPr>
                <w:noProof/>
                <w:webHidden/>
              </w:rPr>
              <w:tab/>
            </w:r>
            <w:r w:rsidR="00AE558A">
              <w:rPr>
                <w:noProof/>
                <w:webHidden/>
              </w:rPr>
              <w:fldChar w:fldCharType="begin"/>
            </w:r>
            <w:r w:rsidR="00AE558A">
              <w:rPr>
                <w:noProof/>
                <w:webHidden/>
              </w:rPr>
              <w:instrText xml:space="preserve"> PAGEREF _Toc421293376 \h </w:instrText>
            </w:r>
            <w:r w:rsidR="00AE558A">
              <w:rPr>
                <w:noProof/>
                <w:webHidden/>
              </w:rPr>
            </w:r>
            <w:r w:rsidR="00AE558A">
              <w:rPr>
                <w:noProof/>
                <w:webHidden/>
              </w:rPr>
              <w:fldChar w:fldCharType="separate"/>
            </w:r>
            <w:r w:rsidR="00AE558A">
              <w:rPr>
                <w:noProof/>
                <w:webHidden/>
              </w:rPr>
              <w:t>39</w:t>
            </w:r>
            <w:r w:rsidR="00AE558A">
              <w:rPr>
                <w:noProof/>
                <w:webHidden/>
              </w:rPr>
              <w:fldChar w:fldCharType="end"/>
            </w:r>
          </w:hyperlink>
        </w:p>
        <w:p w14:paraId="10446606" w14:textId="77777777" w:rsidR="00AE558A" w:rsidRDefault="004671C0">
          <w:pPr>
            <w:pStyle w:val="TOC2"/>
            <w:rPr>
              <w:rFonts w:asciiTheme="minorHAnsi" w:eastAsiaTheme="minorEastAsia" w:hAnsiTheme="minorHAnsi" w:cstheme="minorBidi"/>
              <w:noProof/>
              <w:szCs w:val="22"/>
              <w:lang w:val="en-US"/>
            </w:rPr>
          </w:pPr>
          <w:hyperlink w:anchor="_Toc421293377" w:history="1">
            <w:r w:rsidR="00AE558A" w:rsidRPr="003C51C4">
              <w:rPr>
                <w:rStyle w:val="Hyperlink"/>
                <w:noProof/>
              </w:rPr>
              <w:t>Part 1: Other Agreements</w:t>
            </w:r>
            <w:r w:rsidR="00AE558A">
              <w:rPr>
                <w:noProof/>
                <w:webHidden/>
              </w:rPr>
              <w:tab/>
            </w:r>
            <w:r w:rsidR="00AE558A">
              <w:rPr>
                <w:noProof/>
                <w:webHidden/>
              </w:rPr>
              <w:fldChar w:fldCharType="begin"/>
            </w:r>
            <w:r w:rsidR="00AE558A">
              <w:rPr>
                <w:noProof/>
                <w:webHidden/>
              </w:rPr>
              <w:instrText xml:space="preserve"> PAGEREF _Toc421293377 \h </w:instrText>
            </w:r>
            <w:r w:rsidR="00AE558A">
              <w:rPr>
                <w:noProof/>
                <w:webHidden/>
              </w:rPr>
            </w:r>
            <w:r w:rsidR="00AE558A">
              <w:rPr>
                <w:noProof/>
                <w:webHidden/>
              </w:rPr>
              <w:fldChar w:fldCharType="separate"/>
            </w:r>
            <w:r w:rsidR="00AE558A">
              <w:rPr>
                <w:noProof/>
                <w:webHidden/>
              </w:rPr>
              <w:t>39</w:t>
            </w:r>
            <w:r w:rsidR="00AE558A">
              <w:rPr>
                <w:noProof/>
                <w:webHidden/>
              </w:rPr>
              <w:fldChar w:fldCharType="end"/>
            </w:r>
          </w:hyperlink>
        </w:p>
        <w:p w14:paraId="2B0AA4E2" w14:textId="77777777" w:rsidR="00AE558A" w:rsidRDefault="004671C0">
          <w:pPr>
            <w:pStyle w:val="TOC3"/>
            <w:tabs>
              <w:tab w:val="left" w:pos="1000"/>
            </w:tabs>
            <w:rPr>
              <w:rFonts w:asciiTheme="minorHAnsi" w:eastAsiaTheme="minorEastAsia" w:hAnsiTheme="minorHAnsi" w:cstheme="minorBidi"/>
              <w:noProof/>
              <w:szCs w:val="22"/>
              <w:lang w:val="en-US"/>
            </w:rPr>
          </w:pPr>
          <w:hyperlink w:anchor="_Toc421293378" w:history="1">
            <w:r w:rsidR="00AE558A" w:rsidRPr="003C51C4">
              <w:rPr>
                <w:rStyle w:val="Hyperlink"/>
                <w:rFonts w:cs="Arial"/>
                <w:noProof/>
              </w:rPr>
              <w:t>1)</w:t>
            </w:r>
            <w:r w:rsidR="00AE558A">
              <w:rPr>
                <w:rFonts w:asciiTheme="minorHAnsi" w:eastAsiaTheme="minorEastAsia" w:hAnsiTheme="minorHAnsi" w:cstheme="minorBidi"/>
                <w:noProof/>
                <w:szCs w:val="22"/>
                <w:lang w:val="en-US"/>
              </w:rPr>
              <w:tab/>
            </w:r>
            <w:r w:rsidR="00AE558A" w:rsidRPr="003C51C4">
              <w:rPr>
                <w:rStyle w:val="Hyperlink"/>
                <w:rFonts w:cs="Arial"/>
                <w:noProof/>
              </w:rPr>
              <w:t>GEF focal point Endorsement Letter</w:t>
            </w:r>
            <w:r w:rsidR="00AE558A">
              <w:rPr>
                <w:noProof/>
                <w:webHidden/>
              </w:rPr>
              <w:tab/>
            </w:r>
            <w:r w:rsidR="00AE558A">
              <w:rPr>
                <w:noProof/>
                <w:webHidden/>
              </w:rPr>
              <w:fldChar w:fldCharType="begin"/>
            </w:r>
            <w:r w:rsidR="00AE558A">
              <w:rPr>
                <w:noProof/>
                <w:webHidden/>
              </w:rPr>
              <w:instrText xml:space="preserve"> PAGEREF _Toc421293378 \h </w:instrText>
            </w:r>
            <w:r w:rsidR="00AE558A">
              <w:rPr>
                <w:noProof/>
                <w:webHidden/>
              </w:rPr>
            </w:r>
            <w:r w:rsidR="00AE558A">
              <w:rPr>
                <w:noProof/>
                <w:webHidden/>
              </w:rPr>
              <w:fldChar w:fldCharType="separate"/>
            </w:r>
            <w:r w:rsidR="00AE558A">
              <w:rPr>
                <w:noProof/>
                <w:webHidden/>
              </w:rPr>
              <w:t>39</w:t>
            </w:r>
            <w:r w:rsidR="00AE558A">
              <w:rPr>
                <w:noProof/>
                <w:webHidden/>
              </w:rPr>
              <w:fldChar w:fldCharType="end"/>
            </w:r>
          </w:hyperlink>
        </w:p>
        <w:p w14:paraId="52644E7D" w14:textId="77777777" w:rsidR="00AE558A" w:rsidRDefault="004671C0">
          <w:pPr>
            <w:pStyle w:val="TOC3"/>
            <w:tabs>
              <w:tab w:val="left" w:pos="1000"/>
            </w:tabs>
            <w:rPr>
              <w:rFonts w:asciiTheme="minorHAnsi" w:eastAsiaTheme="minorEastAsia" w:hAnsiTheme="minorHAnsi" w:cstheme="minorBidi"/>
              <w:noProof/>
              <w:szCs w:val="22"/>
              <w:lang w:val="en-US"/>
            </w:rPr>
          </w:pPr>
          <w:hyperlink w:anchor="_Toc421293379" w:history="1">
            <w:r w:rsidR="00AE558A" w:rsidRPr="003C51C4">
              <w:rPr>
                <w:rStyle w:val="Hyperlink"/>
                <w:rFonts w:cs="Arial"/>
                <w:noProof/>
              </w:rPr>
              <w:t>2)</w:t>
            </w:r>
            <w:r w:rsidR="00AE558A">
              <w:rPr>
                <w:rFonts w:asciiTheme="minorHAnsi" w:eastAsiaTheme="minorEastAsia" w:hAnsiTheme="minorHAnsi" w:cstheme="minorBidi"/>
                <w:noProof/>
                <w:szCs w:val="22"/>
                <w:lang w:val="en-US"/>
              </w:rPr>
              <w:tab/>
            </w:r>
            <w:r w:rsidR="00AE558A" w:rsidRPr="003C51C4">
              <w:rPr>
                <w:rStyle w:val="Hyperlink"/>
                <w:noProof/>
              </w:rPr>
              <w:t>Co-financing letter from the Government of Algeria</w:t>
            </w:r>
            <w:r w:rsidR="00AE558A">
              <w:rPr>
                <w:noProof/>
                <w:webHidden/>
              </w:rPr>
              <w:tab/>
            </w:r>
            <w:r w:rsidR="00AE558A">
              <w:rPr>
                <w:noProof/>
                <w:webHidden/>
              </w:rPr>
              <w:fldChar w:fldCharType="begin"/>
            </w:r>
            <w:r w:rsidR="00AE558A">
              <w:rPr>
                <w:noProof/>
                <w:webHidden/>
              </w:rPr>
              <w:instrText xml:space="preserve"> PAGEREF _Toc421293379 \h </w:instrText>
            </w:r>
            <w:r w:rsidR="00AE558A">
              <w:rPr>
                <w:noProof/>
                <w:webHidden/>
              </w:rPr>
            </w:r>
            <w:r w:rsidR="00AE558A">
              <w:rPr>
                <w:noProof/>
                <w:webHidden/>
              </w:rPr>
              <w:fldChar w:fldCharType="separate"/>
            </w:r>
            <w:r w:rsidR="00AE558A">
              <w:rPr>
                <w:noProof/>
                <w:webHidden/>
              </w:rPr>
              <w:t>40</w:t>
            </w:r>
            <w:r w:rsidR="00AE558A">
              <w:rPr>
                <w:noProof/>
                <w:webHidden/>
              </w:rPr>
              <w:fldChar w:fldCharType="end"/>
            </w:r>
          </w:hyperlink>
        </w:p>
        <w:p w14:paraId="6D23E9D3" w14:textId="77777777" w:rsidR="00AE558A" w:rsidRDefault="004671C0">
          <w:pPr>
            <w:pStyle w:val="TOC3"/>
            <w:tabs>
              <w:tab w:val="left" w:pos="1000"/>
            </w:tabs>
            <w:rPr>
              <w:rFonts w:asciiTheme="minorHAnsi" w:eastAsiaTheme="minorEastAsia" w:hAnsiTheme="minorHAnsi" w:cstheme="minorBidi"/>
              <w:noProof/>
              <w:szCs w:val="22"/>
              <w:lang w:val="en-US"/>
            </w:rPr>
          </w:pPr>
          <w:hyperlink w:anchor="_Toc421293380" w:history="1">
            <w:r w:rsidR="00AE558A" w:rsidRPr="003C51C4">
              <w:rPr>
                <w:rStyle w:val="Hyperlink"/>
                <w:rFonts w:cs="Arial"/>
                <w:noProof/>
              </w:rPr>
              <w:t>3)</w:t>
            </w:r>
            <w:r w:rsidR="00AE558A">
              <w:rPr>
                <w:rFonts w:asciiTheme="minorHAnsi" w:eastAsiaTheme="minorEastAsia" w:hAnsiTheme="minorHAnsi" w:cstheme="minorBidi"/>
                <w:noProof/>
                <w:szCs w:val="22"/>
                <w:lang w:val="en-US"/>
              </w:rPr>
              <w:tab/>
            </w:r>
            <w:r w:rsidR="00AE558A" w:rsidRPr="003C51C4">
              <w:rPr>
                <w:rStyle w:val="Hyperlink"/>
                <w:noProof/>
              </w:rPr>
              <w:t>Letter of Agreement between UNDP and the MADR of Algeria</w:t>
            </w:r>
            <w:r w:rsidR="00AE558A">
              <w:rPr>
                <w:noProof/>
                <w:webHidden/>
              </w:rPr>
              <w:tab/>
            </w:r>
            <w:r w:rsidR="00AE558A">
              <w:rPr>
                <w:noProof/>
                <w:webHidden/>
              </w:rPr>
              <w:fldChar w:fldCharType="begin"/>
            </w:r>
            <w:r w:rsidR="00AE558A">
              <w:rPr>
                <w:noProof/>
                <w:webHidden/>
              </w:rPr>
              <w:instrText xml:space="preserve"> PAGEREF _Toc421293380 \h </w:instrText>
            </w:r>
            <w:r w:rsidR="00AE558A">
              <w:rPr>
                <w:noProof/>
                <w:webHidden/>
              </w:rPr>
            </w:r>
            <w:r w:rsidR="00AE558A">
              <w:rPr>
                <w:noProof/>
                <w:webHidden/>
              </w:rPr>
              <w:fldChar w:fldCharType="separate"/>
            </w:r>
            <w:r w:rsidR="00AE558A">
              <w:rPr>
                <w:noProof/>
                <w:webHidden/>
              </w:rPr>
              <w:t>42</w:t>
            </w:r>
            <w:r w:rsidR="00AE558A">
              <w:rPr>
                <w:noProof/>
                <w:webHidden/>
              </w:rPr>
              <w:fldChar w:fldCharType="end"/>
            </w:r>
          </w:hyperlink>
        </w:p>
        <w:p w14:paraId="15CE2A62" w14:textId="77777777" w:rsidR="00AE558A" w:rsidRDefault="004671C0">
          <w:pPr>
            <w:pStyle w:val="TOC3"/>
            <w:tabs>
              <w:tab w:val="left" w:pos="1000"/>
            </w:tabs>
            <w:rPr>
              <w:rFonts w:asciiTheme="minorHAnsi" w:eastAsiaTheme="minorEastAsia" w:hAnsiTheme="minorHAnsi" w:cstheme="minorBidi"/>
              <w:noProof/>
              <w:szCs w:val="22"/>
              <w:lang w:val="en-US"/>
            </w:rPr>
          </w:pPr>
          <w:hyperlink w:anchor="_Toc421293381" w:history="1">
            <w:r w:rsidR="00AE558A" w:rsidRPr="003C51C4">
              <w:rPr>
                <w:rStyle w:val="Hyperlink"/>
                <w:rFonts w:cs="Arial"/>
                <w:noProof/>
              </w:rPr>
              <w:t>4)</w:t>
            </w:r>
            <w:r w:rsidR="00AE558A">
              <w:rPr>
                <w:rFonts w:asciiTheme="minorHAnsi" w:eastAsiaTheme="minorEastAsia" w:hAnsiTheme="minorHAnsi" w:cstheme="minorBidi"/>
                <w:noProof/>
                <w:szCs w:val="22"/>
                <w:lang w:val="en-US"/>
              </w:rPr>
              <w:tab/>
            </w:r>
            <w:r w:rsidR="00AE558A" w:rsidRPr="003C51C4">
              <w:rPr>
                <w:rStyle w:val="Hyperlink"/>
                <w:noProof/>
              </w:rPr>
              <w:t>Co-financing letter from UNDP</w:t>
            </w:r>
            <w:r w:rsidR="00AE558A">
              <w:rPr>
                <w:noProof/>
                <w:webHidden/>
              </w:rPr>
              <w:tab/>
            </w:r>
            <w:r w:rsidR="00AE558A">
              <w:rPr>
                <w:noProof/>
                <w:webHidden/>
              </w:rPr>
              <w:fldChar w:fldCharType="begin"/>
            </w:r>
            <w:r w:rsidR="00AE558A">
              <w:rPr>
                <w:noProof/>
                <w:webHidden/>
              </w:rPr>
              <w:instrText xml:space="preserve"> PAGEREF _Toc421293381 \h </w:instrText>
            </w:r>
            <w:r w:rsidR="00AE558A">
              <w:rPr>
                <w:noProof/>
                <w:webHidden/>
              </w:rPr>
            </w:r>
            <w:r w:rsidR="00AE558A">
              <w:rPr>
                <w:noProof/>
                <w:webHidden/>
              </w:rPr>
              <w:fldChar w:fldCharType="separate"/>
            </w:r>
            <w:r w:rsidR="00AE558A">
              <w:rPr>
                <w:noProof/>
                <w:webHidden/>
              </w:rPr>
              <w:t>46</w:t>
            </w:r>
            <w:r w:rsidR="00AE558A">
              <w:rPr>
                <w:noProof/>
                <w:webHidden/>
              </w:rPr>
              <w:fldChar w:fldCharType="end"/>
            </w:r>
          </w:hyperlink>
        </w:p>
        <w:p w14:paraId="213CA647" w14:textId="77777777" w:rsidR="00AE558A" w:rsidRDefault="004671C0">
          <w:pPr>
            <w:pStyle w:val="TOC2"/>
            <w:rPr>
              <w:rFonts w:asciiTheme="minorHAnsi" w:eastAsiaTheme="minorEastAsia" w:hAnsiTheme="minorHAnsi" w:cstheme="minorBidi"/>
              <w:noProof/>
              <w:szCs w:val="22"/>
              <w:lang w:val="en-US"/>
            </w:rPr>
          </w:pPr>
          <w:hyperlink w:anchor="_Toc421293382" w:history="1">
            <w:r w:rsidR="00AE558A" w:rsidRPr="003C51C4">
              <w:rPr>
                <w:rStyle w:val="Hyperlink"/>
                <w:noProof/>
              </w:rPr>
              <w:t>Part 2: Risk Analysis</w:t>
            </w:r>
            <w:r w:rsidR="00AE558A">
              <w:rPr>
                <w:noProof/>
                <w:webHidden/>
              </w:rPr>
              <w:tab/>
            </w:r>
            <w:r w:rsidR="00AE558A">
              <w:rPr>
                <w:noProof/>
                <w:webHidden/>
              </w:rPr>
              <w:fldChar w:fldCharType="begin"/>
            </w:r>
            <w:r w:rsidR="00AE558A">
              <w:rPr>
                <w:noProof/>
                <w:webHidden/>
              </w:rPr>
              <w:instrText xml:space="preserve"> PAGEREF _Toc421293382 \h </w:instrText>
            </w:r>
            <w:r w:rsidR="00AE558A">
              <w:rPr>
                <w:noProof/>
                <w:webHidden/>
              </w:rPr>
            </w:r>
            <w:r w:rsidR="00AE558A">
              <w:rPr>
                <w:noProof/>
                <w:webHidden/>
              </w:rPr>
              <w:fldChar w:fldCharType="separate"/>
            </w:r>
            <w:r w:rsidR="00AE558A">
              <w:rPr>
                <w:noProof/>
                <w:webHidden/>
              </w:rPr>
              <w:t>47</w:t>
            </w:r>
            <w:r w:rsidR="00AE558A">
              <w:rPr>
                <w:noProof/>
                <w:webHidden/>
              </w:rPr>
              <w:fldChar w:fldCharType="end"/>
            </w:r>
          </w:hyperlink>
        </w:p>
        <w:p w14:paraId="2EC3BFDF" w14:textId="77777777" w:rsidR="00AE558A" w:rsidRDefault="004671C0">
          <w:pPr>
            <w:pStyle w:val="TOC2"/>
            <w:rPr>
              <w:rFonts w:asciiTheme="minorHAnsi" w:eastAsiaTheme="minorEastAsia" w:hAnsiTheme="minorHAnsi" w:cstheme="minorBidi"/>
              <w:noProof/>
              <w:szCs w:val="22"/>
              <w:lang w:val="en-US"/>
            </w:rPr>
          </w:pPr>
          <w:hyperlink w:anchor="_Toc421293383" w:history="1">
            <w:r w:rsidR="00AE558A" w:rsidRPr="003C51C4">
              <w:rPr>
                <w:rStyle w:val="Hyperlink"/>
                <w:noProof/>
              </w:rPr>
              <w:t>Part 3: Terms of Reference for Project Personnel</w:t>
            </w:r>
            <w:r w:rsidR="00AE558A">
              <w:rPr>
                <w:noProof/>
                <w:webHidden/>
              </w:rPr>
              <w:tab/>
            </w:r>
            <w:r w:rsidR="00AE558A">
              <w:rPr>
                <w:noProof/>
                <w:webHidden/>
              </w:rPr>
              <w:fldChar w:fldCharType="begin"/>
            </w:r>
            <w:r w:rsidR="00AE558A">
              <w:rPr>
                <w:noProof/>
                <w:webHidden/>
              </w:rPr>
              <w:instrText xml:space="preserve"> PAGEREF _Toc421293383 \h </w:instrText>
            </w:r>
            <w:r w:rsidR="00AE558A">
              <w:rPr>
                <w:noProof/>
                <w:webHidden/>
              </w:rPr>
            </w:r>
            <w:r w:rsidR="00AE558A">
              <w:rPr>
                <w:noProof/>
                <w:webHidden/>
              </w:rPr>
              <w:fldChar w:fldCharType="separate"/>
            </w:r>
            <w:r w:rsidR="00AE558A">
              <w:rPr>
                <w:noProof/>
                <w:webHidden/>
              </w:rPr>
              <w:t>50</w:t>
            </w:r>
            <w:r w:rsidR="00AE558A">
              <w:rPr>
                <w:noProof/>
                <w:webHidden/>
              </w:rPr>
              <w:fldChar w:fldCharType="end"/>
            </w:r>
          </w:hyperlink>
        </w:p>
        <w:p w14:paraId="26A48BD4" w14:textId="77777777" w:rsidR="00AE558A" w:rsidRDefault="004671C0">
          <w:pPr>
            <w:pStyle w:val="TOC3"/>
            <w:tabs>
              <w:tab w:val="left" w:pos="1000"/>
            </w:tabs>
            <w:rPr>
              <w:rFonts w:asciiTheme="minorHAnsi" w:eastAsiaTheme="minorEastAsia" w:hAnsiTheme="minorHAnsi" w:cstheme="minorBidi"/>
              <w:noProof/>
              <w:szCs w:val="22"/>
              <w:lang w:val="en-US"/>
            </w:rPr>
          </w:pPr>
          <w:hyperlink w:anchor="_Toc421293384" w:history="1">
            <w:r w:rsidR="00AE558A" w:rsidRPr="003C51C4">
              <w:rPr>
                <w:rStyle w:val="Hyperlink"/>
                <w:rFonts w:cs="Arial"/>
                <w:noProof/>
              </w:rPr>
              <w:t>1)</w:t>
            </w:r>
            <w:r w:rsidR="00AE558A">
              <w:rPr>
                <w:rFonts w:asciiTheme="minorHAnsi" w:eastAsiaTheme="minorEastAsia" w:hAnsiTheme="minorHAnsi" w:cstheme="minorBidi"/>
                <w:noProof/>
                <w:szCs w:val="22"/>
                <w:lang w:val="en-US"/>
              </w:rPr>
              <w:tab/>
            </w:r>
            <w:r w:rsidR="00AE558A" w:rsidRPr="003C51C4">
              <w:rPr>
                <w:rStyle w:val="Hyperlink"/>
                <w:noProof/>
              </w:rPr>
              <w:t>List of Project Personnel and Consultants</w:t>
            </w:r>
            <w:r w:rsidR="00AE558A">
              <w:rPr>
                <w:noProof/>
                <w:webHidden/>
              </w:rPr>
              <w:tab/>
            </w:r>
            <w:r w:rsidR="00AE558A">
              <w:rPr>
                <w:noProof/>
                <w:webHidden/>
              </w:rPr>
              <w:fldChar w:fldCharType="begin"/>
            </w:r>
            <w:r w:rsidR="00AE558A">
              <w:rPr>
                <w:noProof/>
                <w:webHidden/>
              </w:rPr>
              <w:instrText xml:space="preserve"> PAGEREF _Toc421293384 \h </w:instrText>
            </w:r>
            <w:r w:rsidR="00AE558A">
              <w:rPr>
                <w:noProof/>
                <w:webHidden/>
              </w:rPr>
            </w:r>
            <w:r w:rsidR="00AE558A">
              <w:rPr>
                <w:noProof/>
                <w:webHidden/>
              </w:rPr>
              <w:fldChar w:fldCharType="separate"/>
            </w:r>
            <w:r w:rsidR="00AE558A">
              <w:rPr>
                <w:noProof/>
                <w:webHidden/>
              </w:rPr>
              <w:t>50</w:t>
            </w:r>
            <w:r w:rsidR="00AE558A">
              <w:rPr>
                <w:noProof/>
                <w:webHidden/>
              </w:rPr>
              <w:fldChar w:fldCharType="end"/>
            </w:r>
          </w:hyperlink>
        </w:p>
        <w:p w14:paraId="1195183D" w14:textId="77777777" w:rsidR="00AE558A" w:rsidRDefault="004671C0">
          <w:pPr>
            <w:pStyle w:val="TOC3"/>
            <w:tabs>
              <w:tab w:val="left" w:pos="1000"/>
            </w:tabs>
            <w:rPr>
              <w:rFonts w:asciiTheme="minorHAnsi" w:eastAsiaTheme="minorEastAsia" w:hAnsiTheme="minorHAnsi" w:cstheme="minorBidi"/>
              <w:noProof/>
              <w:szCs w:val="22"/>
              <w:lang w:val="en-US"/>
            </w:rPr>
          </w:pPr>
          <w:hyperlink w:anchor="_Toc421293385" w:history="1">
            <w:r w:rsidR="00AE558A" w:rsidRPr="003C51C4">
              <w:rPr>
                <w:rStyle w:val="Hyperlink"/>
                <w:rFonts w:cs="Arial"/>
                <w:noProof/>
              </w:rPr>
              <w:t>2)</w:t>
            </w:r>
            <w:r w:rsidR="00AE558A">
              <w:rPr>
                <w:rFonts w:asciiTheme="minorHAnsi" w:eastAsiaTheme="minorEastAsia" w:hAnsiTheme="minorHAnsi" w:cstheme="minorBidi"/>
                <w:noProof/>
                <w:szCs w:val="22"/>
                <w:lang w:val="en-US"/>
              </w:rPr>
              <w:tab/>
            </w:r>
            <w:r w:rsidR="00AE558A" w:rsidRPr="003C51C4">
              <w:rPr>
                <w:rStyle w:val="Hyperlink"/>
                <w:noProof/>
              </w:rPr>
              <w:t>Context for the Terms of Reference (standard for all posts)</w:t>
            </w:r>
            <w:r w:rsidR="00AE558A">
              <w:rPr>
                <w:noProof/>
                <w:webHidden/>
              </w:rPr>
              <w:tab/>
            </w:r>
            <w:r w:rsidR="00AE558A">
              <w:rPr>
                <w:noProof/>
                <w:webHidden/>
              </w:rPr>
              <w:fldChar w:fldCharType="begin"/>
            </w:r>
            <w:r w:rsidR="00AE558A">
              <w:rPr>
                <w:noProof/>
                <w:webHidden/>
              </w:rPr>
              <w:instrText xml:space="preserve"> PAGEREF _Toc421293385 \h </w:instrText>
            </w:r>
            <w:r w:rsidR="00AE558A">
              <w:rPr>
                <w:noProof/>
                <w:webHidden/>
              </w:rPr>
            </w:r>
            <w:r w:rsidR="00AE558A">
              <w:rPr>
                <w:noProof/>
                <w:webHidden/>
              </w:rPr>
              <w:fldChar w:fldCharType="separate"/>
            </w:r>
            <w:r w:rsidR="00AE558A">
              <w:rPr>
                <w:noProof/>
                <w:webHidden/>
              </w:rPr>
              <w:t>53</w:t>
            </w:r>
            <w:r w:rsidR="00AE558A">
              <w:rPr>
                <w:noProof/>
                <w:webHidden/>
              </w:rPr>
              <w:fldChar w:fldCharType="end"/>
            </w:r>
          </w:hyperlink>
        </w:p>
        <w:p w14:paraId="1FCF95EF" w14:textId="77777777" w:rsidR="00AE558A" w:rsidRDefault="004671C0">
          <w:pPr>
            <w:pStyle w:val="TOC3"/>
            <w:tabs>
              <w:tab w:val="left" w:pos="1000"/>
            </w:tabs>
            <w:rPr>
              <w:rFonts w:asciiTheme="minorHAnsi" w:eastAsiaTheme="minorEastAsia" w:hAnsiTheme="minorHAnsi" w:cstheme="minorBidi"/>
              <w:noProof/>
              <w:szCs w:val="22"/>
              <w:lang w:val="en-US"/>
            </w:rPr>
          </w:pPr>
          <w:hyperlink w:anchor="_Toc421293386" w:history="1">
            <w:r w:rsidR="00AE558A" w:rsidRPr="003C51C4">
              <w:rPr>
                <w:rStyle w:val="Hyperlink"/>
                <w:rFonts w:cs="Arial"/>
                <w:noProof/>
              </w:rPr>
              <w:t>3)</w:t>
            </w:r>
            <w:r w:rsidR="00AE558A">
              <w:rPr>
                <w:rFonts w:asciiTheme="minorHAnsi" w:eastAsiaTheme="minorEastAsia" w:hAnsiTheme="minorHAnsi" w:cstheme="minorBidi"/>
                <w:noProof/>
                <w:szCs w:val="22"/>
                <w:lang w:val="en-US"/>
              </w:rPr>
              <w:tab/>
            </w:r>
            <w:r w:rsidR="00AE558A" w:rsidRPr="003C51C4">
              <w:rPr>
                <w:rStyle w:val="Hyperlink"/>
                <w:noProof/>
              </w:rPr>
              <w:t>National Project Director (DNP)</w:t>
            </w:r>
            <w:r w:rsidR="00AE558A">
              <w:rPr>
                <w:noProof/>
                <w:webHidden/>
              </w:rPr>
              <w:tab/>
            </w:r>
            <w:r w:rsidR="00AE558A">
              <w:rPr>
                <w:noProof/>
                <w:webHidden/>
              </w:rPr>
              <w:fldChar w:fldCharType="begin"/>
            </w:r>
            <w:r w:rsidR="00AE558A">
              <w:rPr>
                <w:noProof/>
                <w:webHidden/>
              </w:rPr>
              <w:instrText xml:space="preserve"> PAGEREF _Toc421293386 \h </w:instrText>
            </w:r>
            <w:r w:rsidR="00AE558A">
              <w:rPr>
                <w:noProof/>
                <w:webHidden/>
              </w:rPr>
            </w:r>
            <w:r w:rsidR="00AE558A">
              <w:rPr>
                <w:noProof/>
                <w:webHidden/>
              </w:rPr>
              <w:fldChar w:fldCharType="separate"/>
            </w:r>
            <w:r w:rsidR="00AE558A">
              <w:rPr>
                <w:noProof/>
                <w:webHidden/>
              </w:rPr>
              <w:t>54</w:t>
            </w:r>
            <w:r w:rsidR="00AE558A">
              <w:rPr>
                <w:noProof/>
                <w:webHidden/>
              </w:rPr>
              <w:fldChar w:fldCharType="end"/>
            </w:r>
          </w:hyperlink>
        </w:p>
        <w:p w14:paraId="79B7A705" w14:textId="77777777" w:rsidR="00AE558A" w:rsidRDefault="004671C0">
          <w:pPr>
            <w:pStyle w:val="TOC3"/>
            <w:tabs>
              <w:tab w:val="left" w:pos="1000"/>
            </w:tabs>
            <w:rPr>
              <w:rFonts w:asciiTheme="minorHAnsi" w:eastAsiaTheme="minorEastAsia" w:hAnsiTheme="minorHAnsi" w:cstheme="minorBidi"/>
              <w:noProof/>
              <w:szCs w:val="22"/>
              <w:lang w:val="en-US"/>
            </w:rPr>
          </w:pPr>
          <w:hyperlink w:anchor="_Toc421293387" w:history="1">
            <w:r w:rsidR="00AE558A" w:rsidRPr="003C51C4">
              <w:rPr>
                <w:rStyle w:val="Hyperlink"/>
                <w:rFonts w:cs="Arial"/>
                <w:noProof/>
              </w:rPr>
              <w:t>4)</w:t>
            </w:r>
            <w:r w:rsidR="00AE558A">
              <w:rPr>
                <w:rFonts w:asciiTheme="minorHAnsi" w:eastAsiaTheme="minorEastAsia" w:hAnsiTheme="minorHAnsi" w:cstheme="minorBidi"/>
                <w:noProof/>
                <w:szCs w:val="22"/>
                <w:lang w:val="en-US"/>
              </w:rPr>
              <w:tab/>
            </w:r>
            <w:r w:rsidR="00AE558A" w:rsidRPr="003C51C4">
              <w:rPr>
                <w:rStyle w:val="Hyperlink"/>
                <w:noProof/>
              </w:rPr>
              <w:t>National Project Coordinator (NPC)</w:t>
            </w:r>
            <w:r w:rsidR="00AE558A">
              <w:rPr>
                <w:noProof/>
                <w:webHidden/>
              </w:rPr>
              <w:tab/>
            </w:r>
            <w:r w:rsidR="00AE558A">
              <w:rPr>
                <w:noProof/>
                <w:webHidden/>
              </w:rPr>
              <w:fldChar w:fldCharType="begin"/>
            </w:r>
            <w:r w:rsidR="00AE558A">
              <w:rPr>
                <w:noProof/>
                <w:webHidden/>
              </w:rPr>
              <w:instrText xml:space="preserve"> PAGEREF _Toc421293387 \h </w:instrText>
            </w:r>
            <w:r w:rsidR="00AE558A">
              <w:rPr>
                <w:noProof/>
                <w:webHidden/>
              </w:rPr>
            </w:r>
            <w:r w:rsidR="00AE558A">
              <w:rPr>
                <w:noProof/>
                <w:webHidden/>
              </w:rPr>
              <w:fldChar w:fldCharType="separate"/>
            </w:r>
            <w:r w:rsidR="00AE558A">
              <w:rPr>
                <w:noProof/>
                <w:webHidden/>
              </w:rPr>
              <w:t>55</w:t>
            </w:r>
            <w:r w:rsidR="00AE558A">
              <w:rPr>
                <w:noProof/>
                <w:webHidden/>
              </w:rPr>
              <w:fldChar w:fldCharType="end"/>
            </w:r>
          </w:hyperlink>
        </w:p>
        <w:p w14:paraId="158F69AC" w14:textId="77777777" w:rsidR="00AE558A" w:rsidRDefault="004671C0">
          <w:pPr>
            <w:pStyle w:val="TOC3"/>
            <w:tabs>
              <w:tab w:val="left" w:pos="1000"/>
            </w:tabs>
            <w:rPr>
              <w:rFonts w:asciiTheme="minorHAnsi" w:eastAsiaTheme="minorEastAsia" w:hAnsiTheme="minorHAnsi" w:cstheme="minorBidi"/>
              <w:noProof/>
              <w:szCs w:val="22"/>
              <w:lang w:val="en-US"/>
            </w:rPr>
          </w:pPr>
          <w:hyperlink w:anchor="_Toc421293388" w:history="1">
            <w:r w:rsidR="00AE558A" w:rsidRPr="003C51C4">
              <w:rPr>
                <w:rStyle w:val="Hyperlink"/>
                <w:rFonts w:cs="Arial"/>
                <w:noProof/>
              </w:rPr>
              <w:t>5)</w:t>
            </w:r>
            <w:r w:rsidR="00AE558A">
              <w:rPr>
                <w:rFonts w:asciiTheme="minorHAnsi" w:eastAsiaTheme="minorEastAsia" w:hAnsiTheme="minorHAnsi" w:cstheme="minorBidi"/>
                <w:noProof/>
                <w:szCs w:val="22"/>
                <w:lang w:val="en-US"/>
              </w:rPr>
              <w:tab/>
            </w:r>
            <w:r w:rsidR="00AE558A" w:rsidRPr="003C51C4">
              <w:rPr>
                <w:rStyle w:val="Hyperlink"/>
                <w:noProof/>
              </w:rPr>
              <w:t>Lead Technical Advisor</w:t>
            </w:r>
            <w:r w:rsidR="00AE558A">
              <w:rPr>
                <w:noProof/>
                <w:webHidden/>
              </w:rPr>
              <w:tab/>
            </w:r>
            <w:r w:rsidR="00AE558A">
              <w:rPr>
                <w:noProof/>
                <w:webHidden/>
              </w:rPr>
              <w:fldChar w:fldCharType="begin"/>
            </w:r>
            <w:r w:rsidR="00AE558A">
              <w:rPr>
                <w:noProof/>
                <w:webHidden/>
              </w:rPr>
              <w:instrText xml:space="preserve"> PAGEREF _Toc421293388 \h </w:instrText>
            </w:r>
            <w:r w:rsidR="00AE558A">
              <w:rPr>
                <w:noProof/>
                <w:webHidden/>
              </w:rPr>
            </w:r>
            <w:r w:rsidR="00AE558A">
              <w:rPr>
                <w:noProof/>
                <w:webHidden/>
              </w:rPr>
              <w:fldChar w:fldCharType="separate"/>
            </w:r>
            <w:r w:rsidR="00AE558A">
              <w:rPr>
                <w:noProof/>
                <w:webHidden/>
              </w:rPr>
              <w:t>56</w:t>
            </w:r>
            <w:r w:rsidR="00AE558A">
              <w:rPr>
                <w:noProof/>
                <w:webHidden/>
              </w:rPr>
              <w:fldChar w:fldCharType="end"/>
            </w:r>
          </w:hyperlink>
        </w:p>
        <w:p w14:paraId="39D5B2E4" w14:textId="77777777" w:rsidR="00AE558A" w:rsidRDefault="004671C0">
          <w:pPr>
            <w:pStyle w:val="TOC3"/>
            <w:tabs>
              <w:tab w:val="left" w:pos="1000"/>
            </w:tabs>
            <w:rPr>
              <w:rFonts w:asciiTheme="minorHAnsi" w:eastAsiaTheme="minorEastAsia" w:hAnsiTheme="minorHAnsi" w:cstheme="minorBidi"/>
              <w:noProof/>
              <w:szCs w:val="22"/>
              <w:lang w:val="en-US"/>
            </w:rPr>
          </w:pPr>
          <w:hyperlink w:anchor="_Toc421293389" w:history="1">
            <w:r w:rsidR="00AE558A" w:rsidRPr="003C51C4">
              <w:rPr>
                <w:rStyle w:val="Hyperlink"/>
                <w:rFonts w:cs="Arial"/>
                <w:noProof/>
              </w:rPr>
              <w:t>6)</w:t>
            </w:r>
            <w:r w:rsidR="00AE558A">
              <w:rPr>
                <w:rFonts w:asciiTheme="minorHAnsi" w:eastAsiaTheme="minorEastAsia" w:hAnsiTheme="minorHAnsi" w:cstheme="minorBidi"/>
                <w:noProof/>
                <w:szCs w:val="22"/>
                <w:lang w:val="en-US"/>
              </w:rPr>
              <w:tab/>
            </w:r>
            <w:r w:rsidR="00AE558A" w:rsidRPr="003C51C4">
              <w:rPr>
                <w:rStyle w:val="Hyperlink"/>
                <w:noProof/>
              </w:rPr>
              <w:t>Financial and Administrative Assistant</w:t>
            </w:r>
            <w:r w:rsidR="00AE558A">
              <w:rPr>
                <w:noProof/>
                <w:webHidden/>
              </w:rPr>
              <w:tab/>
            </w:r>
            <w:r w:rsidR="00AE558A">
              <w:rPr>
                <w:noProof/>
                <w:webHidden/>
              </w:rPr>
              <w:fldChar w:fldCharType="begin"/>
            </w:r>
            <w:r w:rsidR="00AE558A">
              <w:rPr>
                <w:noProof/>
                <w:webHidden/>
              </w:rPr>
              <w:instrText xml:space="preserve"> PAGEREF _Toc421293389 \h </w:instrText>
            </w:r>
            <w:r w:rsidR="00AE558A">
              <w:rPr>
                <w:noProof/>
                <w:webHidden/>
              </w:rPr>
            </w:r>
            <w:r w:rsidR="00AE558A">
              <w:rPr>
                <w:noProof/>
                <w:webHidden/>
              </w:rPr>
              <w:fldChar w:fldCharType="separate"/>
            </w:r>
            <w:r w:rsidR="00AE558A">
              <w:rPr>
                <w:noProof/>
                <w:webHidden/>
              </w:rPr>
              <w:t>57</w:t>
            </w:r>
            <w:r w:rsidR="00AE558A">
              <w:rPr>
                <w:noProof/>
                <w:webHidden/>
              </w:rPr>
              <w:fldChar w:fldCharType="end"/>
            </w:r>
          </w:hyperlink>
        </w:p>
        <w:p w14:paraId="563CB2A3" w14:textId="77777777" w:rsidR="00AE558A" w:rsidRDefault="004671C0">
          <w:pPr>
            <w:pStyle w:val="TOC3"/>
            <w:tabs>
              <w:tab w:val="left" w:pos="1000"/>
            </w:tabs>
            <w:rPr>
              <w:rFonts w:asciiTheme="minorHAnsi" w:eastAsiaTheme="minorEastAsia" w:hAnsiTheme="minorHAnsi" w:cstheme="minorBidi"/>
              <w:noProof/>
              <w:szCs w:val="22"/>
              <w:lang w:val="en-US"/>
            </w:rPr>
          </w:pPr>
          <w:hyperlink w:anchor="_Toc421293390" w:history="1">
            <w:r w:rsidR="00AE558A" w:rsidRPr="003C51C4">
              <w:rPr>
                <w:rStyle w:val="Hyperlink"/>
                <w:rFonts w:cs="Arial"/>
                <w:noProof/>
              </w:rPr>
              <w:t>7)</w:t>
            </w:r>
            <w:r w:rsidR="00AE558A">
              <w:rPr>
                <w:rFonts w:asciiTheme="minorHAnsi" w:eastAsiaTheme="minorEastAsia" w:hAnsiTheme="minorHAnsi" w:cstheme="minorBidi"/>
                <w:noProof/>
                <w:szCs w:val="22"/>
                <w:lang w:val="en-US"/>
              </w:rPr>
              <w:tab/>
            </w:r>
            <w:r w:rsidR="00AE558A" w:rsidRPr="003C51C4">
              <w:rPr>
                <w:rStyle w:val="Hyperlink"/>
                <w:noProof/>
              </w:rPr>
              <w:t>Consultants</w:t>
            </w:r>
            <w:r w:rsidR="00AE558A">
              <w:rPr>
                <w:noProof/>
                <w:webHidden/>
              </w:rPr>
              <w:tab/>
            </w:r>
            <w:r w:rsidR="00AE558A">
              <w:rPr>
                <w:noProof/>
                <w:webHidden/>
              </w:rPr>
              <w:fldChar w:fldCharType="begin"/>
            </w:r>
            <w:r w:rsidR="00AE558A">
              <w:rPr>
                <w:noProof/>
                <w:webHidden/>
              </w:rPr>
              <w:instrText xml:space="preserve"> PAGEREF _Toc421293390 \h </w:instrText>
            </w:r>
            <w:r w:rsidR="00AE558A">
              <w:rPr>
                <w:noProof/>
                <w:webHidden/>
              </w:rPr>
            </w:r>
            <w:r w:rsidR="00AE558A">
              <w:rPr>
                <w:noProof/>
                <w:webHidden/>
              </w:rPr>
              <w:fldChar w:fldCharType="separate"/>
            </w:r>
            <w:r w:rsidR="00AE558A">
              <w:rPr>
                <w:noProof/>
                <w:webHidden/>
              </w:rPr>
              <w:t>59</w:t>
            </w:r>
            <w:r w:rsidR="00AE558A">
              <w:rPr>
                <w:noProof/>
                <w:webHidden/>
              </w:rPr>
              <w:fldChar w:fldCharType="end"/>
            </w:r>
          </w:hyperlink>
        </w:p>
        <w:p w14:paraId="719E00F0" w14:textId="77777777" w:rsidR="00AE558A" w:rsidRDefault="004671C0">
          <w:pPr>
            <w:pStyle w:val="TOC2"/>
            <w:rPr>
              <w:rFonts w:asciiTheme="minorHAnsi" w:eastAsiaTheme="minorEastAsia" w:hAnsiTheme="minorHAnsi" w:cstheme="minorBidi"/>
              <w:noProof/>
              <w:szCs w:val="22"/>
              <w:lang w:val="en-US"/>
            </w:rPr>
          </w:pPr>
          <w:hyperlink w:anchor="_Toc421293391" w:history="1">
            <w:r w:rsidR="00AE558A" w:rsidRPr="003C51C4">
              <w:rPr>
                <w:rStyle w:val="Hyperlink"/>
                <w:noProof/>
              </w:rPr>
              <w:t>Part 4: Project Annexes (UNDP / GEF)</w:t>
            </w:r>
            <w:r w:rsidR="00AE558A">
              <w:rPr>
                <w:noProof/>
                <w:webHidden/>
              </w:rPr>
              <w:tab/>
            </w:r>
            <w:r w:rsidR="00AE558A">
              <w:rPr>
                <w:noProof/>
                <w:webHidden/>
              </w:rPr>
              <w:fldChar w:fldCharType="begin"/>
            </w:r>
            <w:r w:rsidR="00AE558A">
              <w:rPr>
                <w:noProof/>
                <w:webHidden/>
              </w:rPr>
              <w:instrText xml:space="preserve"> PAGEREF _Toc421293391 \h </w:instrText>
            </w:r>
            <w:r w:rsidR="00AE558A">
              <w:rPr>
                <w:noProof/>
                <w:webHidden/>
              </w:rPr>
            </w:r>
            <w:r w:rsidR="00AE558A">
              <w:rPr>
                <w:noProof/>
                <w:webHidden/>
              </w:rPr>
              <w:fldChar w:fldCharType="separate"/>
            </w:r>
            <w:r w:rsidR="00AE558A">
              <w:rPr>
                <w:noProof/>
                <w:webHidden/>
              </w:rPr>
              <w:t>81</w:t>
            </w:r>
            <w:r w:rsidR="00AE558A">
              <w:rPr>
                <w:noProof/>
                <w:webHidden/>
              </w:rPr>
              <w:fldChar w:fldCharType="end"/>
            </w:r>
          </w:hyperlink>
        </w:p>
        <w:p w14:paraId="5596DC57" w14:textId="77777777" w:rsidR="00AE558A" w:rsidRDefault="004671C0">
          <w:pPr>
            <w:pStyle w:val="TOC3"/>
            <w:tabs>
              <w:tab w:val="left" w:pos="1000"/>
            </w:tabs>
            <w:rPr>
              <w:rFonts w:asciiTheme="minorHAnsi" w:eastAsiaTheme="minorEastAsia" w:hAnsiTheme="minorHAnsi" w:cstheme="minorBidi"/>
              <w:noProof/>
              <w:szCs w:val="22"/>
              <w:lang w:val="en-US"/>
            </w:rPr>
          </w:pPr>
          <w:hyperlink w:anchor="_Toc421293392" w:history="1">
            <w:r w:rsidR="00AE558A" w:rsidRPr="003C51C4">
              <w:rPr>
                <w:rStyle w:val="Hyperlink"/>
                <w:rFonts w:cs="Arial"/>
                <w:noProof/>
              </w:rPr>
              <w:t>1)</w:t>
            </w:r>
            <w:r w:rsidR="00AE558A">
              <w:rPr>
                <w:rFonts w:asciiTheme="minorHAnsi" w:eastAsiaTheme="minorEastAsia" w:hAnsiTheme="minorHAnsi" w:cstheme="minorBidi"/>
                <w:noProof/>
                <w:szCs w:val="22"/>
                <w:lang w:val="en-US"/>
              </w:rPr>
              <w:tab/>
            </w:r>
            <w:r w:rsidR="00AE558A" w:rsidRPr="003C51C4">
              <w:rPr>
                <w:rStyle w:val="Hyperlink"/>
                <w:noProof/>
              </w:rPr>
              <w:t>UNDP Social and Environmental Screening Procedure (SESP)</w:t>
            </w:r>
            <w:r w:rsidR="00AE558A">
              <w:rPr>
                <w:noProof/>
                <w:webHidden/>
              </w:rPr>
              <w:tab/>
            </w:r>
            <w:r w:rsidR="00AE558A">
              <w:rPr>
                <w:noProof/>
                <w:webHidden/>
              </w:rPr>
              <w:fldChar w:fldCharType="begin"/>
            </w:r>
            <w:r w:rsidR="00AE558A">
              <w:rPr>
                <w:noProof/>
                <w:webHidden/>
              </w:rPr>
              <w:instrText xml:space="preserve"> PAGEREF _Toc421293392 \h </w:instrText>
            </w:r>
            <w:r w:rsidR="00AE558A">
              <w:rPr>
                <w:noProof/>
                <w:webHidden/>
              </w:rPr>
            </w:r>
            <w:r w:rsidR="00AE558A">
              <w:rPr>
                <w:noProof/>
                <w:webHidden/>
              </w:rPr>
              <w:fldChar w:fldCharType="separate"/>
            </w:r>
            <w:r w:rsidR="00AE558A">
              <w:rPr>
                <w:noProof/>
                <w:webHidden/>
              </w:rPr>
              <w:t>81</w:t>
            </w:r>
            <w:r w:rsidR="00AE558A">
              <w:rPr>
                <w:noProof/>
                <w:webHidden/>
              </w:rPr>
              <w:fldChar w:fldCharType="end"/>
            </w:r>
          </w:hyperlink>
        </w:p>
        <w:p w14:paraId="178FD7D7" w14:textId="77777777" w:rsidR="00AE558A" w:rsidRDefault="004671C0">
          <w:pPr>
            <w:pStyle w:val="TOC3"/>
            <w:tabs>
              <w:tab w:val="left" w:pos="1000"/>
            </w:tabs>
            <w:rPr>
              <w:rFonts w:asciiTheme="minorHAnsi" w:eastAsiaTheme="minorEastAsia" w:hAnsiTheme="minorHAnsi" w:cstheme="minorBidi"/>
              <w:noProof/>
              <w:szCs w:val="22"/>
              <w:lang w:val="en-US"/>
            </w:rPr>
          </w:pPr>
          <w:hyperlink w:anchor="_Toc421293393" w:history="1">
            <w:r w:rsidR="00AE558A" w:rsidRPr="003C51C4">
              <w:rPr>
                <w:rStyle w:val="Hyperlink"/>
                <w:rFonts w:cs="Arial"/>
                <w:noProof/>
              </w:rPr>
              <w:t>2)</w:t>
            </w:r>
            <w:r w:rsidR="00AE558A">
              <w:rPr>
                <w:rFonts w:asciiTheme="minorHAnsi" w:eastAsiaTheme="minorEastAsia" w:hAnsiTheme="minorHAnsi" w:cstheme="minorBidi"/>
                <w:noProof/>
                <w:szCs w:val="22"/>
                <w:lang w:val="en-US"/>
              </w:rPr>
              <w:tab/>
            </w:r>
            <w:r w:rsidR="00AE558A" w:rsidRPr="003C51C4">
              <w:rPr>
                <w:rStyle w:val="Hyperlink"/>
                <w:noProof/>
              </w:rPr>
              <w:t>GEF ABS Tracking Tool (Beta Version)</w:t>
            </w:r>
            <w:r w:rsidR="00AE558A">
              <w:rPr>
                <w:noProof/>
                <w:webHidden/>
              </w:rPr>
              <w:tab/>
            </w:r>
            <w:r w:rsidR="00AE558A">
              <w:rPr>
                <w:noProof/>
                <w:webHidden/>
              </w:rPr>
              <w:fldChar w:fldCharType="begin"/>
            </w:r>
            <w:r w:rsidR="00AE558A">
              <w:rPr>
                <w:noProof/>
                <w:webHidden/>
              </w:rPr>
              <w:instrText xml:space="preserve"> PAGEREF _Toc421293393 \h </w:instrText>
            </w:r>
            <w:r w:rsidR="00AE558A">
              <w:rPr>
                <w:noProof/>
                <w:webHidden/>
              </w:rPr>
            </w:r>
            <w:r w:rsidR="00AE558A">
              <w:rPr>
                <w:noProof/>
                <w:webHidden/>
              </w:rPr>
              <w:fldChar w:fldCharType="separate"/>
            </w:r>
            <w:r w:rsidR="00AE558A">
              <w:rPr>
                <w:noProof/>
                <w:webHidden/>
              </w:rPr>
              <w:t>94</w:t>
            </w:r>
            <w:r w:rsidR="00AE558A">
              <w:rPr>
                <w:noProof/>
                <w:webHidden/>
              </w:rPr>
              <w:fldChar w:fldCharType="end"/>
            </w:r>
          </w:hyperlink>
        </w:p>
        <w:p w14:paraId="04580B9B" w14:textId="77777777" w:rsidR="00AE558A" w:rsidRDefault="004671C0">
          <w:pPr>
            <w:pStyle w:val="TOC3"/>
            <w:tabs>
              <w:tab w:val="left" w:pos="1000"/>
            </w:tabs>
            <w:rPr>
              <w:rFonts w:asciiTheme="minorHAnsi" w:eastAsiaTheme="minorEastAsia" w:hAnsiTheme="minorHAnsi" w:cstheme="minorBidi"/>
              <w:noProof/>
              <w:szCs w:val="22"/>
              <w:lang w:val="en-US"/>
            </w:rPr>
          </w:pPr>
          <w:hyperlink w:anchor="_Toc421293394" w:history="1">
            <w:r w:rsidR="00AE558A" w:rsidRPr="003C51C4">
              <w:rPr>
                <w:rStyle w:val="Hyperlink"/>
                <w:rFonts w:cs="Arial"/>
                <w:noProof/>
              </w:rPr>
              <w:t>3)</w:t>
            </w:r>
            <w:r w:rsidR="00AE558A">
              <w:rPr>
                <w:rFonts w:asciiTheme="minorHAnsi" w:eastAsiaTheme="minorEastAsia" w:hAnsiTheme="minorHAnsi" w:cstheme="minorBidi"/>
                <w:noProof/>
                <w:szCs w:val="22"/>
                <w:lang w:val="en-US"/>
              </w:rPr>
              <w:tab/>
            </w:r>
            <w:r w:rsidR="00AE558A" w:rsidRPr="003C51C4">
              <w:rPr>
                <w:rStyle w:val="Hyperlink"/>
                <w:noProof/>
              </w:rPr>
              <w:t>National ABS Institutional Capacity Development Scorecard (UNDP)</w:t>
            </w:r>
            <w:r w:rsidR="00AE558A">
              <w:rPr>
                <w:noProof/>
                <w:webHidden/>
              </w:rPr>
              <w:tab/>
            </w:r>
            <w:r w:rsidR="00AE558A">
              <w:rPr>
                <w:noProof/>
                <w:webHidden/>
              </w:rPr>
              <w:fldChar w:fldCharType="begin"/>
            </w:r>
            <w:r w:rsidR="00AE558A">
              <w:rPr>
                <w:noProof/>
                <w:webHidden/>
              </w:rPr>
              <w:instrText xml:space="preserve"> PAGEREF _Toc421293394 \h </w:instrText>
            </w:r>
            <w:r w:rsidR="00AE558A">
              <w:rPr>
                <w:noProof/>
                <w:webHidden/>
              </w:rPr>
            </w:r>
            <w:r w:rsidR="00AE558A">
              <w:rPr>
                <w:noProof/>
                <w:webHidden/>
              </w:rPr>
              <w:fldChar w:fldCharType="separate"/>
            </w:r>
            <w:r w:rsidR="00AE558A">
              <w:rPr>
                <w:noProof/>
                <w:webHidden/>
              </w:rPr>
              <w:t>100</w:t>
            </w:r>
            <w:r w:rsidR="00AE558A">
              <w:rPr>
                <w:noProof/>
                <w:webHidden/>
              </w:rPr>
              <w:fldChar w:fldCharType="end"/>
            </w:r>
          </w:hyperlink>
        </w:p>
        <w:p w14:paraId="31A094B1" w14:textId="7FD135D2" w:rsidR="005D2516" w:rsidRPr="00D65EA9" w:rsidRDefault="005D2516">
          <w:r w:rsidRPr="009550E0">
            <w:rPr>
              <w:b/>
              <w:bCs/>
              <w:sz w:val="20"/>
              <w:szCs w:val="20"/>
            </w:rPr>
            <w:fldChar w:fldCharType="end"/>
          </w:r>
        </w:p>
      </w:sdtContent>
    </w:sdt>
    <w:p w14:paraId="6941E120" w14:textId="16128BC9" w:rsidR="005D2516" w:rsidRPr="00D65EA9" w:rsidRDefault="005D2516">
      <w:pPr>
        <w:spacing w:after="0"/>
        <w:jc w:val="left"/>
        <w:rPr>
          <w:rFonts w:cs="Arial"/>
          <w:b/>
          <w:sz w:val="20"/>
          <w:szCs w:val="20"/>
          <w:u w:val="single"/>
        </w:rPr>
      </w:pPr>
    </w:p>
    <w:p w14:paraId="1B904BAC" w14:textId="77777777" w:rsidR="00F847B2" w:rsidRDefault="00F847B2" w:rsidP="00194F6A">
      <w:pPr>
        <w:jc w:val="center"/>
        <w:rPr>
          <w:rFonts w:cs="Arial"/>
          <w:b/>
          <w:sz w:val="20"/>
          <w:szCs w:val="20"/>
          <w:u w:val="single"/>
        </w:rPr>
      </w:pPr>
    </w:p>
    <w:p w14:paraId="141AB46D" w14:textId="77777777" w:rsidR="00224B5A" w:rsidRDefault="00224B5A">
      <w:pPr>
        <w:spacing w:after="0"/>
        <w:jc w:val="left"/>
        <w:rPr>
          <w:rFonts w:cs="Arial"/>
          <w:b/>
          <w:sz w:val="20"/>
          <w:szCs w:val="20"/>
          <w:u w:val="single"/>
        </w:rPr>
      </w:pPr>
      <w:r>
        <w:rPr>
          <w:rFonts w:cs="Arial"/>
          <w:b/>
          <w:sz w:val="20"/>
          <w:szCs w:val="20"/>
          <w:u w:val="single"/>
        </w:rPr>
        <w:br w:type="page"/>
      </w:r>
    </w:p>
    <w:p w14:paraId="45427426" w14:textId="08ED5676" w:rsidR="00E1433A" w:rsidRPr="00D65EA9" w:rsidRDefault="00194F6A" w:rsidP="00194F6A">
      <w:pPr>
        <w:jc w:val="center"/>
        <w:rPr>
          <w:rFonts w:cs="Arial"/>
          <w:b/>
          <w:sz w:val="20"/>
          <w:szCs w:val="20"/>
          <w:u w:val="single"/>
        </w:rPr>
      </w:pPr>
      <w:r w:rsidRPr="00D65EA9">
        <w:rPr>
          <w:rFonts w:cs="Arial"/>
          <w:b/>
          <w:sz w:val="20"/>
          <w:szCs w:val="20"/>
          <w:u w:val="single"/>
        </w:rPr>
        <w:lastRenderedPageBreak/>
        <w:t>Acronyms and Abbreviations</w:t>
      </w:r>
    </w:p>
    <w:p w14:paraId="216EA7DA" w14:textId="77777777" w:rsidR="00194F6A" w:rsidRPr="00D65EA9" w:rsidRDefault="00194F6A">
      <w:pPr>
        <w:spacing w:after="0"/>
        <w:jc w:val="left"/>
        <w:rPr>
          <w:rFonts w:cs="Arial"/>
          <w:b/>
          <w:sz w:val="20"/>
          <w:szCs w:val="20"/>
        </w:rPr>
      </w:pPr>
    </w:p>
    <w:p w14:paraId="558C7DD8" w14:textId="77777777" w:rsidR="007C5F7E" w:rsidRDefault="007C5F7E">
      <w:pPr>
        <w:spacing w:after="0"/>
        <w:jc w:val="left"/>
        <w:rPr>
          <w:rFonts w:cs="Arial"/>
          <w:color w:val="000000" w:themeColor="text1"/>
          <w:sz w:val="18"/>
          <w:szCs w:val="18"/>
        </w:rPr>
        <w:sectPr w:rsidR="007C5F7E" w:rsidSect="002E6A01">
          <w:footerReference w:type="default" r:id="rId8"/>
          <w:headerReference w:type="first" r:id="rId9"/>
          <w:pgSz w:w="12240" w:h="15840" w:code="1"/>
          <w:pgMar w:top="1134" w:right="1134" w:bottom="1134" w:left="1134" w:header="720" w:footer="720" w:gutter="0"/>
          <w:cols w:space="720"/>
          <w:titlePg/>
          <w:docGrid w:linePitch="360"/>
        </w:sectPr>
      </w:pPr>
    </w:p>
    <w:p w14:paraId="2D2A2C11" w14:textId="705DB242" w:rsidR="00194F6A" w:rsidRPr="00D65EA9" w:rsidRDefault="00194F6A" w:rsidP="00523AA0">
      <w:pPr>
        <w:spacing w:after="0"/>
        <w:ind w:left="993" w:hanging="993"/>
        <w:jc w:val="left"/>
        <w:rPr>
          <w:rFonts w:cs="Arial"/>
          <w:color w:val="000000" w:themeColor="text1"/>
          <w:sz w:val="18"/>
          <w:szCs w:val="18"/>
        </w:rPr>
      </w:pPr>
      <w:r w:rsidRPr="00D65EA9">
        <w:rPr>
          <w:rFonts w:cs="Arial"/>
          <w:color w:val="000000" w:themeColor="text1"/>
          <w:sz w:val="18"/>
          <w:szCs w:val="18"/>
        </w:rPr>
        <w:lastRenderedPageBreak/>
        <w:t xml:space="preserve">ABS  </w:t>
      </w:r>
      <w:r w:rsidRPr="00D65EA9">
        <w:rPr>
          <w:rFonts w:cs="Arial"/>
          <w:color w:val="000000" w:themeColor="text1"/>
          <w:sz w:val="18"/>
          <w:szCs w:val="18"/>
        </w:rPr>
        <w:tab/>
        <w:t>Access and Benefit-Sharing</w:t>
      </w:r>
    </w:p>
    <w:p w14:paraId="45E941CC" w14:textId="32A2E743" w:rsidR="00194F6A" w:rsidRDefault="00194F6A" w:rsidP="00523AA0">
      <w:pPr>
        <w:spacing w:after="0"/>
        <w:ind w:left="993" w:hanging="993"/>
        <w:jc w:val="left"/>
        <w:rPr>
          <w:color w:val="000000" w:themeColor="text1"/>
          <w:sz w:val="18"/>
          <w:szCs w:val="18"/>
        </w:rPr>
      </w:pPr>
      <w:r w:rsidRPr="00D65EA9">
        <w:rPr>
          <w:rFonts w:cs="Arial"/>
          <w:color w:val="000000" w:themeColor="text1"/>
          <w:sz w:val="18"/>
          <w:szCs w:val="18"/>
        </w:rPr>
        <w:t>AEWA</w:t>
      </w:r>
      <w:r w:rsidRPr="00D65EA9">
        <w:rPr>
          <w:rFonts w:cs="Arial"/>
          <w:color w:val="000000" w:themeColor="text1"/>
          <w:sz w:val="18"/>
          <w:szCs w:val="18"/>
        </w:rPr>
        <w:tab/>
      </w:r>
      <w:r w:rsidRPr="00D65EA9">
        <w:rPr>
          <w:color w:val="000000" w:themeColor="text1"/>
          <w:sz w:val="18"/>
          <w:szCs w:val="18"/>
        </w:rPr>
        <w:t>African-Eurasian Waterbird Agreement</w:t>
      </w:r>
    </w:p>
    <w:p w14:paraId="2EA2B0CB" w14:textId="34730EA1" w:rsidR="0082272F" w:rsidRPr="00D65EA9" w:rsidRDefault="0082272F" w:rsidP="00523AA0">
      <w:pPr>
        <w:spacing w:after="0"/>
        <w:ind w:left="993" w:hanging="993"/>
        <w:jc w:val="left"/>
        <w:rPr>
          <w:rFonts w:cs="Arial"/>
          <w:color w:val="000000" w:themeColor="text1"/>
          <w:sz w:val="18"/>
          <w:szCs w:val="18"/>
        </w:rPr>
      </w:pPr>
      <w:r>
        <w:rPr>
          <w:color w:val="000000" w:themeColor="text1"/>
          <w:sz w:val="18"/>
          <w:szCs w:val="18"/>
        </w:rPr>
        <w:t>ANN</w:t>
      </w:r>
      <w:r>
        <w:rPr>
          <w:color w:val="000000" w:themeColor="text1"/>
          <w:sz w:val="18"/>
          <w:szCs w:val="18"/>
        </w:rPr>
        <w:tab/>
        <w:t>National Nature Conservation Agency</w:t>
      </w:r>
    </w:p>
    <w:p w14:paraId="2FD0EC54" w14:textId="05E2FD1B" w:rsidR="00D657CB" w:rsidRPr="00D65EA9" w:rsidRDefault="00D657CB" w:rsidP="00523AA0">
      <w:pPr>
        <w:spacing w:after="0"/>
        <w:ind w:left="993" w:hanging="993"/>
        <w:jc w:val="left"/>
        <w:rPr>
          <w:rFonts w:cs="Arial"/>
          <w:color w:val="000000" w:themeColor="text1"/>
          <w:sz w:val="18"/>
          <w:szCs w:val="18"/>
        </w:rPr>
      </w:pPr>
      <w:r w:rsidRPr="00D65EA9">
        <w:rPr>
          <w:rFonts w:cs="Arial"/>
          <w:color w:val="000000" w:themeColor="text1"/>
          <w:sz w:val="18"/>
          <w:szCs w:val="18"/>
        </w:rPr>
        <w:t>AU</w:t>
      </w:r>
      <w:r w:rsidRPr="00D65EA9">
        <w:rPr>
          <w:rFonts w:cs="Arial"/>
          <w:color w:val="000000" w:themeColor="text1"/>
          <w:sz w:val="18"/>
          <w:szCs w:val="18"/>
        </w:rPr>
        <w:tab/>
        <w:t>African Union</w:t>
      </w:r>
    </w:p>
    <w:p w14:paraId="62BC7501" w14:textId="63F04589" w:rsidR="00883A3F" w:rsidRPr="00D65EA9" w:rsidRDefault="00883A3F" w:rsidP="00523AA0">
      <w:pPr>
        <w:spacing w:after="0"/>
        <w:ind w:left="993" w:hanging="993"/>
        <w:jc w:val="left"/>
        <w:rPr>
          <w:rFonts w:cs="Arial"/>
          <w:color w:val="000000" w:themeColor="text1"/>
          <w:sz w:val="18"/>
          <w:szCs w:val="18"/>
        </w:rPr>
      </w:pPr>
      <w:r w:rsidRPr="00D65EA9">
        <w:rPr>
          <w:rFonts w:cs="Arial"/>
          <w:color w:val="000000" w:themeColor="text1"/>
          <w:sz w:val="18"/>
          <w:szCs w:val="18"/>
        </w:rPr>
        <w:t>AWP</w:t>
      </w:r>
      <w:r w:rsidRPr="00D65EA9">
        <w:rPr>
          <w:rFonts w:cs="Arial"/>
          <w:color w:val="000000" w:themeColor="text1"/>
          <w:sz w:val="18"/>
          <w:szCs w:val="18"/>
        </w:rPr>
        <w:tab/>
        <w:t>Annual work plan</w:t>
      </w:r>
    </w:p>
    <w:p w14:paraId="208DFCBD" w14:textId="40F99411" w:rsidR="00194F6A" w:rsidRDefault="00194F6A" w:rsidP="00523AA0">
      <w:pPr>
        <w:spacing w:after="0"/>
        <w:ind w:left="993" w:hanging="993"/>
        <w:jc w:val="left"/>
        <w:rPr>
          <w:rFonts w:cs="Arial"/>
          <w:color w:val="000000" w:themeColor="text1"/>
          <w:sz w:val="18"/>
          <w:szCs w:val="18"/>
        </w:rPr>
      </w:pPr>
      <w:r w:rsidRPr="00D65EA9">
        <w:rPr>
          <w:rFonts w:cs="Arial"/>
          <w:color w:val="000000" w:themeColor="text1"/>
          <w:sz w:val="18"/>
          <w:szCs w:val="18"/>
        </w:rPr>
        <w:t xml:space="preserve">CBD  </w:t>
      </w:r>
      <w:r w:rsidRPr="00D65EA9">
        <w:rPr>
          <w:rFonts w:cs="Arial"/>
          <w:color w:val="000000" w:themeColor="text1"/>
          <w:sz w:val="18"/>
          <w:szCs w:val="18"/>
        </w:rPr>
        <w:tab/>
        <w:t>Convention on Biological Diversity</w:t>
      </w:r>
    </w:p>
    <w:p w14:paraId="7E1F283C" w14:textId="0C578DA5" w:rsidR="0029415D" w:rsidRPr="00D65EA9" w:rsidRDefault="0029415D" w:rsidP="00523AA0">
      <w:pPr>
        <w:spacing w:after="0"/>
        <w:ind w:left="993" w:hanging="993"/>
        <w:jc w:val="left"/>
        <w:rPr>
          <w:rFonts w:cs="Arial"/>
          <w:color w:val="000000" w:themeColor="text1"/>
          <w:sz w:val="18"/>
          <w:szCs w:val="18"/>
        </w:rPr>
      </w:pPr>
      <w:r>
        <w:rPr>
          <w:rFonts w:cs="Arial"/>
          <w:color w:val="000000" w:themeColor="text1"/>
          <w:sz w:val="18"/>
          <w:szCs w:val="18"/>
        </w:rPr>
        <w:t>CdCS</w:t>
      </w:r>
      <w:r>
        <w:rPr>
          <w:rFonts w:cs="Arial"/>
          <w:color w:val="000000" w:themeColor="text1"/>
          <w:sz w:val="18"/>
          <w:szCs w:val="18"/>
        </w:rPr>
        <w:tab/>
        <w:t>Strategic Cooperation Framework</w:t>
      </w:r>
    </w:p>
    <w:p w14:paraId="02259909" w14:textId="6BA9659F" w:rsidR="006B2793" w:rsidRPr="00D65EA9" w:rsidRDefault="00AB3BA5" w:rsidP="00523AA0">
      <w:pPr>
        <w:spacing w:after="0"/>
        <w:ind w:left="993" w:hanging="993"/>
        <w:jc w:val="left"/>
        <w:rPr>
          <w:rFonts w:cs="Arial"/>
          <w:color w:val="000000" w:themeColor="text1"/>
          <w:sz w:val="18"/>
          <w:szCs w:val="18"/>
        </w:rPr>
      </w:pPr>
      <w:r>
        <w:rPr>
          <w:color w:val="000000" w:themeColor="text1"/>
          <w:sz w:val="18"/>
          <w:szCs w:val="18"/>
        </w:rPr>
        <w:t>C</w:t>
      </w:r>
      <w:r w:rsidR="006B2793" w:rsidRPr="00D65EA9">
        <w:rPr>
          <w:color w:val="000000" w:themeColor="text1"/>
          <w:sz w:val="18"/>
          <w:szCs w:val="18"/>
        </w:rPr>
        <w:t xml:space="preserve">DARS </w:t>
      </w:r>
      <w:r w:rsidR="006B2793" w:rsidRPr="00D65EA9">
        <w:rPr>
          <w:color w:val="000000" w:themeColor="text1"/>
          <w:sz w:val="18"/>
          <w:szCs w:val="18"/>
        </w:rPr>
        <w:tab/>
        <w:t>National Centre for the Development of Agriculture in Sahara Regions</w:t>
      </w:r>
    </w:p>
    <w:p w14:paraId="776C8E7C" w14:textId="60115983" w:rsidR="00194F6A" w:rsidRPr="00D65EA9" w:rsidRDefault="00194F6A" w:rsidP="00523AA0">
      <w:pPr>
        <w:spacing w:after="0"/>
        <w:ind w:left="993" w:hanging="993"/>
        <w:jc w:val="left"/>
        <w:rPr>
          <w:rFonts w:cs="Arial"/>
          <w:color w:val="000000" w:themeColor="text1"/>
          <w:sz w:val="18"/>
          <w:szCs w:val="18"/>
        </w:rPr>
      </w:pPr>
      <w:r w:rsidRPr="00D65EA9">
        <w:rPr>
          <w:rFonts w:cs="Arial"/>
          <w:color w:val="000000" w:themeColor="text1"/>
          <w:sz w:val="18"/>
          <w:szCs w:val="18"/>
        </w:rPr>
        <w:t>CITES</w:t>
      </w:r>
      <w:r w:rsidRPr="00D65EA9">
        <w:rPr>
          <w:rFonts w:cs="Arial"/>
          <w:color w:val="000000" w:themeColor="text1"/>
          <w:sz w:val="18"/>
          <w:szCs w:val="18"/>
        </w:rPr>
        <w:tab/>
      </w:r>
      <w:r w:rsidRPr="00D65EA9">
        <w:rPr>
          <w:color w:val="000000" w:themeColor="text1"/>
          <w:sz w:val="18"/>
          <w:szCs w:val="18"/>
        </w:rPr>
        <w:t>Convention on International Trade in Endangered Species</w:t>
      </w:r>
    </w:p>
    <w:p w14:paraId="1AA32F4D" w14:textId="6E515D2B" w:rsidR="00194F6A" w:rsidRPr="00D65EA9" w:rsidRDefault="00194F6A" w:rsidP="00523AA0">
      <w:pPr>
        <w:spacing w:after="0"/>
        <w:ind w:left="993" w:hanging="993"/>
        <w:jc w:val="left"/>
        <w:rPr>
          <w:color w:val="000000" w:themeColor="text1"/>
          <w:sz w:val="18"/>
          <w:szCs w:val="18"/>
        </w:rPr>
      </w:pPr>
      <w:r w:rsidRPr="00D65EA9">
        <w:rPr>
          <w:rFonts w:cs="Arial"/>
          <w:color w:val="000000" w:themeColor="text1"/>
          <w:sz w:val="18"/>
          <w:szCs w:val="18"/>
        </w:rPr>
        <w:t xml:space="preserve">CMS  </w:t>
      </w:r>
      <w:r w:rsidRPr="00D65EA9">
        <w:rPr>
          <w:rFonts w:cs="Arial"/>
          <w:color w:val="000000" w:themeColor="text1"/>
          <w:sz w:val="18"/>
          <w:szCs w:val="18"/>
        </w:rPr>
        <w:tab/>
      </w:r>
      <w:r w:rsidRPr="00D65EA9">
        <w:rPr>
          <w:color w:val="000000" w:themeColor="text1"/>
          <w:sz w:val="18"/>
          <w:szCs w:val="18"/>
        </w:rPr>
        <w:t>Convention on Migratory Species</w:t>
      </w:r>
    </w:p>
    <w:p w14:paraId="015A57F2" w14:textId="43FF22D6" w:rsidR="00767103" w:rsidRPr="00D65EA9" w:rsidRDefault="00767103" w:rsidP="00523AA0">
      <w:pPr>
        <w:spacing w:after="0"/>
        <w:ind w:left="993" w:hanging="993"/>
        <w:jc w:val="left"/>
        <w:rPr>
          <w:rFonts w:cs="Arial"/>
          <w:color w:val="000000" w:themeColor="text1"/>
          <w:sz w:val="18"/>
          <w:szCs w:val="18"/>
        </w:rPr>
      </w:pPr>
      <w:r w:rsidRPr="00D65EA9">
        <w:rPr>
          <w:rFonts w:cs="Arial"/>
          <w:color w:val="000000" w:themeColor="text1"/>
          <w:sz w:val="18"/>
          <w:szCs w:val="18"/>
        </w:rPr>
        <w:t>CNIAAG</w:t>
      </w:r>
      <w:r w:rsidR="00523AA0">
        <w:rPr>
          <w:rFonts w:cs="Arial"/>
          <w:color w:val="000000" w:themeColor="text1"/>
          <w:sz w:val="18"/>
          <w:szCs w:val="18"/>
        </w:rPr>
        <w:tab/>
      </w:r>
      <w:r w:rsidRPr="00D65EA9">
        <w:rPr>
          <w:rFonts w:cs="Arial"/>
          <w:color w:val="000000" w:themeColor="text1"/>
          <w:sz w:val="18"/>
          <w:szCs w:val="18"/>
        </w:rPr>
        <w:t>National Centre on Artificial Insemination and Genetic Improvement</w:t>
      </w:r>
    </w:p>
    <w:p w14:paraId="01EC9085" w14:textId="5B1C4C5B" w:rsidR="00767103" w:rsidRDefault="00767103" w:rsidP="00523AA0">
      <w:pPr>
        <w:spacing w:after="0"/>
        <w:ind w:left="993" w:hanging="993"/>
        <w:jc w:val="left"/>
        <w:rPr>
          <w:rFonts w:cs="Arial"/>
          <w:color w:val="000000" w:themeColor="text1"/>
          <w:sz w:val="18"/>
          <w:szCs w:val="18"/>
        </w:rPr>
      </w:pPr>
      <w:r w:rsidRPr="00D65EA9">
        <w:rPr>
          <w:rFonts w:cs="Arial"/>
          <w:color w:val="000000" w:themeColor="text1"/>
          <w:sz w:val="18"/>
          <w:szCs w:val="18"/>
        </w:rPr>
        <w:t xml:space="preserve">CNRA </w:t>
      </w:r>
      <w:r w:rsidRPr="00D65EA9">
        <w:rPr>
          <w:rFonts w:cs="Arial"/>
          <w:color w:val="000000" w:themeColor="text1"/>
          <w:sz w:val="18"/>
          <w:szCs w:val="18"/>
        </w:rPr>
        <w:tab/>
        <w:t>National Research Centre on Socio-Cultural Anthropology</w:t>
      </w:r>
    </w:p>
    <w:p w14:paraId="5252FF09" w14:textId="0613A401" w:rsidR="007C5F7E" w:rsidRPr="00D65EA9" w:rsidRDefault="007C5F7E" w:rsidP="00523AA0">
      <w:pPr>
        <w:spacing w:after="0"/>
        <w:ind w:left="993" w:hanging="993"/>
        <w:jc w:val="left"/>
        <w:rPr>
          <w:color w:val="000000" w:themeColor="text1"/>
          <w:sz w:val="18"/>
          <w:szCs w:val="18"/>
        </w:rPr>
      </w:pPr>
      <w:r>
        <w:rPr>
          <w:color w:val="000000" w:themeColor="text1"/>
          <w:sz w:val="18"/>
          <w:szCs w:val="18"/>
        </w:rPr>
        <w:t>CNRDB</w:t>
      </w:r>
      <w:r w:rsidRPr="007C5F7E">
        <w:rPr>
          <w:color w:val="000000" w:themeColor="text1"/>
          <w:sz w:val="18"/>
          <w:szCs w:val="18"/>
        </w:rPr>
        <w:t xml:space="preserve"> </w:t>
      </w:r>
      <w:r>
        <w:rPr>
          <w:color w:val="000000" w:themeColor="text1"/>
          <w:sz w:val="18"/>
          <w:szCs w:val="18"/>
        </w:rPr>
        <w:tab/>
      </w:r>
      <w:r w:rsidRPr="007C5F7E">
        <w:rPr>
          <w:color w:val="000000" w:themeColor="text1"/>
          <w:sz w:val="18"/>
          <w:szCs w:val="18"/>
        </w:rPr>
        <w:t xml:space="preserve">National Centre for Development </w:t>
      </w:r>
      <w:r>
        <w:rPr>
          <w:color w:val="000000" w:themeColor="text1"/>
          <w:sz w:val="18"/>
          <w:szCs w:val="18"/>
        </w:rPr>
        <w:t>of Biological Resources</w:t>
      </w:r>
    </w:p>
    <w:p w14:paraId="6B70FB3B" w14:textId="2DE84A61" w:rsidR="00767103" w:rsidRPr="00D65EA9" w:rsidRDefault="00767103" w:rsidP="00523AA0">
      <w:pPr>
        <w:spacing w:after="0"/>
        <w:ind w:left="993" w:hanging="993"/>
        <w:jc w:val="left"/>
        <w:rPr>
          <w:rFonts w:cs="Arial"/>
          <w:color w:val="000000" w:themeColor="text1"/>
          <w:sz w:val="18"/>
          <w:szCs w:val="18"/>
        </w:rPr>
      </w:pPr>
      <w:r w:rsidRPr="00D65EA9">
        <w:rPr>
          <w:rFonts w:cs="Arial"/>
          <w:color w:val="000000" w:themeColor="text1"/>
          <w:sz w:val="18"/>
          <w:szCs w:val="18"/>
        </w:rPr>
        <w:t>CNRDPA</w:t>
      </w:r>
      <w:r w:rsidR="007C5F7E">
        <w:rPr>
          <w:rFonts w:cs="Arial"/>
          <w:color w:val="000000" w:themeColor="text1"/>
          <w:sz w:val="18"/>
          <w:szCs w:val="18"/>
        </w:rPr>
        <w:t xml:space="preserve"> </w:t>
      </w:r>
      <w:r w:rsidR="00523AA0">
        <w:rPr>
          <w:rFonts w:cs="Arial"/>
          <w:color w:val="000000" w:themeColor="text1"/>
          <w:sz w:val="18"/>
          <w:szCs w:val="18"/>
        </w:rPr>
        <w:tab/>
      </w:r>
      <w:r w:rsidRPr="00D65EA9">
        <w:rPr>
          <w:rFonts w:cs="Arial"/>
          <w:color w:val="000000" w:themeColor="text1"/>
          <w:sz w:val="18"/>
          <w:szCs w:val="18"/>
        </w:rPr>
        <w:t>National Research Centre for the Development of Fisheries and Aquaculture</w:t>
      </w:r>
    </w:p>
    <w:p w14:paraId="6863059F" w14:textId="437A2E86" w:rsidR="00767103" w:rsidRPr="00D65EA9" w:rsidRDefault="00767103" w:rsidP="00523AA0">
      <w:pPr>
        <w:spacing w:after="0"/>
        <w:ind w:left="993" w:hanging="993"/>
        <w:jc w:val="left"/>
        <w:rPr>
          <w:rFonts w:cs="Arial"/>
          <w:color w:val="000000" w:themeColor="text1"/>
          <w:sz w:val="18"/>
          <w:szCs w:val="18"/>
        </w:rPr>
      </w:pPr>
      <w:r w:rsidRPr="00D65EA9">
        <w:rPr>
          <w:rFonts w:cs="Arial"/>
          <w:color w:val="000000" w:themeColor="text1"/>
          <w:sz w:val="18"/>
          <w:szCs w:val="18"/>
        </w:rPr>
        <w:t>CNRPAH</w:t>
      </w:r>
      <w:r w:rsidR="007C5F7E">
        <w:rPr>
          <w:rFonts w:cs="Arial"/>
          <w:color w:val="000000" w:themeColor="text1"/>
          <w:sz w:val="18"/>
          <w:szCs w:val="18"/>
        </w:rPr>
        <w:t xml:space="preserve"> </w:t>
      </w:r>
      <w:r w:rsidR="00523AA0">
        <w:rPr>
          <w:rFonts w:cs="Arial"/>
          <w:color w:val="000000" w:themeColor="text1"/>
          <w:sz w:val="18"/>
          <w:szCs w:val="18"/>
        </w:rPr>
        <w:tab/>
      </w:r>
      <w:r w:rsidRPr="00D65EA9">
        <w:rPr>
          <w:rFonts w:cs="Arial"/>
          <w:color w:val="000000" w:themeColor="text1"/>
          <w:sz w:val="18"/>
          <w:szCs w:val="18"/>
        </w:rPr>
        <w:t>National Research Centre on Prehistory, Anthropology and History</w:t>
      </w:r>
    </w:p>
    <w:p w14:paraId="13B8F9B0" w14:textId="6D54A977" w:rsidR="00883A3F" w:rsidRPr="00D65EA9" w:rsidRDefault="00883A3F" w:rsidP="00523AA0">
      <w:pPr>
        <w:spacing w:after="0"/>
        <w:ind w:left="993" w:hanging="993"/>
        <w:jc w:val="left"/>
        <w:rPr>
          <w:rFonts w:cs="Arial"/>
          <w:color w:val="000000" w:themeColor="text1"/>
          <w:sz w:val="18"/>
          <w:szCs w:val="18"/>
        </w:rPr>
      </w:pPr>
      <w:r w:rsidRPr="00D65EA9">
        <w:rPr>
          <w:rFonts w:cs="Arial"/>
          <w:color w:val="000000" w:themeColor="text1"/>
          <w:sz w:val="18"/>
          <w:szCs w:val="18"/>
        </w:rPr>
        <w:t>CPAP</w:t>
      </w:r>
      <w:r w:rsidRPr="00D65EA9">
        <w:rPr>
          <w:rFonts w:cs="Arial"/>
          <w:color w:val="000000" w:themeColor="text1"/>
          <w:sz w:val="18"/>
          <w:szCs w:val="18"/>
        </w:rPr>
        <w:tab/>
        <w:t>Country Programme Action Plan</w:t>
      </w:r>
    </w:p>
    <w:p w14:paraId="39DB87BE" w14:textId="757AA51B" w:rsidR="00767103" w:rsidRPr="00D65EA9" w:rsidRDefault="00767103" w:rsidP="00523AA0">
      <w:pPr>
        <w:spacing w:after="0"/>
        <w:ind w:left="993" w:hanging="993"/>
        <w:jc w:val="left"/>
        <w:rPr>
          <w:color w:val="000000" w:themeColor="text1"/>
          <w:sz w:val="18"/>
          <w:szCs w:val="18"/>
        </w:rPr>
      </w:pPr>
      <w:r w:rsidRPr="00D65EA9">
        <w:rPr>
          <w:rFonts w:cs="Arial"/>
          <w:color w:val="000000" w:themeColor="text1"/>
          <w:sz w:val="18"/>
          <w:szCs w:val="18"/>
        </w:rPr>
        <w:t xml:space="preserve">CRBT </w:t>
      </w:r>
      <w:r w:rsidRPr="00D65EA9">
        <w:rPr>
          <w:rFonts w:cs="Arial"/>
          <w:color w:val="000000" w:themeColor="text1"/>
          <w:sz w:val="18"/>
          <w:szCs w:val="18"/>
        </w:rPr>
        <w:tab/>
        <w:t>Biotechnology Research Centre</w:t>
      </w:r>
    </w:p>
    <w:p w14:paraId="35F35BD7" w14:textId="4157A8DD" w:rsidR="006B2793" w:rsidRPr="00D65EA9" w:rsidRDefault="006B2793" w:rsidP="00523AA0">
      <w:pPr>
        <w:spacing w:after="0"/>
        <w:ind w:left="993" w:hanging="993"/>
        <w:jc w:val="left"/>
        <w:rPr>
          <w:rFonts w:cs="Arial"/>
          <w:color w:val="000000" w:themeColor="text1"/>
          <w:sz w:val="18"/>
          <w:szCs w:val="18"/>
        </w:rPr>
      </w:pPr>
      <w:r w:rsidRPr="00D65EA9">
        <w:rPr>
          <w:rFonts w:cs="Arial"/>
          <w:color w:val="000000" w:themeColor="text1"/>
          <w:sz w:val="18"/>
          <w:szCs w:val="18"/>
        </w:rPr>
        <w:t>CRSTRA</w:t>
      </w:r>
      <w:r w:rsidR="007C5F7E">
        <w:rPr>
          <w:rFonts w:cs="Arial"/>
          <w:color w:val="000000" w:themeColor="text1"/>
          <w:sz w:val="18"/>
          <w:szCs w:val="18"/>
        </w:rPr>
        <w:t xml:space="preserve"> </w:t>
      </w:r>
      <w:r w:rsidR="00523AA0">
        <w:rPr>
          <w:rFonts w:cs="Arial"/>
          <w:color w:val="000000" w:themeColor="text1"/>
          <w:sz w:val="18"/>
          <w:szCs w:val="18"/>
        </w:rPr>
        <w:tab/>
      </w:r>
      <w:r w:rsidRPr="00D65EA9">
        <w:rPr>
          <w:rFonts w:cs="Arial"/>
          <w:color w:val="000000" w:themeColor="text1"/>
          <w:sz w:val="18"/>
          <w:szCs w:val="18"/>
        </w:rPr>
        <w:t>Centre of Scientific and Technical Research on Arid Regions</w:t>
      </w:r>
    </w:p>
    <w:p w14:paraId="3AF1DBC1" w14:textId="2C49E7F6" w:rsidR="000470A0" w:rsidRPr="007C5F7E" w:rsidRDefault="000470A0" w:rsidP="00523AA0">
      <w:pPr>
        <w:spacing w:after="0"/>
        <w:ind w:left="993" w:hanging="993"/>
        <w:jc w:val="left"/>
        <w:rPr>
          <w:color w:val="000000" w:themeColor="text1"/>
          <w:sz w:val="18"/>
          <w:szCs w:val="18"/>
          <w:lang w:val="fr-CA"/>
        </w:rPr>
      </w:pPr>
      <w:r w:rsidRPr="00D65EA9">
        <w:rPr>
          <w:rFonts w:cs="Arial"/>
          <w:color w:val="000000" w:themeColor="text1"/>
          <w:sz w:val="18"/>
          <w:szCs w:val="18"/>
        </w:rPr>
        <w:t>CSO</w:t>
      </w:r>
      <w:r w:rsidRPr="00D65EA9">
        <w:rPr>
          <w:rFonts w:cs="Arial"/>
          <w:color w:val="000000" w:themeColor="text1"/>
          <w:sz w:val="18"/>
          <w:szCs w:val="18"/>
        </w:rPr>
        <w:tab/>
        <w:t>Civil society organizations</w:t>
      </w:r>
    </w:p>
    <w:p w14:paraId="54171C73" w14:textId="07A3EDAF" w:rsidR="006B2793" w:rsidRPr="00D65EA9" w:rsidRDefault="006B2793" w:rsidP="00523AA0">
      <w:pPr>
        <w:spacing w:after="0"/>
        <w:ind w:left="993" w:hanging="993"/>
        <w:jc w:val="left"/>
        <w:rPr>
          <w:rFonts w:cs="Arial"/>
          <w:color w:val="000000" w:themeColor="text1"/>
          <w:sz w:val="18"/>
          <w:szCs w:val="18"/>
        </w:rPr>
      </w:pPr>
      <w:r w:rsidRPr="00D65EA9">
        <w:rPr>
          <w:rFonts w:cs="Arial"/>
          <w:color w:val="000000" w:themeColor="text1"/>
          <w:sz w:val="18"/>
          <w:szCs w:val="18"/>
        </w:rPr>
        <w:t xml:space="preserve">ENSA </w:t>
      </w:r>
      <w:r w:rsidRPr="00D65EA9">
        <w:rPr>
          <w:rFonts w:cs="Arial"/>
          <w:color w:val="000000" w:themeColor="text1"/>
          <w:sz w:val="18"/>
          <w:szCs w:val="18"/>
        </w:rPr>
        <w:tab/>
        <w:t>National Higher School of Agronomy</w:t>
      </w:r>
    </w:p>
    <w:p w14:paraId="15AB3D59" w14:textId="36E218B5" w:rsidR="006B2793" w:rsidRDefault="006B2793" w:rsidP="00523AA0">
      <w:pPr>
        <w:spacing w:after="0"/>
        <w:ind w:left="993" w:hanging="993"/>
        <w:jc w:val="left"/>
        <w:rPr>
          <w:rFonts w:cs="Arial"/>
          <w:color w:val="000000" w:themeColor="text1"/>
          <w:sz w:val="18"/>
          <w:szCs w:val="18"/>
        </w:rPr>
      </w:pPr>
      <w:r w:rsidRPr="00D65EA9">
        <w:rPr>
          <w:rFonts w:cs="Arial"/>
          <w:color w:val="000000" w:themeColor="text1"/>
          <w:sz w:val="18"/>
          <w:szCs w:val="18"/>
        </w:rPr>
        <w:t>ENSSMAL</w:t>
      </w:r>
      <w:r w:rsidRPr="00D65EA9">
        <w:rPr>
          <w:rFonts w:cs="Arial"/>
          <w:color w:val="000000" w:themeColor="text1"/>
          <w:sz w:val="18"/>
          <w:szCs w:val="18"/>
        </w:rPr>
        <w:tab/>
        <w:t>National Higher School of Marine Sciences and Coastal Management</w:t>
      </w:r>
    </w:p>
    <w:p w14:paraId="2BF87C55" w14:textId="7330D38B" w:rsidR="0029415D" w:rsidRPr="00D65EA9" w:rsidRDefault="0029415D" w:rsidP="00523AA0">
      <w:pPr>
        <w:spacing w:after="0"/>
        <w:ind w:left="993" w:hanging="993"/>
        <w:jc w:val="left"/>
        <w:rPr>
          <w:rFonts w:cs="Arial"/>
          <w:color w:val="000000" w:themeColor="text1"/>
          <w:sz w:val="18"/>
          <w:szCs w:val="18"/>
        </w:rPr>
      </w:pPr>
      <w:r w:rsidRPr="0029415D">
        <w:rPr>
          <w:rFonts w:cs="Arial"/>
          <w:color w:val="000000" w:themeColor="text1"/>
          <w:sz w:val="18"/>
          <w:szCs w:val="18"/>
        </w:rPr>
        <w:t xml:space="preserve">ERBM </w:t>
      </w:r>
      <w:r>
        <w:rPr>
          <w:rFonts w:cs="Arial"/>
          <w:color w:val="000000" w:themeColor="text1"/>
          <w:sz w:val="18"/>
          <w:szCs w:val="18"/>
        </w:rPr>
        <w:tab/>
      </w:r>
      <w:r w:rsidRPr="0029415D">
        <w:rPr>
          <w:rFonts w:cs="Arial"/>
          <w:color w:val="000000" w:themeColor="text1"/>
          <w:sz w:val="18"/>
          <w:szCs w:val="18"/>
        </w:rPr>
        <w:t>Enh</w:t>
      </w:r>
      <w:r>
        <w:rPr>
          <w:rFonts w:cs="Arial"/>
          <w:color w:val="000000" w:themeColor="text1"/>
          <w:sz w:val="18"/>
          <w:szCs w:val="18"/>
        </w:rPr>
        <w:t>anced Results Based Management</w:t>
      </w:r>
    </w:p>
    <w:p w14:paraId="4D3D3C36" w14:textId="52F2E4DB" w:rsidR="000470A0" w:rsidRPr="00D65EA9" w:rsidRDefault="000470A0" w:rsidP="00523AA0">
      <w:pPr>
        <w:spacing w:after="0"/>
        <w:ind w:left="993" w:hanging="993"/>
        <w:jc w:val="left"/>
        <w:rPr>
          <w:rFonts w:cs="Arial"/>
          <w:color w:val="000000" w:themeColor="text1"/>
          <w:sz w:val="18"/>
          <w:szCs w:val="18"/>
        </w:rPr>
      </w:pPr>
      <w:r w:rsidRPr="00D65EA9">
        <w:rPr>
          <w:rFonts w:cs="Arial"/>
          <w:color w:val="000000" w:themeColor="text1"/>
          <w:sz w:val="18"/>
          <w:szCs w:val="18"/>
        </w:rPr>
        <w:t>GEF</w:t>
      </w:r>
      <w:r w:rsidRPr="00D65EA9">
        <w:rPr>
          <w:rFonts w:cs="Arial"/>
          <w:color w:val="000000" w:themeColor="text1"/>
          <w:sz w:val="18"/>
          <w:szCs w:val="18"/>
        </w:rPr>
        <w:tab/>
        <w:t>Global Environment Facility</w:t>
      </w:r>
    </w:p>
    <w:p w14:paraId="655D4371" w14:textId="51DBF531" w:rsidR="003B7709" w:rsidRPr="00D65EA9" w:rsidRDefault="003B7709" w:rsidP="00523AA0">
      <w:pPr>
        <w:spacing w:after="0"/>
        <w:ind w:left="993" w:hanging="993"/>
        <w:jc w:val="left"/>
        <w:rPr>
          <w:color w:val="000000" w:themeColor="text1"/>
          <w:sz w:val="18"/>
          <w:szCs w:val="18"/>
        </w:rPr>
      </w:pPr>
      <w:r w:rsidRPr="00D65EA9">
        <w:rPr>
          <w:rFonts w:cs="Arial"/>
          <w:color w:val="000000" w:themeColor="text1"/>
          <w:sz w:val="18"/>
          <w:szCs w:val="18"/>
        </w:rPr>
        <w:t>GR</w:t>
      </w:r>
      <w:r w:rsidRPr="00D65EA9">
        <w:rPr>
          <w:rFonts w:cs="Arial"/>
          <w:color w:val="000000" w:themeColor="text1"/>
          <w:sz w:val="18"/>
          <w:szCs w:val="18"/>
        </w:rPr>
        <w:tab/>
        <w:t>Genetic resources</w:t>
      </w:r>
    </w:p>
    <w:p w14:paraId="45F12429" w14:textId="64C015F9" w:rsidR="006B2793" w:rsidRPr="00D65EA9" w:rsidRDefault="006B2793" w:rsidP="00523AA0">
      <w:pPr>
        <w:spacing w:after="0"/>
        <w:ind w:left="993" w:hanging="993"/>
        <w:jc w:val="left"/>
        <w:rPr>
          <w:color w:val="000000" w:themeColor="text1"/>
          <w:sz w:val="18"/>
          <w:szCs w:val="18"/>
        </w:rPr>
      </w:pPr>
      <w:r w:rsidRPr="00D65EA9">
        <w:rPr>
          <w:color w:val="000000" w:themeColor="text1"/>
          <w:sz w:val="18"/>
          <w:szCs w:val="18"/>
        </w:rPr>
        <w:t>HCDS</w:t>
      </w:r>
      <w:r w:rsidRPr="00D65EA9">
        <w:rPr>
          <w:color w:val="000000" w:themeColor="text1"/>
          <w:sz w:val="18"/>
          <w:szCs w:val="18"/>
        </w:rPr>
        <w:tab/>
        <w:t>High Commission for the Development of the Steppe</w:t>
      </w:r>
    </w:p>
    <w:p w14:paraId="2F089634" w14:textId="0731CE01" w:rsidR="00783FD0" w:rsidRPr="00D65EA9" w:rsidRDefault="00783FD0" w:rsidP="00523AA0">
      <w:pPr>
        <w:spacing w:after="0"/>
        <w:ind w:left="993" w:hanging="993"/>
        <w:jc w:val="left"/>
        <w:rPr>
          <w:color w:val="000000" w:themeColor="text1"/>
          <w:sz w:val="18"/>
          <w:szCs w:val="18"/>
        </w:rPr>
      </w:pPr>
      <w:r w:rsidRPr="00D65EA9">
        <w:rPr>
          <w:color w:val="000000" w:themeColor="text1"/>
          <w:sz w:val="18"/>
          <w:szCs w:val="18"/>
        </w:rPr>
        <w:t>IA</w:t>
      </w:r>
      <w:r w:rsidRPr="00D65EA9">
        <w:rPr>
          <w:color w:val="000000" w:themeColor="text1"/>
          <w:sz w:val="18"/>
          <w:szCs w:val="18"/>
        </w:rPr>
        <w:tab/>
        <w:t>Implementing Agency</w:t>
      </w:r>
    </w:p>
    <w:p w14:paraId="4F051821" w14:textId="7558501A" w:rsidR="00767103" w:rsidRPr="00D65EA9" w:rsidRDefault="00767103" w:rsidP="00523AA0">
      <w:pPr>
        <w:spacing w:after="0"/>
        <w:ind w:left="993" w:hanging="993"/>
        <w:jc w:val="left"/>
        <w:rPr>
          <w:color w:val="000000" w:themeColor="text1"/>
          <w:sz w:val="18"/>
          <w:szCs w:val="18"/>
        </w:rPr>
      </w:pPr>
      <w:r w:rsidRPr="00D65EA9">
        <w:rPr>
          <w:rFonts w:cs="Arial"/>
          <w:color w:val="000000" w:themeColor="text1"/>
          <w:sz w:val="18"/>
          <w:szCs w:val="18"/>
        </w:rPr>
        <w:t xml:space="preserve">INRAA </w:t>
      </w:r>
      <w:r w:rsidRPr="00D65EA9">
        <w:rPr>
          <w:rFonts w:cs="Arial"/>
          <w:color w:val="000000" w:themeColor="text1"/>
          <w:sz w:val="18"/>
          <w:szCs w:val="18"/>
        </w:rPr>
        <w:tab/>
        <w:t>National Agronomic Research Institute of Algeria</w:t>
      </w:r>
    </w:p>
    <w:p w14:paraId="117B7EA9" w14:textId="79D0B041" w:rsidR="006B2793" w:rsidRPr="00D65EA9" w:rsidRDefault="00523AA0" w:rsidP="00523AA0">
      <w:pPr>
        <w:spacing w:after="0"/>
        <w:ind w:left="993" w:hanging="993"/>
        <w:jc w:val="left"/>
        <w:rPr>
          <w:rFonts w:cs="Arial"/>
          <w:color w:val="000000" w:themeColor="text1"/>
          <w:sz w:val="18"/>
          <w:szCs w:val="18"/>
        </w:rPr>
      </w:pPr>
      <w:r>
        <w:rPr>
          <w:rFonts w:cs="Arial"/>
          <w:color w:val="000000" w:themeColor="text1"/>
          <w:sz w:val="18"/>
          <w:szCs w:val="18"/>
        </w:rPr>
        <w:t xml:space="preserve">INRF </w:t>
      </w:r>
      <w:r>
        <w:rPr>
          <w:rFonts w:cs="Arial"/>
          <w:color w:val="000000" w:themeColor="text1"/>
          <w:sz w:val="18"/>
          <w:szCs w:val="18"/>
        </w:rPr>
        <w:tab/>
      </w:r>
      <w:r w:rsidR="006B2793" w:rsidRPr="00D65EA9">
        <w:rPr>
          <w:rFonts w:cs="Arial"/>
          <w:color w:val="000000" w:themeColor="text1"/>
          <w:sz w:val="18"/>
          <w:szCs w:val="18"/>
        </w:rPr>
        <w:t>National Institute of Forestry Research</w:t>
      </w:r>
    </w:p>
    <w:p w14:paraId="114DAF14" w14:textId="58B18365" w:rsidR="00BB7CDF" w:rsidRPr="00D65EA9" w:rsidRDefault="00BB7CDF" w:rsidP="00523AA0">
      <w:pPr>
        <w:spacing w:after="0"/>
        <w:ind w:left="993" w:hanging="993"/>
        <w:jc w:val="left"/>
        <w:rPr>
          <w:rFonts w:cs="Arial"/>
          <w:color w:val="000000" w:themeColor="text1"/>
          <w:sz w:val="18"/>
          <w:szCs w:val="18"/>
        </w:rPr>
      </w:pPr>
      <w:r w:rsidRPr="00D65EA9">
        <w:rPr>
          <w:rFonts w:cs="Arial"/>
          <w:color w:val="000000" w:themeColor="text1"/>
          <w:sz w:val="18"/>
          <w:szCs w:val="18"/>
        </w:rPr>
        <w:t>IPPC</w:t>
      </w:r>
      <w:r w:rsidRPr="00D65EA9">
        <w:rPr>
          <w:rFonts w:cs="Arial"/>
          <w:color w:val="000000" w:themeColor="text1"/>
          <w:sz w:val="18"/>
          <w:szCs w:val="18"/>
        </w:rPr>
        <w:tab/>
        <w:t>International Plant Protection Convention</w:t>
      </w:r>
    </w:p>
    <w:p w14:paraId="7516154E" w14:textId="0E230808" w:rsidR="006D2895" w:rsidRPr="00D65EA9" w:rsidRDefault="006D2895" w:rsidP="00523AA0">
      <w:pPr>
        <w:spacing w:after="0"/>
        <w:ind w:left="993" w:hanging="993"/>
        <w:jc w:val="left"/>
        <w:rPr>
          <w:rFonts w:cs="Arial"/>
          <w:color w:val="000000" w:themeColor="text1"/>
          <w:sz w:val="18"/>
          <w:szCs w:val="18"/>
        </w:rPr>
      </w:pPr>
      <w:r w:rsidRPr="00D65EA9">
        <w:rPr>
          <w:rFonts w:cs="Arial"/>
          <w:color w:val="000000" w:themeColor="text1"/>
          <w:sz w:val="18"/>
          <w:szCs w:val="18"/>
        </w:rPr>
        <w:t>IP</w:t>
      </w:r>
      <w:r w:rsidRPr="00D65EA9">
        <w:rPr>
          <w:rFonts w:cs="Arial"/>
          <w:color w:val="000000" w:themeColor="text1"/>
          <w:sz w:val="18"/>
          <w:szCs w:val="18"/>
        </w:rPr>
        <w:tab/>
        <w:t>Intellectual Property</w:t>
      </w:r>
    </w:p>
    <w:p w14:paraId="49B6D69C" w14:textId="70199BB9" w:rsidR="00A56B11" w:rsidRPr="00D65EA9" w:rsidRDefault="00A56B11" w:rsidP="00523AA0">
      <w:pPr>
        <w:spacing w:after="0"/>
        <w:ind w:left="993" w:hanging="993"/>
        <w:jc w:val="left"/>
        <w:rPr>
          <w:rFonts w:cs="Arial"/>
          <w:color w:val="000000" w:themeColor="text1"/>
          <w:sz w:val="18"/>
          <w:szCs w:val="18"/>
        </w:rPr>
      </w:pPr>
      <w:r w:rsidRPr="00D65EA9">
        <w:rPr>
          <w:rFonts w:cs="Arial"/>
          <w:color w:val="000000" w:themeColor="text1"/>
          <w:sz w:val="18"/>
          <w:szCs w:val="18"/>
        </w:rPr>
        <w:t>IPR</w:t>
      </w:r>
      <w:r w:rsidRPr="00D65EA9">
        <w:rPr>
          <w:rFonts w:cs="Arial"/>
          <w:color w:val="000000" w:themeColor="text1"/>
          <w:sz w:val="18"/>
          <w:szCs w:val="18"/>
        </w:rPr>
        <w:tab/>
        <w:t>Intellectual Property Rights</w:t>
      </w:r>
    </w:p>
    <w:p w14:paraId="71773950" w14:textId="15886EA7" w:rsidR="00883A3F" w:rsidRPr="00D65EA9" w:rsidRDefault="00883A3F" w:rsidP="00523AA0">
      <w:pPr>
        <w:spacing w:after="0"/>
        <w:ind w:left="993" w:hanging="993"/>
        <w:jc w:val="left"/>
        <w:rPr>
          <w:rFonts w:cs="Arial"/>
          <w:color w:val="000000" w:themeColor="text1"/>
          <w:sz w:val="18"/>
          <w:szCs w:val="18"/>
        </w:rPr>
      </w:pPr>
      <w:r w:rsidRPr="00D65EA9">
        <w:rPr>
          <w:rFonts w:cs="Arial"/>
          <w:color w:val="000000" w:themeColor="text1"/>
          <w:sz w:val="18"/>
          <w:szCs w:val="18"/>
        </w:rPr>
        <w:t>IR</w:t>
      </w:r>
      <w:r w:rsidRPr="00D65EA9">
        <w:rPr>
          <w:rFonts w:cs="Arial"/>
          <w:color w:val="000000" w:themeColor="text1"/>
          <w:sz w:val="18"/>
          <w:szCs w:val="18"/>
        </w:rPr>
        <w:tab/>
        <w:t>Inception report</w:t>
      </w:r>
    </w:p>
    <w:p w14:paraId="7E706FBA" w14:textId="459A62E6" w:rsidR="00883A3F" w:rsidRPr="00D65EA9" w:rsidRDefault="00883A3F" w:rsidP="00523AA0">
      <w:pPr>
        <w:spacing w:after="0"/>
        <w:ind w:left="993" w:hanging="993"/>
        <w:jc w:val="left"/>
        <w:rPr>
          <w:rFonts w:cs="Arial"/>
          <w:color w:val="000000" w:themeColor="text1"/>
          <w:sz w:val="18"/>
          <w:szCs w:val="18"/>
        </w:rPr>
      </w:pPr>
      <w:r w:rsidRPr="00D65EA9">
        <w:rPr>
          <w:rFonts w:cs="Arial"/>
          <w:color w:val="000000" w:themeColor="text1"/>
          <w:sz w:val="18"/>
          <w:szCs w:val="18"/>
        </w:rPr>
        <w:t>IRRF</w:t>
      </w:r>
      <w:r w:rsidRPr="00D65EA9">
        <w:rPr>
          <w:rFonts w:cs="Arial"/>
          <w:color w:val="000000" w:themeColor="text1"/>
          <w:sz w:val="18"/>
          <w:szCs w:val="18"/>
        </w:rPr>
        <w:tab/>
        <w:t>Integrated Results and Resources Framework</w:t>
      </w:r>
    </w:p>
    <w:p w14:paraId="065407E0" w14:textId="3D065458" w:rsidR="006B2793" w:rsidRPr="00D65EA9" w:rsidRDefault="006B2793" w:rsidP="00523AA0">
      <w:pPr>
        <w:spacing w:after="0"/>
        <w:ind w:left="993" w:hanging="993"/>
        <w:jc w:val="left"/>
        <w:rPr>
          <w:rFonts w:cs="Arial"/>
          <w:color w:val="000000" w:themeColor="text1"/>
          <w:sz w:val="18"/>
          <w:szCs w:val="18"/>
        </w:rPr>
      </w:pPr>
      <w:r w:rsidRPr="00D65EA9">
        <w:rPr>
          <w:rFonts w:cs="Arial"/>
          <w:color w:val="000000" w:themeColor="text1"/>
          <w:sz w:val="18"/>
          <w:szCs w:val="18"/>
        </w:rPr>
        <w:t xml:space="preserve">ITAFV </w:t>
      </w:r>
      <w:r w:rsidRPr="00D65EA9">
        <w:rPr>
          <w:rFonts w:cs="Arial"/>
          <w:color w:val="000000" w:themeColor="text1"/>
          <w:sz w:val="18"/>
          <w:szCs w:val="18"/>
        </w:rPr>
        <w:tab/>
        <w:t>Technical Institute for Fruit Trees and Vine</w:t>
      </w:r>
      <w:r w:rsidR="00A56B11" w:rsidRPr="00D65EA9">
        <w:rPr>
          <w:rFonts w:cs="Arial"/>
          <w:color w:val="000000" w:themeColor="text1"/>
          <w:sz w:val="18"/>
          <w:szCs w:val="18"/>
        </w:rPr>
        <w:t>s</w:t>
      </w:r>
    </w:p>
    <w:p w14:paraId="60BED0C0" w14:textId="0F63D8DF" w:rsidR="00767103" w:rsidRPr="00D65EA9" w:rsidRDefault="00767103" w:rsidP="00523AA0">
      <w:pPr>
        <w:spacing w:after="0"/>
        <w:ind w:left="993" w:hanging="993"/>
        <w:jc w:val="left"/>
        <w:rPr>
          <w:rFonts w:cs="Arial"/>
          <w:color w:val="000000" w:themeColor="text1"/>
          <w:sz w:val="18"/>
          <w:szCs w:val="18"/>
        </w:rPr>
      </w:pPr>
      <w:r w:rsidRPr="00D65EA9">
        <w:rPr>
          <w:rFonts w:cs="Arial"/>
          <w:color w:val="000000" w:themeColor="text1"/>
          <w:sz w:val="18"/>
          <w:szCs w:val="18"/>
        </w:rPr>
        <w:t xml:space="preserve">ITCMI </w:t>
      </w:r>
      <w:r w:rsidRPr="00D65EA9">
        <w:rPr>
          <w:rFonts w:cs="Arial"/>
          <w:color w:val="000000" w:themeColor="text1"/>
          <w:sz w:val="18"/>
          <w:szCs w:val="18"/>
        </w:rPr>
        <w:tab/>
        <w:t>Technical Institute for Vegetable and Industrial Crops</w:t>
      </w:r>
    </w:p>
    <w:p w14:paraId="135B2E51" w14:textId="476D685E" w:rsidR="006B2793" w:rsidRPr="00D65EA9" w:rsidRDefault="006B2793" w:rsidP="00523AA0">
      <w:pPr>
        <w:spacing w:after="0"/>
        <w:ind w:left="993" w:hanging="993"/>
        <w:jc w:val="left"/>
        <w:rPr>
          <w:rFonts w:cs="Arial"/>
          <w:color w:val="000000" w:themeColor="text1"/>
          <w:sz w:val="18"/>
          <w:szCs w:val="18"/>
        </w:rPr>
      </w:pPr>
      <w:r w:rsidRPr="00D65EA9">
        <w:rPr>
          <w:rFonts w:cs="Arial"/>
          <w:color w:val="000000" w:themeColor="text1"/>
          <w:sz w:val="18"/>
          <w:szCs w:val="18"/>
        </w:rPr>
        <w:t xml:space="preserve">ITEDAS </w:t>
      </w:r>
      <w:r w:rsidRPr="00D65EA9">
        <w:rPr>
          <w:rFonts w:cs="Arial"/>
          <w:color w:val="000000" w:themeColor="text1"/>
          <w:sz w:val="18"/>
          <w:szCs w:val="18"/>
        </w:rPr>
        <w:tab/>
        <w:t>Technical Institute for the Development of Saharan Agronomy</w:t>
      </w:r>
    </w:p>
    <w:p w14:paraId="2C0CA7BA" w14:textId="649A684C" w:rsidR="00767103" w:rsidRPr="00D65EA9" w:rsidRDefault="00767103" w:rsidP="00523AA0">
      <w:pPr>
        <w:spacing w:after="0"/>
        <w:ind w:left="993" w:hanging="993"/>
        <w:jc w:val="left"/>
        <w:rPr>
          <w:rFonts w:cs="Arial"/>
          <w:color w:val="000000" w:themeColor="text1"/>
          <w:sz w:val="18"/>
          <w:szCs w:val="18"/>
        </w:rPr>
      </w:pPr>
      <w:r w:rsidRPr="00D65EA9">
        <w:rPr>
          <w:rFonts w:cs="Arial"/>
          <w:color w:val="000000" w:themeColor="text1"/>
          <w:sz w:val="18"/>
          <w:szCs w:val="18"/>
        </w:rPr>
        <w:t xml:space="preserve">ITELV </w:t>
      </w:r>
      <w:r w:rsidRPr="00D65EA9">
        <w:rPr>
          <w:rFonts w:cs="Arial"/>
          <w:color w:val="000000" w:themeColor="text1"/>
          <w:sz w:val="18"/>
          <w:szCs w:val="18"/>
        </w:rPr>
        <w:tab/>
        <w:t>Technical Institute of Livestock Breeding</w:t>
      </w:r>
    </w:p>
    <w:p w14:paraId="7C8B5D4A" w14:textId="240B8FC4" w:rsidR="00767103" w:rsidRPr="00D65EA9" w:rsidRDefault="00767103" w:rsidP="00523AA0">
      <w:pPr>
        <w:spacing w:after="0"/>
        <w:ind w:left="993" w:hanging="993"/>
        <w:jc w:val="left"/>
        <w:rPr>
          <w:color w:val="000000" w:themeColor="text1"/>
          <w:sz w:val="18"/>
          <w:szCs w:val="18"/>
        </w:rPr>
      </w:pPr>
      <w:r w:rsidRPr="00D65EA9">
        <w:rPr>
          <w:rFonts w:cs="Arial"/>
          <w:color w:val="000000" w:themeColor="text1"/>
          <w:sz w:val="18"/>
          <w:szCs w:val="18"/>
        </w:rPr>
        <w:t>ITGC</w:t>
      </w:r>
      <w:r w:rsidRPr="00D65EA9">
        <w:rPr>
          <w:rFonts w:cs="Arial"/>
          <w:color w:val="000000" w:themeColor="text1"/>
          <w:sz w:val="18"/>
          <w:szCs w:val="18"/>
        </w:rPr>
        <w:tab/>
        <w:t>Technical Institute for Large Cultures</w:t>
      </w:r>
    </w:p>
    <w:p w14:paraId="0986CE1B" w14:textId="6A970DB2" w:rsidR="002614F8" w:rsidRPr="00D65EA9" w:rsidRDefault="002614F8" w:rsidP="00523AA0">
      <w:pPr>
        <w:spacing w:after="0"/>
        <w:ind w:left="993" w:hanging="993"/>
        <w:jc w:val="left"/>
        <w:rPr>
          <w:color w:val="000000" w:themeColor="text1"/>
          <w:sz w:val="18"/>
          <w:szCs w:val="18"/>
        </w:rPr>
      </w:pPr>
      <w:r w:rsidRPr="00D65EA9">
        <w:rPr>
          <w:color w:val="000000" w:themeColor="text1"/>
          <w:sz w:val="18"/>
          <w:szCs w:val="18"/>
        </w:rPr>
        <w:t>ITPGRFA</w:t>
      </w:r>
      <w:r w:rsidRPr="00D65EA9">
        <w:rPr>
          <w:color w:val="000000" w:themeColor="text1"/>
          <w:sz w:val="18"/>
          <w:szCs w:val="18"/>
        </w:rPr>
        <w:tab/>
        <w:t>International Treaty on Plant Genetic Resources for Food and Agriculture</w:t>
      </w:r>
    </w:p>
    <w:p w14:paraId="139D9CC8" w14:textId="3FD9BACB" w:rsidR="007D2AA9" w:rsidRPr="00D65EA9" w:rsidRDefault="007D2AA9" w:rsidP="00523AA0">
      <w:pPr>
        <w:spacing w:after="0"/>
        <w:ind w:left="993" w:hanging="993"/>
        <w:jc w:val="left"/>
        <w:rPr>
          <w:color w:val="000000" w:themeColor="text1"/>
          <w:sz w:val="18"/>
          <w:szCs w:val="18"/>
        </w:rPr>
      </w:pPr>
      <w:r w:rsidRPr="00D65EA9">
        <w:rPr>
          <w:color w:val="000000" w:themeColor="text1"/>
          <w:sz w:val="18"/>
          <w:szCs w:val="18"/>
        </w:rPr>
        <w:lastRenderedPageBreak/>
        <w:t>IUCN</w:t>
      </w:r>
      <w:r w:rsidRPr="00D65EA9">
        <w:rPr>
          <w:color w:val="000000" w:themeColor="text1"/>
          <w:sz w:val="18"/>
          <w:szCs w:val="18"/>
        </w:rPr>
        <w:tab/>
        <w:t>International Union for the Conservation of Nature</w:t>
      </w:r>
    </w:p>
    <w:p w14:paraId="16C84B9C" w14:textId="764AD9D6" w:rsidR="00883A3F" w:rsidRPr="00D65EA9" w:rsidRDefault="00523AA0" w:rsidP="00523AA0">
      <w:pPr>
        <w:spacing w:after="0"/>
        <w:ind w:left="993" w:hanging="993"/>
        <w:jc w:val="left"/>
        <w:rPr>
          <w:color w:val="000000" w:themeColor="text1"/>
          <w:sz w:val="18"/>
          <w:szCs w:val="18"/>
        </w:rPr>
      </w:pPr>
      <w:r>
        <w:rPr>
          <w:color w:val="000000" w:themeColor="text1"/>
          <w:sz w:val="18"/>
          <w:szCs w:val="18"/>
        </w:rPr>
        <w:t>IW</w:t>
      </w:r>
      <w:r>
        <w:rPr>
          <w:color w:val="000000" w:themeColor="text1"/>
          <w:sz w:val="18"/>
          <w:szCs w:val="18"/>
        </w:rPr>
        <w:tab/>
      </w:r>
      <w:r w:rsidR="00883A3F" w:rsidRPr="00D65EA9">
        <w:rPr>
          <w:color w:val="000000" w:themeColor="text1"/>
          <w:sz w:val="18"/>
          <w:szCs w:val="18"/>
        </w:rPr>
        <w:t>Inception workshop</w:t>
      </w:r>
    </w:p>
    <w:p w14:paraId="20945643" w14:textId="3AEEB335" w:rsidR="00E162A3" w:rsidRPr="00D65EA9" w:rsidRDefault="00E162A3" w:rsidP="00523AA0">
      <w:pPr>
        <w:spacing w:after="0"/>
        <w:ind w:left="993" w:hanging="993"/>
        <w:jc w:val="left"/>
        <w:rPr>
          <w:color w:val="000000" w:themeColor="text1"/>
          <w:sz w:val="18"/>
          <w:szCs w:val="18"/>
        </w:rPr>
      </w:pPr>
      <w:r w:rsidRPr="00D65EA9">
        <w:rPr>
          <w:color w:val="000000" w:themeColor="text1"/>
          <w:sz w:val="18"/>
          <w:szCs w:val="18"/>
        </w:rPr>
        <w:t>KAP</w:t>
      </w:r>
      <w:r w:rsidRPr="00D65EA9">
        <w:rPr>
          <w:color w:val="000000" w:themeColor="text1"/>
          <w:sz w:val="18"/>
          <w:szCs w:val="18"/>
        </w:rPr>
        <w:tab/>
        <w:t>Knowledge, Attitudes and Practices</w:t>
      </w:r>
    </w:p>
    <w:p w14:paraId="7042C638" w14:textId="7A91E485" w:rsidR="00D657CB" w:rsidRPr="00D65EA9" w:rsidRDefault="00D657CB" w:rsidP="00523AA0">
      <w:pPr>
        <w:spacing w:after="0"/>
        <w:ind w:left="993" w:hanging="993"/>
        <w:jc w:val="left"/>
        <w:rPr>
          <w:color w:val="000000" w:themeColor="text1"/>
          <w:sz w:val="18"/>
          <w:szCs w:val="18"/>
        </w:rPr>
      </w:pPr>
      <w:r w:rsidRPr="00D65EA9">
        <w:rPr>
          <w:color w:val="000000" w:themeColor="text1"/>
          <w:sz w:val="18"/>
          <w:szCs w:val="18"/>
        </w:rPr>
        <w:t>MAE</w:t>
      </w:r>
      <w:r w:rsidRPr="00D65EA9">
        <w:rPr>
          <w:color w:val="000000" w:themeColor="text1"/>
          <w:sz w:val="18"/>
          <w:szCs w:val="18"/>
        </w:rPr>
        <w:tab/>
        <w:t>Ministry of Foreign Affairs</w:t>
      </w:r>
    </w:p>
    <w:p w14:paraId="75BE0541" w14:textId="519D4543" w:rsidR="006B2793" w:rsidRPr="00D65EA9" w:rsidRDefault="006B2793" w:rsidP="00523AA0">
      <w:pPr>
        <w:spacing w:after="0"/>
        <w:ind w:left="993" w:hanging="993"/>
        <w:jc w:val="left"/>
        <w:rPr>
          <w:color w:val="000000" w:themeColor="text1"/>
          <w:sz w:val="18"/>
          <w:szCs w:val="18"/>
        </w:rPr>
      </w:pPr>
      <w:r w:rsidRPr="00D65EA9">
        <w:rPr>
          <w:color w:val="000000" w:themeColor="text1"/>
          <w:sz w:val="18"/>
          <w:szCs w:val="18"/>
        </w:rPr>
        <w:t>MADR</w:t>
      </w:r>
      <w:r w:rsidRPr="00D65EA9">
        <w:rPr>
          <w:color w:val="000000" w:themeColor="text1"/>
          <w:sz w:val="18"/>
          <w:szCs w:val="18"/>
        </w:rPr>
        <w:tab/>
        <w:t>Ministry of Agriculture and Rural Development</w:t>
      </w:r>
    </w:p>
    <w:p w14:paraId="1BCC83D8" w14:textId="64ECB546" w:rsidR="007C5F7E" w:rsidRPr="00D65EA9" w:rsidRDefault="007C5F7E" w:rsidP="00523AA0">
      <w:pPr>
        <w:spacing w:after="0"/>
        <w:ind w:left="993" w:hanging="993"/>
        <w:jc w:val="left"/>
        <w:rPr>
          <w:color w:val="000000" w:themeColor="text1"/>
          <w:sz w:val="18"/>
          <w:szCs w:val="18"/>
        </w:rPr>
      </w:pPr>
      <w:r>
        <w:rPr>
          <w:color w:val="000000" w:themeColor="text1"/>
          <w:sz w:val="18"/>
          <w:szCs w:val="18"/>
        </w:rPr>
        <w:t>MC</w:t>
      </w:r>
      <w:r>
        <w:rPr>
          <w:color w:val="000000" w:themeColor="text1"/>
          <w:sz w:val="18"/>
          <w:szCs w:val="18"/>
        </w:rPr>
        <w:tab/>
        <w:t>Ministry of Culture</w:t>
      </w:r>
    </w:p>
    <w:p w14:paraId="0870E83C" w14:textId="77B9D569" w:rsidR="0025123F" w:rsidRPr="00D65EA9" w:rsidRDefault="003E2719" w:rsidP="00523AA0">
      <w:pPr>
        <w:spacing w:after="0"/>
        <w:ind w:left="993" w:hanging="993"/>
        <w:jc w:val="left"/>
        <w:rPr>
          <w:color w:val="000000" w:themeColor="text1"/>
          <w:sz w:val="18"/>
          <w:szCs w:val="18"/>
        </w:rPr>
      </w:pPr>
      <w:r>
        <w:rPr>
          <w:color w:val="000000" w:themeColor="text1"/>
          <w:sz w:val="18"/>
          <w:szCs w:val="18"/>
        </w:rPr>
        <w:t xml:space="preserve">ME </w:t>
      </w:r>
      <w:r>
        <w:rPr>
          <w:color w:val="000000" w:themeColor="text1"/>
          <w:sz w:val="18"/>
          <w:szCs w:val="18"/>
        </w:rPr>
        <w:tab/>
        <w:t>Ministry of Energy</w:t>
      </w:r>
    </w:p>
    <w:p w14:paraId="2468169A" w14:textId="569E90E0" w:rsidR="00B37C59" w:rsidRPr="00D65EA9" w:rsidRDefault="00B37C59" w:rsidP="00523AA0">
      <w:pPr>
        <w:spacing w:after="0"/>
        <w:ind w:left="993" w:hanging="993"/>
        <w:jc w:val="left"/>
        <w:rPr>
          <w:color w:val="000000" w:themeColor="text1"/>
          <w:sz w:val="18"/>
          <w:szCs w:val="18"/>
        </w:rPr>
      </w:pPr>
      <w:r w:rsidRPr="00D65EA9">
        <w:rPr>
          <w:color w:val="000000" w:themeColor="text1"/>
          <w:sz w:val="18"/>
          <w:szCs w:val="18"/>
        </w:rPr>
        <w:t xml:space="preserve">MESRS </w:t>
      </w:r>
      <w:r w:rsidRPr="00D65EA9">
        <w:rPr>
          <w:color w:val="000000" w:themeColor="text1"/>
          <w:sz w:val="18"/>
          <w:szCs w:val="18"/>
        </w:rPr>
        <w:tab/>
        <w:t>Ministry of Higher Education and Scientific Research</w:t>
      </w:r>
    </w:p>
    <w:p w14:paraId="6E89FBD1" w14:textId="60F3A68A" w:rsidR="00A74F4E" w:rsidRPr="00D65EA9" w:rsidRDefault="00A74F4E" w:rsidP="00523AA0">
      <w:pPr>
        <w:spacing w:after="0"/>
        <w:ind w:left="993" w:hanging="993"/>
        <w:jc w:val="left"/>
        <w:rPr>
          <w:color w:val="000000" w:themeColor="text1"/>
          <w:sz w:val="18"/>
          <w:szCs w:val="18"/>
        </w:rPr>
      </w:pPr>
      <w:r w:rsidRPr="00D65EA9">
        <w:rPr>
          <w:color w:val="000000" w:themeColor="text1"/>
          <w:sz w:val="18"/>
          <w:szCs w:val="18"/>
        </w:rPr>
        <w:t>MICL</w:t>
      </w:r>
      <w:r w:rsidRPr="00D65EA9">
        <w:rPr>
          <w:color w:val="000000" w:themeColor="text1"/>
          <w:sz w:val="18"/>
          <w:szCs w:val="18"/>
        </w:rPr>
        <w:tab/>
        <w:t>Ministry of the Interior and Local Collectivities</w:t>
      </w:r>
    </w:p>
    <w:p w14:paraId="68481D5F" w14:textId="4E61BF4E" w:rsidR="007C5F7E" w:rsidRPr="00D65EA9" w:rsidRDefault="007C5F7E" w:rsidP="00523AA0">
      <w:pPr>
        <w:spacing w:after="0"/>
        <w:ind w:left="993" w:hanging="993"/>
        <w:jc w:val="left"/>
        <w:rPr>
          <w:color w:val="000000" w:themeColor="text1"/>
          <w:sz w:val="18"/>
          <w:szCs w:val="18"/>
        </w:rPr>
      </w:pPr>
      <w:r>
        <w:rPr>
          <w:color w:val="000000" w:themeColor="text1"/>
          <w:sz w:val="18"/>
          <w:szCs w:val="18"/>
        </w:rPr>
        <w:t>MIM</w:t>
      </w:r>
      <w:r w:rsidRPr="00D65EA9">
        <w:rPr>
          <w:color w:val="000000" w:themeColor="text1"/>
          <w:sz w:val="18"/>
          <w:szCs w:val="18"/>
        </w:rPr>
        <w:t xml:space="preserve"> </w:t>
      </w:r>
      <w:r w:rsidRPr="00D65EA9">
        <w:rPr>
          <w:color w:val="000000" w:themeColor="text1"/>
          <w:sz w:val="18"/>
          <w:szCs w:val="18"/>
        </w:rPr>
        <w:tab/>
        <w:t xml:space="preserve">Ministry of </w:t>
      </w:r>
      <w:r>
        <w:rPr>
          <w:color w:val="000000" w:themeColor="text1"/>
          <w:sz w:val="18"/>
          <w:szCs w:val="18"/>
        </w:rPr>
        <w:t>Industry and Mines</w:t>
      </w:r>
    </w:p>
    <w:p w14:paraId="3E8E7FB4" w14:textId="4E949980" w:rsidR="0022666C" w:rsidRDefault="0022666C" w:rsidP="00523AA0">
      <w:pPr>
        <w:spacing w:after="0"/>
        <w:ind w:left="993" w:hanging="993"/>
        <w:jc w:val="left"/>
        <w:rPr>
          <w:color w:val="000000" w:themeColor="text1"/>
          <w:sz w:val="18"/>
          <w:szCs w:val="18"/>
        </w:rPr>
      </w:pPr>
      <w:r w:rsidRPr="00D65EA9">
        <w:rPr>
          <w:color w:val="000000" w:themeColor="text1"/>
          <w:sz w:val="18"/>
          <w:szCs w:val="18"/>
        </w:rPr>
        <w:t xml:space="preserve">MPRH </w:t>
      </w:r>
      <w:r w:rsidRPr="00D65EA9">
        <w:rPr>
          <w:color w:val="000000" w:themeColor="text1"/>
          <w:sz w:val="18"/>
          <w:szCs w:val="18"/>
        </w:rPr>
        <w:tab/>
        <w:t>Ministry of Fisheries and Marine Resources</w:t>
      </w:r>
    </w:p>
    <w:p w14:paraId="4E174F9C" w14:textId="77777777" w:rsidR="00675E91" w:rsidRDefault="00675E91" w:rsidP="00675E91">
      <w:pPr>
        <w:spacing w:after="0"/>
        <w:ind w:left="993" w:hanging="993"/>
        <w:jc w:val="left"/>
        <w:rPr>
          <w:color w:val="000000" w:themeColor="text1"/>
          <w:sz w:val="18"/>
          <w:szCs w:val="18"/>
        </w:rPr>
      </w:pPr>
      <w:r w:rsidRPr="00D65EA9">
        <w:rPr>
          <w:color w:val="000000" w:themeColor="text1"/>
          <w:sz w:val="18"/>
          <w:szCs w:val="18"/>
        </w:rPr>
        <w:t>M</w:t>
      </w:r>
      <w:r>
        <w:rPr>
          <w:color w:val="000000" w:themeColor="text1"/>
          <w:sz w:val="18"/>
          <w:szCs w:val="18"/>
        </w:rPr>
        <w:t>RE</w:t>
      </w:r>
      <w:r w:rsidRPr="00D65EA9">
        <w:rPr>
          <w:color w:val="000000" w:themeColor="text1"/>
          <w:sz w:val="18"/>
          <w:szCs w:val="18"/>
        </w:rPr>
        <w:t>E</w:t>
      </w:r>
      <w:r w:rsidRPr="00D65EA9">
        <w:rPr>
          <w:color w:val="000000" w:themeColor="text1"/>
          <w:sz w:val="18"/>
          <w:szCs w:val="18"/>
        </w:rPr>
        <w:tab/>
        <w:t xml:space="preserve">Ministry of </w:t>
      </w:r>
      <w:r>
        <w:rPr>
          <w:color w:val="000000" w:themeColor="text1"/>
          <w:sz w:val="18"/>
          <w:szCs w:val="18"/>
        </w:rPr>
        <w:t>Water Resources</w:t>
      </w:r>
      <w:r w:rsidRPr="00D65EA9">
        <w:rPr>
          <w:color w:val="000000" w:themeColor="text1"/>
          <w:sz w:val="18"/>
          <w:szCs w:val="18"/>
        </w:rPr>
        <w:t xml:space="preserve"> and Environment</w:t>
      </w:r>
    </w:p>
    <w:p w14:paraId="65E5A59B" w14:textId="360F2764" w:rsidR="00523AA0" w:rsidRPr="00D65EA9" w:rsidRDefault="00523AA0" w:rsidP="00523AA0">
      <w:pPr>
        <w:spacing w:after="0"/>
        <w:ind w:left="993" w:hanging="993"/>
        <w:jc w:val="left"/>
        <w:rPr>
          <w:color w:val="000000" w:themeColor="text1"/>
          <w:sz w:val="18"/>
          <w:szCs w:val="18"/>
        </w:rPr>
      </w:pPr>
      <w:r>
        <w:rPr>
          <w:color w:val="000000" w:themeColor="text1"/>
          <w:sz w:val="18"/>
          <w:szCs w:val="18"/>
        </w:rPr>
        <w:t>MTA</w:t>
      </w:r>
      <w:r>
        <w:rPr>
          <w:color w:val="000000" w:themeColor="text1"/>
          <w:sz w:val="18"/>
          <w:szCs w:val="18"/>
        </w:rPr>
        <w:tab/>
        <w:t>Ministry of Tourism and Crafts</w:t>
      </w:r>
    </w:p>
    <w:p w14:paraId="08A6D6EE" w14:textId="0DCDF071" w:rsidR="00883A3F" w:rsidRPr="00D65EA9" w:rsidRDefault="00883A3F" w:rsidP="00523AA0">
      <w:pPr>
        <w:spacing w:after="0"/>
        <w:ind w:left="993" w:hanging="993"/>
        <w:jc w:val="left"/>
        <w:rPr>
          <w:color w:val="000000" w:themeColor="text1"/>
          <w:sz w:val="18"/>
          <w:szCs w:val="18"/>
        </w:rPr>
      </w:pPr>
      <w:r w:rsidRPr="00D65EA9">
        <w:rPr>
          <w:color w:val="000000" w:themeColor="text1"/>
          <w:sz w:val="18"/>
          <w:szCs w:val="18"/>
        </w:rPr>
        <w:t>M&amp;E</w:t>
      </w:r>
      <w:r w:rsidRPr="00D65EA9">
        <w:rPr>
          <w:color w:val="000000" w:themeColor="text1"/>
          <w:sz w:val="18"/>
          <w:szCs w:val="18"/>
        </w:rPr>
        <w:tab/>
        <w:t>Monitoring and evaluation</w:t>
      </w:r>
    </w:p>
    <w:p w14:paraId="2F45B0C5" w14:textId="77777777" w:rsidR="00523AA0" w:rsidRDefault="0063584F" w:rsidP="00523AA0">
      <w:pPr>
        <w:spacing w:after="0"/>
        <w:ind w:left="993" w:hanging="993"/>
        <w:jc w:val="left"/>
        <w:rPr>
          <w:color w:val="000000" w:themeColor="text1"/>
          <w:sz w:val="18"/>
          <w:szCs w:val="18"/>
        </w:rPr>
      </w:pPr>
      <w:r w:rsidRPr="00D65EA9">
        <w:rPr>
          <w:color w:val="000000" w:themeColor="text1"/>
          <w:sz w:val="18"/>
          <w:szCs w:val="18"/>
        </w:rPr>
        <w:t xml:space="preserve">NAPE-SD </w:t>
      </w:r>
      <w:r w:rsidRPr="00D65EA9">
        <w:rPr>
          <w:color w:val="000000" w:themeColor="text1"/>
          <w:sz w:val="18"/>
          <w:szCs w:val="18"/>
        </w:rPr>
        <w:tab/>
      </w:r>
      <w:r w:rsidR="00523AA0">
        <w:rPr>
          <w:color w:val="000000" w:themeColor="text1"/>
          <w:sz w:val="18"/>
          <w:szCs w:val="18"/>
        </w:rPr>
        <w:t>N</w:t>
      </w:r>
      <w:r w:rsidRPr="00D65EA9">
        <w:rPr>
          <w:color w:val="000000" w:themeColor="text1"/>
          <w:sz w:val="18"/>
          <w:szCs w:val="18"/>
        </w:rPr>
        <w:t>ational Action Plan for Environment and Sustainable Development</w:t>
      </w:r>
    </w:p>
    <w:p w14:paraId="72C46D67" w14:textId="058251A3" w:rsidR="00B30726" w:rsidRPr="00D65EA9" w:rsidRDefault="00E162A3" w:rsidP="00523AA0">
      <w:pPr>
        <w:spacing w:after="0"/>
        <w:ind w:left="993" w:hanging="993"/>
        <w:jc w:val="left"/>
        <w:rPr>
          <w:color w:val="000000" w:themeColor="text1"/>
          <w:sz w:val="18"/>
          <w:szCs w:val="18"/>
        </w:rPr>
      </w:pPr>
      <w:r w:rsidRPr="00D65EA9">
        <w:rPr>
          <w:color w:val="000000" w:themeColor="text1"/>
          <w:sz w:val="18"/>
          <w:szCs w:val="18"/>
        </w:rPr>
        <w:t xml:space="preserve">NBSAP </w:t>
      </w:r>
      <w:r w:rsidRPr="00D65EA9">
        <w:rPr>
          <w:color w:val="000000" w:themeColor="text1"/>
          <w:sz w:val="18"/>
          <w:szCs w:val="18"/>
        </w:rPr>
        <w:tab/>
        <w:t>National Biodiversity Strategy and Action Plan</w:t>
      </w:r>
    </w:p>
    <w:p w14:paraId="7BC6031D" w14:textId="75067400" w:rsidR="00E162A3" w:rsidRPr="00D65EA9" w:rsidRDefault="001546A1" w:rsidP="00523AA0">
      <w:pPr>
        <w:spacing w:after="0"/>
        <w:ind w:left="993" w:hanging="993"/>
        <w:jc w:val="left"/>
        <w:rPr>
          <w:color w:val="000000" w:themeColor="text1"/>
          <w:sz w:val="18"/>
          <w:szCs w:val="18"/>
        </w:rPr>
      </w:pPr>
      <w:r w:rsidRPr="00D65EA9">
        <w:rPr>
          <w:color w:val="000000" w:themeColor="text1"/>
          <w:sz w:val="18"/>
          <w:szCs w:val="18"/>
        </w:rPr>
        <w:t>NIM</w:t>
      </w:r>
      <w:r w:rsidRPr="00D65EA9">
        <w:rPr>
          <w:color w:val="000000" w:themeColor="text1"/>
          <w:sz w:val="18"/>
          <w:szCs w:val="18"/>
        </w:rPr>
        <w:tab/>
        <w:t>National Implementation Modality</w:t>
      </w:r>
    </w:p>
    <w:p w14:paraId="64E88C13" w14:textId="0E1B354C" w:rsidR="000470A0" w:rsidRPr="00D65EA9" w:rsidRDefault="000470A0" w:rsidP="00523AA0">
      <w:pPr>
        <w:spacing w:after="0"/>
        <w:ind w:left="993" w:hanging="993"/>
        <w:jc w:val="left"/>
        <w:rPr>
          <w:color w:val="000000" w:themeColor="text1"/>
          <w:sz w:val="18"/>
          <w:szCs w:val="18"/>
        </w:rPr>
      </w:pPr>
      <w:r w:rsidRPr="00D65EA9">
        <w:rPr>
          <w:color w:val="000000" w:themeColor="text1"/>
          <w:sz w:val="18"/>
          <w:szCs w:val="18"/>
        </w:rPr>
        <w:t>NGO</w:t>
      </w:r>
      <w:r w:rsidRPr="00D65EA9">
        <w:rPr>
          <w:color w:val="000000" w:themeColor="text1"/>
          <w:sz w:val="18"/>
          <w:szCs w:val="18"/>
        </w:rPr>
        <w:tab/>
        <w:t>Non-governmental organizations</w:t>
      </w:r>
    </w:p>
    <w:p w14:paraId="73D83752" w14:textId="140417E3" w:rsidR="004F42BC" w:rsidRPr="00D65EA9" w:rsidRDefault="004F42BC" w:rsidP="00523AA0">
      <w:pPr>
        <w:spacing w:after="0"/>
        <w:ind w:left="993" w:hanging="993"/>
        <w:jc w:val="left"/>
        <w:rPr>
          <w:color w:val="000000" w:themeColor="text1"/>
          <w:sz w:val="18"/>
          <w:szCs w:val="18"/>
        </w:rPr>
      </w:pPr>
      <w:r w:rsidRPr="00D65EA9">
        <w:rPr>
          <w:color w:val="000000" w:themeColor="text1"/>
          <w:sz w:val="18"/>
          <w:szCs w:val="18"/>
        </w:rPr>
        <w:t>NPD</w:t>
      </w:r>
      <w:r w:rsidRPr="00D65EA9">
        <w:rPr>
          <w:color w:val="000000" w:themeColor="text1"/>
          <w:sz w:val="18"/>
          <w:szCs w:val="18"/>
        </w:rPr>
        <w:tab/>
        <w:t>National Project Director</w:t>
      </w:r>
    </w:p>
    <w:p w14:paraId="6430F7D2" w14:textId="4EE38077" w:rsidR="00FC6DB2" w:rsidRPr="00D65EA9" w:rsidRDefault="00FC6DB2" w:rsidP="00523AA0">
      <w:pPr>
        <w:spacing w:after="0"/>
        <w:ind w:left="993" w:hanging="993"/>
        <w:jc w:val="left"/>
        <w:rPr>
          <w:rFonts w:cs="Arial"/>
          <w:color w:val="000000" w:themeColor="text1"/>
          <w:sz w:val="18"/>
          <w:szCs w:val="18"/>
        </w:rPr>
      </w:pPr>
      <w:r w:rsidRPr="00D65EA9">
        <w:rPr>
          <w:color w:val="000000" w:themeColor="text1"/>
          <w:sz w:val="18"/>
          <w:szCs w:val="18"/>
        </w:rPr>
        <w:t xml:space="preserve">NSC </w:t>
      </w:r>
      <w:r w:rsidRPr="00D65EA9">
        <w:rPr>
          <w:color w:val="000000" w:themeColor="text1"/>
          <w:sz w:val="18"/>
          <w:szCs w:val="18"/>
        </w:rPr>
        <w:tab/>
        <w:t xml:space="preserve">National Steering Committee </w:t>
      </w:r>
    </w:p>
    <w:p w14:paraId="767270DC" w14:textId="695A16B1" w:rsidR="00194F6A" w:rsidRPr="00D65EA9" w:rsidRDefault="00194F6A" w:rsidP="00523AA0">
      <w:pPr>
        <w:spacing w:after="0"/>
        <w:ind w:left="993" w:hanging="993"/>
        <w:jc w:val="left"/>
        <w:rPr>
          <w:rFonts w:cs="Arial"/>
          <w:color w:val="000000" w:themeColor="text1"/>
          <w:sz w:val="18"/>
          <w:szCs w:val="18"/>
        </w:rPr>
      </w:pPr>
      <w:r w:rsidRPr="00D65EA9">
        <w:rPr>
          <w:rFonts w:cs="Arial"/>
          <w:color w:val="000000" w:themeColor="text1"/>
          <w:sz w:val="18"/>
          <w:szCs w:val="18"/>
        </w:rPr>
        <w:t xml:space="preserve">PA  </w:t>
      </w:r>
      <w:r w:rsidRPr="00D65EA9">
        <w:rPr>
          <w:rFonts w:cs="Arial"/>
          <w:color w:val="000000" w:themeColor="text1"/>
          <w:sz w:val="18"/>
          <w:szCs w:val="18"/>
        </w:rPr>
        <w:tab/>
        <w:t>Protected Area</w:t>
      </w:r>
    </w:p>
    <w:p w14:paraId="1F60958B" w14:textId="77CF77C2" w:rsidR="00A75C41" w:rsidRPr="00D65EA9" w:rsidRDefault="00A75C41" w:rsidP="00523AA0">
      <w:pPr>
        <w:spacing w:after="0"/>
        <w:ind w:left="993" w:hanging="993"/>
        <w:jc w:val="left"/>
        <w:rPr>
          <w:rFonts w:cs="Arial"/>
          <w:color w:val="000000" w:themeColor="text1"/>
          <w:sz w:val="18"/>
          <w:szCs w:val="18"/>
        </w:rPr>
      </w:pPr>
      <w:r w:rsidRPr="00D65EA9">
        <w:rPr>
          <w:rFonts w:cs="Arial"/>
          <w:color w:val="000000" w:themeColor="text1"/>
          <w:sz w:val="18"/>
          <w:szCs w:val="18"/>
        </w:rPr>
        <w:t>PIC</w:t>
      </w:r>
      <w:r w:rsidRPr="00D65EA9">
        <w:rPr>
          <w:rFonts w:cs="Arial"/>
          <w:color w:val="000000" w:themeColor="text1"/>
          <w:sz w:val="18"/>
          <w:szCs w:val="18"/>
        </w:rPr>
        <w:tab/>
        <w:t>Prior informed consent</w:t>
      </w:r>
    </w:p>
    <w:p w14:paraId="77054C38" w14:textId="3F61CC5F" w:rsidR="00883A3F" w:rsidRDefault="00883A3F" w:rsidP="00523AA0">
      <w:pPr>
        <w:spacing w:after="0"/>
        <w:ind w:left="993" w:hanging="993"/>
        <w:jc w:val="left"/>
        <w:rPr>
          <w:rFonts w:cs="Arial"/>
          <w:color w:val="000000" w:themeColor="text1"/>
          <w:sz w:val="18"/>
          <w:szCs w:val="18"/>
        </w:rPr>
      </w:pPr>
      <w:r w:rsidRPr="00D65EA9">
        <w:rPr>
          <w:rFonts w:cs="Arial"/>
          <w:color w:val="000000" w:themeColor="text1"/>
          <w:sz w:val="18"/>
          <w:szCs w:val="18"/>
        </w:rPr>
        <w:t>PMU</w:t>
      </w:r>
      <w:r w:rsidRPr="00D65EA9">
        <w:rPr>
          <w:rFonts w:cs="Arial"/>
          <w:color w:val="000000" w:themeColor="text1"/>
          <w:sz w:val="18"/>
          <w:szCs w:val="18"/>
        </w:rPr>
        <w:tab/>
        <w:t>Project Management Unit</w:t>
      </w:r>
    </w:p>
    <w:p w14:paraId="2BEDE504" w14:textId="22169557" w:rsidR="00FF7C16" w:rsidRPr="00D65EA9" w:rsidRDefault="00FF7C16" w:rsidP="00523AA0">
      <w:pPr>
        <w:spacing w:after="0"/>
        <w:ind w:left="993" w:hanging="993"/>
        <w:jc w:val="left"/>
        <w:rPr>
          <w:rFonts w:cs="Arial"/>
          <w:color w:val="000000" w:themeColor="text1"/>
          <w:sz w:val="18"/>
          <w:szCs w:val="18"/>
        </w:rPr>
      </w:pPr>
      <w:r>
        <w:rPr>
          <w:rFonts w:cs="Arial"/>
          <w:color w:val="000000" w:themeColor="text1"/>
          <w:sz w:val="18"/>
          <w:szCs w:val="18"/>
        </w:rPr>
        <w:t>PPP</w:t>
      </w:r>
      <w:r>
        <w:rPr>
          <w:rFonts w:cs="Arial"/>
          <w:color w:val="000000" w:themeColor="text1"/>
          <w:sz w:val="18"/>
          <w:szCs w:val="18"/>
        </w:rPr>
        <w:tab/>
        <w:t>P</w:t>
      </w:r>
      <w:r w:rsidRPr="00FF7C16">
        <w:rPr>
          <w:rFonts w:cs="Arial"/>
          <w:color w:val="000000" w:themeColor="text1"/>
          <w:sz w:val="18"/>
          <w:szCs w:val="18"/>
        </w:rPr>
        <w:t>ublic-private partnership</w:t>
      </w:r>
    </w:p>
    <w:p w14:paraId="5755C572" w14:textId="607E59F0" w:rsidR="00194F6A" w:rsidRPr="00D65EA9" w:rsidRDefault="00194F6A" w:rsidP="00523AA0">
      <w:pPr>
        <w:spacing w:after="0"/>
        <w:ind w:left="993" w:hanging="993"/>
        <w:jc w:val="left"/>
        <w:rPr>
          <w:color w:val="000000" w:themeColor="text1"/>
          <w:sz w:val="18"/>
          <w:szCs w:val="18"/>
        </w:rPr>
      </w:pPr>
      <w:r w:rsidRPr="00D65EA9">
        <w:rPr>
          <w:rFonts w:cs="Arial"/>
          <w:color w:val="000000" w:themeColor="text1"/>
          <w:sz w:val="18"/>
          <w:szCs w:val="18"/>
        </w:rPr>
        <w:t>Ramsar</w:t>
      </w:r>
      <w:r w:rsidRPr="00D65EA9">
        <w:rPr>
          <w:rFonts w:cs="Arial"/>
          <w:color w:val="000000" w:themeColor="text1"/>
          <w:sz w:val="18"/>
          <w:szCs w:val="18"/>
        </w:rPr>
        <w:tab/>
      </w:r>
      <w:r w:rsidRPr="00D65EA9">
        <w:rPr>
          <w:color w:val="000000" w:themeColor="text1"/>
          <w:sz w:val="18"/>
          <w:szCs w:val="18"/>
        </w:rPr>
        <w:t>Convention on Wetlands of International Importance</w:t>
      </w:r>
    </w:p>
    <w:p w14:paraId="56002D0E" w14:textId="2DD81F49" w:rsidR="00883A3F" w:rsidRPr="00D65EA9" w:rsidRDefault="00883A3F" w:rsidP="00523AA0">
      <w:pPr>
        <w:spacing w:after="0"/>
        <w:ind w:left="993" w:hanging="993"/>
        <w:jc w:val="left"/>
        <w:rPr>
          <w:color w:val="000000" w:themeColor="text1"/>
          <w:sz w:val="18"/>
          <w:szCs w:val="18"/>
        </w:rPr>
      </w:pPr>
      <w:r w:rsidRPr="00D65EA9">
        <w:rPr>
          <w:color w:val="000000" w:themeColor="text1"/>
          <w:sz w:val="18"/>
          <w:szCs w:val="18"/>
        </w:rPr>
        <w:t>RCU</w:t>
      </w:r>
      <w:r w:rsidRPr="00D65EA9">
        <w:rPr>
          <w:color w:val="000000" w:themeColor="text1"/>
          <w:sz w:val="18"/>
          <w:szCs w:val="18"/>
        </w:rPr>
        <w:tab/>
        <w:t>Regional Coordinating Unit</w:t>
      </w:r>
    </w:p>
    <w:p w14:paraId="03A5F5AC" w14:textId="24F8C604" w:rsidR="00542971" w:rsidRPr="00D65EA9" w:rsidRDefault="00542971" w:rsidP="00523AA0">
      <w:pPr>
        <w:spacing w:after="0"/>
        <w:ind w:left="993" w:hanging="993"/>
        <w:jc w:val="left"/>
        <w:rPr>
          <w:color w:val="000000" w:themeColor="text1"/>
          <w:sz w:val="18"/>
          <w:szCs w:val="18"/>
        </w:rPr>
      </w:pPr>
      <w:r w:rsidRPr="00D65EA9">
        <w:rPr>
          <w:color w:val="000000" w:themeColor="text1"/>
          <w:sz w:val="18"/>
          <w:szCs w:val="18"/>
        </w:rPr>
        <w:t xml:space="preserve">SNAT </w:t>
      </w:r>
      <w:r w:rsidRPr="00D65EA9">
        <w:rPr>
          <w:color w:val="000000" w:themeColor="text1"/>
          <w:sz w:val="18"/>
          <w:szCs w:val="18"/>
        </w:rPr>
        <w:tab/>
        <w:t>National Scheme of Land Planning 2030</w:t>
      </w:r>
    </w:p>
    <w:p w14:paraId="108478FD" w14:textId="56697021" w:rsidR="00E162A3" w:rsidRPr="00D65EA9" w:rsidRDefault="00E162A3" w:rsidP="00523AA0">
      <w:pPr>
        <w:spacing w:after="0"/>
        <w:ind w:left="993" w:hanging="993"/>
        <w:jc w:val="left"/>
        <w:rPr>
          <w:color w:val="000000" w:themeColor="text1"/>
          <w:sz w:val="18"/>
          <w:szCs w:val="18"/>
        </w:rPr>
      </w:pPr>
      <w:r w:rsidRPr="00D65EA9">
        <w:rPr>
          <w:color w:val="000000" w:themeColor="text1"/>
          <w:sz w:val="18"/>
          <w:szCs w:val="18"/>
        </w:rPr>
        <w:t>TK</w:t>
      </w:r>
      <w:r w:rsidRPr="00D65EA9">
        <w:rPr>
          <w:color w:val="000000" w:themeColor="text1"/>
          <w:sz w:val="18"/>
          <w:szCs w:val="18"/>
        </w:rPr>
        <w:tab/>
        <w:t>Traditional knowledge</w:t>
      </w:r>
    </w:p>
    <w:p w14:paraId="1058D485" w14:textId="55A5C108" w:rsidR="00EA0C40" w:rsidRPr="00D65EA9" w:rsidRDefault="00EA0C40" w:rsidP="00523AA0">
      <w:pPr>
        <w:spacing w:after="0"/>
        <w:ind w:left="993" w:hanging="993"/>
        <w:jc w:val="left"/>
        <w:rPr>
          <w:color w:val="000000" w:themeColor="text1"/>
          <w:sz w:val="18"/>
          <w:szCs w:val="18"/>
        </w:rPr>
      </w:pPr>
      <w:r w:rsidRPr="00D65EA9">
        <w:rPr>
          <w:color w:val="000000" w:themeColor="text1"/>
          <w:sz w:val="18"/>
          <w:szCs w:val="18"/>
        </w:rPr>
        <w:t>TRIPS</w:t>
      </w:r>
      <w:r w:rsidRPr="00D65EA9">
        <w:rPr>
          <w:color w:val="000000" w:themeColor="text1"/>
          <w:sz w:val="18"/>
          <w:szCs w:val="18"/>
        </w:rPr>
        <w:tab/>
        <w:t>Agreement on trade-related aspects of intellectual property rights</w:t>
      </w:r>
    </w:p>
    <w:p w14:paraId="45223BD4" w14:textId="235F8E0B" w:rsidR="007D2AA9" w:rsidRPr="00D65EA9" w:rsidRDefault="00194F6A" w:rsidP="00523AA0">
      <w:pPr>
        <w:spacing w:after="0"/>
        <w:ind w:left="993" w:hanging="993"/>
        <w:jc w:val="left"/>
        <w:rPr>
          <w:color w:val="000000" w:themeColor="text1"/>
          <w:sz w:val="18"/>
          <w:szCs w:val="18"/>
        </w:rPr>
      </w:pPr>
      <w:r w:rsidRPr="00D65EA9">
        <w:rPr>
          <w:color w:val="000000" w:themeColor="text1"/>
          <w:sz w:val="18"/>
          <w:szCs w:val="18"/>
        </w:rPr>
        <w:t>UNCCD</w:t>
      </w:r>
      <w:r w:rsidRPr="00D65EA9">
        <w:rPr>
          <w:color w:val="000000" w:themeColor="text1"/>
          <w:sz w:val="18"/>
          <w:szCs w:val="18"/>
        </w:rPr>
        <w:tab/>
        <w:t>United Nations Convention to Combat Desertification</w:t>
      </w:r>
    </w:p>
    <w:p w14:paraId="6B47188F" w14:textId="0A716583" w:rsidR="00823121" w:rsidRPr="00D65EA9" w:rsidRDefault="00823121" w:rsidP="00523AA0">
      <w:pPr>
        <w:spacing w:after="0"/>
        <w:ind w:left="993" w:hanging="993"/>
        <w:jc w:val="left"/>
        <w:rPr>
          <w:color w:val="000000" w:themeColor="text1"/>
          <w:sz w:val="18"/>
          <w:szCs w:val="18"/>
        </w:rPr>
      </w:pPr>
      <w:r w:rsidRPr="00D65EA9">
        <w:rPr>
          <w:color w:val="000000" w:themeColor="text1"/>
          <w:sz w:val="18"/>
          <w:szCs w:val="18"/>
        </w:rPr>
        <w:t xml:space="preserve">UNCLOS </w:t>
      </w:r>
      <w:r w:rsidRPr="00D65EA9">
        <w:rPr>
          <w:color w:val="000000" w:themeColor="text1"/>
          <w:sz w:val="18"/>
          <w:szCs w:val="18"/>
        </w:rPr>
        <w:tab/>
      </w:r>
      <w:r w:rsidR="00523AA0">
        <w:rPr>
          <w:color w:val="000000" w:themeColor="text1"/>
          <w:sz w:val="18"/>
          <w:szCs w:val="18"/>
        </w:rPr>
        <w:t>U</w:t>
      </w:r>
      <w:r w:rsidRPr="00D65EA9">
        <w:rPr>
          <w:color w:val="000000" w:themeColor="text1"/>
          <w:sz w:val="18"/>
          <w:szCs w:val="18"/>
        </w:rPr>
        <w:t>nited Nations Convention on the Law of the Sea</w:t>
      </w:r>
    </w:p>
    <w:p w14:paraId="28761153" w14:textId="09F6D57A" w:rsidR="000470A0" w:rsidRPr="00D65EA9" w:rsidRDefault="000470A0" w:rsidP="00523AA0">
      <w:pPr>
        <w:spacing w:after="0"/>
        <w:ind w:left="993" w:hanging="993"/>
        <w:jc w:val="left"/>
        <w:rPr>
          <w:color w:val="000000" w:themeColor="text1"/>
          <w:sz w:val="18"/>
          <w:szCs w:val="18"/>
        </w:rPr>
      </w:pPr>
      <w:r w:rsidRPr="00D65EA9">
        <w:rPr>
          <w:color w:val="000000" w:themeColor="text1"/>
          <w:sz w:val="18"/>
          <w:szCs w:val="18"/>
        </w:rPr>
        <w:t>UNDP</w:t>
      </w:r>
      <w:r w:rsidRPr="00D65EA9">
        <w:rPr>
          <w:color w:val="000000" w:themeColor="text1"/>
          <w:sz w:val="18"/>
          <w:szCs w:val="18"/>
        </w:rPr>
        <w:tab/>
        <w:t>United Nations Development Programme</w:t>
      </w:r>
    </w:p>
    <w:p w14:paraId="50ABC937" w14:textId="5D686C4E" w:rsidR="00BB39E0" w:rsidRPr="00D65EA9" w:rsidRDefault="00BB39E0" w:rsidP="00523AA0">
      <w:pPr>
        <w:spacing w:after="0"/>
        <w:ind w:left="993" w:hanging="993"/>
        <w:jc w:val="left"/>
        <w:rPr>
          <w:color w:val="000000" w:themeColor="text1"/>
          <w:sz w:val="18"/>
          <w:szCs w:val="18"/>
        </w:rPr>
      </w:pPr>
      <w:r w:rsidRPr="00D65EA9">
        <w:rPr>
          <w:color w:val="000000" w:themeColor="text1"/>
          <w:sz w:val="18"/>
          <w:szCs w:val="18"/>
        </w:rPr>
        <w:t>UNDP-CO</w:t>
      </w:r>
      <w:r w:rsidRPr="00D65EA9">
        <w:rPr>
          <w:color w:val="000000" w:themeColor="text1"/>
          <w:sz w:val="18"/>
          <w:szCs w:val="18"/>
        </w:rPr>
        <w:tab/>
        <w:t>United Nations Development Programme Country Office</w:t>
      </w:r>
    </w:p>
    <w:p w14:paraId="4D5E1D84" w14:textId="0A0FD504" w:rsidR="002614F8" w:rsidRPr="00D65EA9" w:rsidRDefault="002614F8" w:rsidP="00523AA0">
      <w:pPr>
        <w:spacing w:after="0"/>
        <w:ind w:left="993" w:hanging="993"/>
        <w:jc w:val="left"/>
        <w:rPr>
          <w:color w:val="000000" w:themeColor="text1"/>
          <w:sz w:val="18"/>
          <w:szCs w:val="18"/>
        </w:rPr>
      </w:pPr>
      <w:r w:rsidRPr="00D65EA9">
        <w:rPr>
          <w:color w:val="000000" w:themeColor="text1"/>
          <w:sz w:val="18"/>
          <w:szCs w:val="18"/>
        </w:rPr>
        <w:t>UNESCO</w:t>
      </w:r>
      <w:r w:rsidRPr="00D65EA9">
        <w:rPr>
          <w:color w:val="000000" w:themeColor="text1"/>
          <w:sz w:val="18"/>
          <w:szCs w:val="18"/>
        </w:rPr>
        <w:tab/>
        <w:t>United Nations Educational, Scientific and Cultural Organization</w:t>
      </w:r>
    </w:p>
    <w:p w14:paraId="2E9F2134" w14:textId="1C6BA46A" w:rsidR="00DD4F5F" w:rsidRPr="00D65EA9" w:rsidRDefault="007D2AA9" w:rsidP="00523AA0">
      <w:pPr>
        <w:spacing w:after="0"/>
        <w:ind w:left="993" w:hanging="993"/>
        <w:jc w:val="left"/>
        <w:rPr>
          <w:color w:val="000000" w:themeColor="text1"/>
          <w:sz w:val="18"/>
          <w:szCs w:val="18"/>
        </w:rPr>
      </w:pPr>
      <w:r w:rsidRPr="00D65EA9">
        <w:rPr>
          <w:color w:val="000000" w:themeColor="text1"/>
          <w:sz w:val="18"/>
          <w:szCs w:val="18"/>
        </w:rPr>
        <w:t xml:space="preserve">UNFCCC </w:t>
      </w:r>
      <w:r w:rsidRPr="00D65EA9">
        <w:rPr>
          <w:color w:val="000000" w:themeColor="text1"/>
          <w:sz w:val="18"/>
          <w:szCs w:val="18"/>
        </w:rPr>
        <w:tab/>
        <w:t>United Nations Framework Convention on Climate Change</w:t>
      </w:r>
    </w:p>
    <w:p w14:paraId="29C98FF9" w14:textId="5B6C4AA0" w:rsidR="00DD4F5F" w:rsidRPr="00D65EA9" w:rsidRDefault="00DD4F5F" w:rsidP="00523AA0">
      <w:pPr>
        <w:spacing w:after="0"/>
        <w:ind w:left="993" w:hanging="993"/>
        <w:jc w:val="left"/>
        <w:rPr>
          <w:color w:val="000000" w:themeColor="text1"/>
          <w:sz w:val="18"/>
          <w:szCs w:val="18"/>
        </w:rPr>
      </w:pPr>
      <w:r w:rsidRPr="00D65EA9">
        <w:rPr>
          <w:color w:val="000000" w:themeColor="text1"/>
          <w:sz w:val="18"/>
          <w:szCs w:val="18"/>
        </w:rPr>
        <w:t>UPOV</w:t>
      </w:r>
      <w:r w:rsidRPr="00D65EA9">
        <w:rPr>
          <w:color w:val="000000" w:themeColor="text1"/>
          <w:sz w:val="18"/>
          <w:szCs w:val="18"/>
        </w:rPr>
        <w:tab/>
        <w:t>International Union for the Protection of New Varieties of Plants</w:t>
      </w:r>
    </w:p>
    <w:p w14:paraId="69E3DAB5" w14:textId="622D3823" w:rsidR="00BB7CDF" w:rsidRPr="00D65EA9" w:rsidRDefault="00BB7CDF" w:rsidP="00523AA0">
      <w:pPr>
        <w:spacing w:after="0"/>
        <w:ind w:left="993" w:hanging="993"/>
        <w:jc w:val="left"/>
        <w:rPr>
          <w:color w:val="000000" w:themeColor="text1"/>
          <w:sz w:val="18"/>
          <w:szCs w:val="18"/>
        </w:rPr>
      </w:pPr>
      <w:r w:rsidRPr="00D65EA9">
        <w:rPr>
          <w:color w:val="000000" w:themeColor="text1"/>
          <w:sz w:val="18"/>
          <w:szCs w:val="18"/>
        </w:rPr>
        <w:t xml:space="preserve">WHC </w:t>
      </w:r>
      <w:r w:rsidRPr="00D65EA9">
        <w:rPr>
          <w:color w:val="000000" w:themeColor="text1"/>
          <w:sz w:val="18"/>
          <w:szCs w:val="18"/>
        </w:rPr>
        <w:tab/>
        <w:t>Convention concerning the Protection of the World Cultural and Natural Heritage</w:t>
      </w:r>
    </w:p>
    <w:p w14:paraId="34A51342" w14:textId="650310DF" w:rsidR="00DD4F5F" w:rsidRPr="00D65EA9" w:rsidRDefault="00DD4F5F" w:rsidP="00523AA0">
      <w:pPr>
        <w:spacing w:after="0"/>
        <w:ind w:left="993" w:hanging="993"/>
        <w:jc w:val="left"/>
        <w:rPr>
          <w:color w:val="000000" w:themeColor="text1"/>
          <w:sz w:val="18"/>
          <w:szCs w:val="18"/>
        </w:rPr>
      </w:pPr>
      <w:r w:rsidRPr="00D65EA9">
        <w:rPr>
          <w:color w:val="000000" w:themeColor="text1"/>
          <w:sz w:val="18"/>
          <w:szCs w:val="18"/>
        </w:rPr>
        <w:t>WIPO</w:t>
      </w:r>
      <w:r w:rsidRPr="00D65EA9">
        <w:rPr>
          <w:color w:val="000000" w:themeColor="text1"/>
          <w:sz w:val="18"/>
          <w:szCs w:val="18"/>
        </w:rPr>
        <w:tab/>
        <w:t>World Intellectual Property Organization</w:t>
      </w:r>
    </w:p>
    <w:p w14:paraId="3BE08F9D" w14:textId="5C31B685" w:rsidR="00E162A3" w:rsidRPr="00D65EA9" w:rsidRDefault="00DD4F5F" w:rsidP="00523AA0">
      <w:pPr>
        <w:spacing w:after="0"/>
        <w:ind w:left="993" w:hanging="993"/>
        <w:jc w:val="left"/>
        <w:rPr>
          <w:color w:val="000000" w:themeColor="text1"/>
          <w:sz w:val="18"/>
          <w:szCs w:val="18"/>
        </w:rPr>
      </w:pPr>
      <w:r w:rsidRPr="00D65EA9">
        <w:rPr>
          <w:color w:val="000000" w:themeColor="text1"/>
          <w:sz w:val="18"/>
          <w:szCs w:val="18"/>
        </w:rPr>
        <w:t>WTO</w:t>
      </w:r>
      <w:r w:rsidRPr="00D65EA9">
        <w:rPr>
          <w:color w:val="000000" w:themeColor="text1"/>
          <w:sz w:val="18"/>
          <w:szCs w:val="18"/>
        </w:rPr>
        <w:tab/>
        <w:t>World Trade Organization</w:t>
      </w:r>
    </w:p>
    <w:p w14:paraId="5886D8B2" w14:textId="77777777" w:rsidR="007C5F7E" w:rsidRDefault="007C5F7E" w:rsidP="00523AA0">
      <w:pPr>
        <w:spacing w:after="0"/>
        <w:ind w:left="709" w:hanging="709"/>
        <w:jc w:val="left"/>
        <w:rPr>
          <w:rFonts w:cs="Arial"/>
          <w:color w:val="000000" w:themeColor="text1"/>
          <w:sz w:val="18"/>
          <w:szCs w:val="18"/>
        </w:rPr>
        <w:sectPr w:rsidR="007C5F7E" w:rsidSect="007C5F7E">
          <w:type w:val="continuous"/>
          <w:pgSz w:w="12240" w:h="15840" w:code="1"/>
          <w:pgMar w:top="1134" w:right="1134" w:bottom="1134" w:left="1134" w:header="720" w:footer="720" w:gutter="0"/>
          <w:cols w:num="2" w:space="720"/>
          <w:titlePg/>
          <w:docGrid w:linePitch="360"/>
        </w:sectPr>
      </w:pPr>
    </w:p>
    <w:p w14:paraId="342F6DC0" w14:textId="77777777" w:rsidR="00523AA0" w:rsidRDefault="00523AA0">
      <w:pPr>
        <w:spacing w:after="0"/>
        <w:jc w:val="left"/>
        <w:rPr>
          <w:rFonts w:cs="Arial"/>
          <w:b/>
          <w:smallCaps/>
          <w:color w:val="000000" w:themeColor="text1"/>
          <w:sz w:val="24"/>
          <w:szCs w:val="22"/>
        </w:rPr>
      </w:pPr>
      <w:bookmarkStart w:id="1" w:name="_Toc419221384"/>
      <w:bookmarkStart w:id="2" w:name="_Toc207800909"/>
      <w:r>
        <w:rPr>
          <w:color w:val="000000" w:themeColor="text1"/>
        </w:rPr>
        <w:lastRenderedPageBreak/>
        <w:br w:type="page"/>
      </w:r>
    </w:p>
    <w:p w14:paraId="399798DE" w14:textId="3093E11A" w:rsidR="00D657CB" w:rsidRPr="00D65EA9" w:rsidRDefault="00D657CB" w:rsidP="0008668D">
      <w:pPr>
        <w:pStyle w:val="Heading1"/>
        <w:ind w:left="142"/>
        <w:rPr>
          <w:color w:val="000000" w:themeColor="text1"/>
        </w:rPr>
      </w:pPr>
      <w:bookmarkStart w:id="3" w:name="_Toc421293351"/>
      <w:r w:rsidRPr="00D65EA9">
        <w:rPr>
          <w:color w:val="000000" w:themeColor="text1"/>
        </w:rPr>
        <w:lastRenderedPageBreak/>
        <w:t>Section I: Project Description</w:t>
      </w:r>
      <w:bookmarkEnd w:id="1"/>
      <w:bookmarkEnd w:id="3"/>
    </w:p>
    <w:p w14:paraId="013A124E" w14:textId="5E69727D" w:rsidR="00E1433A" w:rsidRPr="00D65EA9" w:rsidRDefault="00166E02" w:rsidP="00D657CB">
      <w:pPr>
        <w:pStyle w:val="Heading2"/>
        <w:rPr>
          <w:color w:val="000000" w:themeColor="text1"/>
        </w:rPr>
      </w:pPr>
      <w:bookmarkStart w:id="4" w:name="_Toc419221385"/>
      <w:bookmarkStart w:id="5" w:name="_Toc421293352"/>
      <w:r w:rsidRPr="00D65EA9">
        <w:rPr>
          <w:color w:val="000000" w:themeColor="text1"/>
        </w:rPr>
        <w:t xml:space="preserve">Part </w:t>
      </w:r>
      <w:r w:rsidR="005B682F" w:rsidRPr="00D65EA9">
        <w:rPr>
          <w:color w:val="000000" w:themeColor="text1"/>
        </w:rPr>
        <w:t>1</w:t>
      </w:r>
      <w:r w:rsidRPr="00D65EA9">
        <w:rPr>
          <w:color w:val="000000" w:themeColor="text1"/>
        </w:rPr>
        <w:t xml:space="preserve">: </w:t>
      </w:r>
      <w:r w:rsidR="00D657CB" w:rsidRPr="00D65EA9">
        <w:rPr>
          <w:color w:val="000000" w:themeColor="text1"/>
        </w:rPr>
        <w:t>S</w:t>
      </w:r>
      <w:r w:rsidR="00E1433A" w:rsidRPr="00D65EA9">
        <w:rPr>
          <w:color w:val="000000" w:themeColor="text1"/>
        </w:rPr>
        <w:t>ituation analysis</w:t>
      </w:r>
      <w:bookmarkEnd w:id="2"/>
      <w:bookmarkEnd w:id="4"/>
      <w:bookmarkEnd w:id="5"/>
    </w:p>
    <w:p w14:paraId="27519073" w14:textId="374E0B35" w:rsidR="00C8200D" w:rsidRPr="00D65EA9" w:rsidRDefault="00A60A35" w:rsidP="00666B30">
      <w:pPr>
        <w:pStyle w:val="Paragraph"/>
        <w:rPr>
          <w:color w:val="000000" w:themeColor="text1"/>
          <w:lang w:val="en-GB"/>
        </w:rPr>
      </w:pPr>
      <w:r w:rsidRPr="00D65EA9">
        <w:rPr>
          <w:color w:val="000000" w:themeColor="text1"/>
          <w:lang w:val="en-GB"/>
        </w:rPr>
        <w:t>Governing a</w:t>
      </w:r>
      <w:r w:rsidR="00DB4EF5" w:rsidRPr="00D65EA9">
        <w:rPr>
          <w:color w:val="000000" w:themeColor="text1"/>
          <w:lang w:val="en-GB"/>
        </w:rPr>
        <w:t xml:space="preserve">ccess to genetic resources </w:t>
      </w:r>
      <w:r w:rsidR="00BD3C22" w:rsidRPr="00D65EA9">
        <w:rPr>
          <w:color w:val="000000" w:themeColor="text1"/>
          <w:lang w:val="en-GB"/>
        </w:rPr>
        <w:t xml:space="preserve">(GR) </w:t>
      </w:r>
      <w:r w:rsidR="00DB4EF5" w:rsidRPr="00D65EA9">
        <w:rPr>
          <w:color w:val="000000" w:themeColor="text1"/>
          <w:lang w:val="en-GB"/>
        </w:rPr>
        <w:t xml:space="preserve">and </w:t>
      </w:r>
      <w:r w:rsidRPr="00D65EA9">
        <w:rPr>
          <w:color w:val="000000" w:themeColor="text1"/>
          <w:lang w:val="en-GB"/>
        </w:rPr>
        <w:t xml:space="preserve">assuring </w:t>
      </w:r>
      <w:r w:rsidR="00DB4EF5" w:rsidRPr="00D65EA9">
        <w:rPr>
          <w:color w:val="000000" w:themeColor="text1"/>
          <w:lang w:val="en-GB"/>
        </w:rPr>
        <w:t>the fair and equitable sharing of benefits arising from their use</w:t>
      </w:r>
      <w:r w:rsidRPr="00D65EA9">
        <w:rPr>
          <w:color w:val="000000" w:themeColor="text1"/>
          <w:lang w:val="en-GB"/>
        </w:rPr>
        <w:t xml:space="preserve"> </w:t>
      </w:r>
      <w:r w:rsidR="00483F13" w:rsidRPr="00D65EA9">
        <w:rPr>
          <w:color w:val="000000" w:themeColor="text1"/>
          <w:lang w:val="en-GB"/>
        </w:rPr>
        <w:t xml:space="preserve">in accordance with the Convention on Biological Diversity (CBD) </w:t>
      </w:r>
      <w:r w:rsidRPr="00D65EA9">
        <w:rPr>
          <w:color w:val="000000" w:themeColor="text1"/>
          <w:lang w:val="en-GB"/>
        </w:rPr>
        <w:t xml:space="preserve">is a newly emerging challenge for Algeria, </w:t>
      </w:r>
      <w:r w:rsidR="003B7709" w:rsidRPr="00D65EA9">
        <w:rPr>
          <w:color w:val="000000" w:themeColor="text1"/>
          <w:lang w:val="en-GB"/>
        </w:rPr>
        <w:t xml:space="preserve">as is the protection of traditional knowledge </w:t>
      </w:r>
      <w:r w:rsidR="002604E1" w:rsidRPr="00D65EA9">
        <w:rPr>
          <w:color w:val="000000" w:themeColor="text1"/>
          <w:lang w:val="en-GB"/>
        </w:rPr>
        <w:t xml:space="preserve">(TK) </w:t>
      </w:r>
      <w:r w:rsidR="003B7709" w:rsidRPr="00D65EA9">
        <w:rPr>
          <w:color w:val="000000" w:themeColor="text1"/>
          <w:lang w:val="en-GB"/>
        </w:rPr>
        <w:t xml:space="preserve">associated with </w:t>
      </w:r>
      <w:r w:rsidR="004B49ED" w:rsidRPr="00D65EA9">
        <w:rPr>
          <w:color w:val="000000" w:themeColor="text1"/>
          <w:lang w:val="en-GB"/>
        </w:rPr>
        <w:t>GR</w:t>
      </w:r>
      <w:r w:rsidR="003B7709" w:rsidRPr="00D65EA9">
        <w:rPr>
          <w:color w:val="000000" w:themeColor="text1"/>
          <w:lang w:val="en-GB"/>
        </w:rPr>
        <w:t xml:space="preserve">. </w:t>
      </w:r>
      <w:r w:rsidR="00C8200D" w:rsidRPr="00D65EA9">
        <w:rPr>
          <w:color w:val="000000" w:themeColor="text1"/>
          <w:lang w:val="en-GB"/>
        </w:rPr>
        <w:t xml:space="preserve">A workshop was held from 28-30 April 2013 in Algiers on </w:t>
      </w:r>
      <w:r w:rsidR="0058132F" w:rsidRPr="00D65EA9">
        <w:rPr>
          <w:color w:val="000000" w:themeColor="text1"/>
          <w:lang w:val="en-GB"/>
        </w:rPr>
        <w:t>A</w:t>
      </w:r>
      <w:r w:rsidR="00F6617B" w:rsidRPr="00D65EA9">
        <w:rPr>
          <w:color w:val="000000" w:themeColor="text1"/>
          <w:lang w:val="en-GB"/>
        </w:rPr>
        <w:t xml:space="preserve">ccess and </w:t>
      </w:r>
      <w:r w:rsidR="0058132F" w:rsidRPr="00D65EA9">
        <w:rPr>
          <w:color w:val="000000" w:themeColor="text1"/>
          <w:lang w:val="en-GB"/>
        </w:rPr>
        <w:t>Benefit S</w:t>
      </w:r>
      <w:r w:rsidR="00F6617B" w:rsidRPr="00D65EA9">
        <w:rPr>
          <w:color w:val="000000" w:themeColor="text1"/>
          <w:lang w:val="en-GB"/>
        </w:rPr>
        <w:t>haring (</w:t>
      </w:r>
      <w:r w:rsidR="00C8200D" w:rsidRPr="00D65EA9">
        <w:rPr>
          <w:color w:val="000000" w:themeColor="text1"/>
          <w:lang w:val="en-GB"/>
        </w:rPr>
        <w:t>ABS</w:t>
      </w:r>
      <w:r w:rsidR="00F6617B" w:rsidRPr="00D65EA9">
        <w:rPr>
          <w:color w:val="000000" w:themeColor="text1"/>
          <w:lang w:val="en-GB"/>
        </w:rPr>
        <w:t>)</w:t>
      </w:r>
      <w:r w:rsidR="00C8200D" w:rsidRPr="00D65EA9">
        <w:rPr>
          <w:color w:val="000000" w:themeColor="text1"/>
          <w:lang w:val="en-GB"/>
        </w:rPr>
        <w:t xml:space="preserve"> </w:t>
      </w:r>
      <w:r w:rsidR="0058132F" w:rsidRPr="00D65EA9">
        <w:rPr>
          <w:color w:val="000000" w:themeColor="text1"/>
          <w:lang w:val="en-GB"/>
        </w:rPr>
        <w:t>and the Nagoya Protocol (NP), during which r</w:t>
      </w:r>
      <w:r w:rsidR="001F07CA" w:rsidRPr="00D65EA9">
        <w:rPr>
          <w:color w:val="000000" w:themeColor="text1"/>
          <w:lang w:val="en-GB"/>
        </w:rPr>
        <w:t>epresentatives of national and international institutions discuss</w:t>
      </w:r>
      <w:r w:rsidR="0058132F" w:rsidRPr="00D65EA9">
        <w:rPr>
          <w:color w:val="000000" w:themeColor="text1"/>
          <w:lang w:val="en-GB"/>
        </w:rPr>
        <w:t>ed</w:t>
      </w:r>
      <w:r w:rsidR="001F07CA" w:rsidRPr="00D65EA9">
        <w:rPr>
          <w:color w:val="000000" w:themeColor="text1"/>
          <w:lang w:val="en-GB"/>
        </w:rPr>
        <w:t xml:space="preserve"> the implementation of </w:t>
      </w:r>
      <w:r w:rsidR="0058132F" w:rsidRPr="00D65EA9">
        <w:rPr>
          <w:color w:val="000000" w:themeColor="text1"/>
          <w:lang w:val="en-GB"/>
        </w:rPr>
        <w:t xml:space="preserve">ABS/NP </w:t>
      </w:r>
      <w:r w:rsidR="001F07CA" w:rsidRPr="00D65EA9">
        <w:rPr>
          <w:color w:val="000000" w:themeColor="text1"/>
          <w:lang w:val="en-GB"/>
        </w:rPr>
        <w:t xml:space="preserve">through </w:t>
      </w:r>
      <w:r w:rsidR="0058132F" w:rsidRPr="00D65EA9">
        <w:rPr>
          <w:color w:val="000000" w:themeColor="text1"/>
          <w:lang w:val="en-GB"/>
        </w:rPr>
        <w:t>National Biodiversity Strategy and Action Plans (NBSAPs)</w:t>
      </w:r>
      <w:r w:rsidR="002641E3" w:rsidRPr="00D65EA9">
        <w:rPr>
          <w:color w:val="000000" w:themeColor="text1"/>
          <w:lang w:val="en-GB"/>
        </w:rPr>
        <w:t>.</w:t>
      </w:r>
      <w:r w:rsidR="0058132F" w:rsidRPr="00D65EA9">
        <w:rPr>
          <w:color w:val="000000" w:themeColor="text1"/>
          <w:lang w:val="en-GB"/>
        </w:rPr>
        <w:t xml:space="preserve"> </w:t>
      </w:r>
      <w:r w:rsidR="002641E3" w:rsidRPr="00D65EA9">
        <w:rPr>
          <w:color w:val="000000" w:themeColor="text1"/>
          <w:lang w:val="en-GB"/>
        </w:rPr>
        <w:t xml:space="preserve">At the workshop </w:t>
      </w:r>
      <w:r w:rsidR="001F07CA" w:rsidRPr="00D65EA9">
        <w:rPr>
          <w:color w:val="000000" w:themeColor="text1"/>
          <w:lang w:val="en-GB"/>
        </w:rPr>
        <w:t>a national project for capacity development on access and benefit-sharing</w:t>
      </w:r>
      <w:r w:rsidR="00252154" w:rsidRPr="00D65EA9">
        <w:rPr>
          <w:color w:val="000000" w:themeColor="text1"/>
          <w:lang w:val="en-GB"/>
        </w:rPr>
        <w:t xml:space="preserve"> w</w:t>
      </w:r>
      <w:r w:rsidR="002641E3" w:rsidRPr="00D65EA9">
        <w:rPr>
          <w:color w:val="000000" w:themeColor="text1"/>
          <w:lang w:val="en-GB"/>
        </w:rPr>
        <w:t>as conceived</w:t>
      </w:r>
      <w:r w:rsidR="001F07CA" w:rsidRPr="00D65EA9">
        <w:rPr>
          <w:color w:val="000000" w:themeColor="text1"/>
          <w:lang w:val="en-GB"/>
        </w:rPr>
        <w:t xml:space="preserve">. </w:t>
      </w:r>
      <w:r w:rsidR="002641E3" w:rsidRPr="00D65EA9">
        <w:rPr>
          <w:color w:val="000000" w:themeColor="text1"/>
          <w:lang w:val="en-GB"/>
        </w:rPr>
        <w:t>On 9 July 2013 t</w:t>
      </w:r>
      <w:r w:rsidR="00F6617B" w:rsidRPr="00D65EA9">
        <w:rPr>
          <w:color w:val="000000" w:themeColor="text1"/>
          <w:lang w:val="en-GB"/>
        </w:rPr>
        <w:t xml:space="preserve">he </w:t>
      </w:r>
      <w:r w:rsidR="00244A86" w:rsidRPr="00D65EA9">
        <w:rPr>
          <w:color w:val="000000" w:themeColor="text1"/>
          <w:lang w:val="en-GB"/>
        </w:rPr>
        <w:t xml:space="preserve">Algerian </w:t>
      </w:r>
      <w:r w:rsidR="00F6617B" w:rsidRPr="00D65EA9">
        <w:rPr>
          <w:color w:val="000000" w:themeColor="text1"/>
          <w:lang w:val="en-GB"/>
        </w:rPr>
        <w:t xml:space="preserve">Ministry of Foreign Affairs </w:t>
      </w:r>
      <w:r w:rsidR="00244A86" w:rsidRPr="00D65EA9">
        <w:rPr>
          <w:color w:val="000000" w:themeColor="text1"/>
          <w:lang w:val="en-GB"/>
        </w:rPr>
        <w:t xml:space="preserve">(MAE) </w:t>
      </w:r>
      <w:r w:rsidR="00F6617B" w:rsidRPr="00D65EA9">
        <w:rPr>
          <w:color w:val="000000" w:themeColor="text1"/>
          <w:lang w:val="en-GB"/>
        </w:rPr>
        <w:t xml:space="preserve">submitted a project </w:t>
      </w:r>
      <w:r w:rsidR="002641E3" w:rsidRPr="00D65EA9">
        <w:rPr>
          <w:color w:val="000000" w:themeColor="text1"/>
          <w:lang w:val="en-GB"/>
        </w:rPr>
        <w:t xml:space="preserve">concept </w:t>
      </w:r>
      <w:r w:rsidR="00F6617B" w:rsidRPr="00D65EA9">
        <w:rPr>
          <w:color w:val="000000" w:themeColor="text1"/>
          <w:lang w:val="en-GB"/>
        </w:rPr>
        <w:t>on ABS to UNDP</w:t>
      </w:r>
      <w:r w:rsidR="00790AD6" w:rsidRPr="00D65EA9">
        <w:rPr>
          <w:color w:val="000000" w:themeColor="text1"/>
          <w:lang w:val="en-GB"/>
        </w:rPr>
        <w:t>, requesting</w:t>
      </w:r>
      <w:r w:rsidR="00F6617B" w:rsidRPr="00D65EA9">
        <w:rPr>
          <w:color w:val="000000" w:themeColor="text1"/>
          <w:lang w:val="en-GB"/>
        </w:rPr>
        <w:t xml:space="preserve"> UNDP</w:t>
      </w:r>
      <w:r w:rsidR="00790AD6" w:rsidRPr="00D65EA9">
        <w:rPr>
          <w:color w:val="000000" w:themeColor="text1"/>
          <w:lang w:val="en-GB"/>
        </w:rPr>
        <w:t>’s</w:t>
      </w:r>
      <w:r w:rsidR="00F6617B" w:rsidRPr="00D65EA9">
        <w:rPr>
          <w:color w:val="000000" w:themeColor="text1"/>
          <w:lang w:val="en-GB"/>
        </w:rPr>
        <w:t xml:space="preserve"> support in applying for Global </w:t>
      </w:r>
      <w:r w:rsidR="00790AD6" w:rsidRPr="00D65EA9">
        <w:rPr>
          <w:color w:val="000000" w:themeColor="text1"/>
          <w:lang w:val="en-GB"/>
        </w:rPr>
        <w:t>Environment Facility (GEF) funding</w:t>
      </w:r>
      <w:r w:rsidR="00F6617B" w:rsidRPr="00D65EA9">
        <w:rPr>
          <w:color w:val="000000" w:themeColor="text1"/>
          <w:lang w:val="en-GB"/>
        </w:rPr>
        <w:t xml:space="preserve"> under the STAR</w:t>
      </w:r>
      <w:r w:rsidR="00790AD6" w:rsidRPr="00D65EA9">
        <w:rPr>
          <w:color w:val="000000" w:themeColor="text1"/>
          <w:lang w:val="en-GB"/>
        </w:rPr>
        <w:t>-</w:t>
      </w:r>
      <w:r w:rsidR="00F6617B" w:rsidRPr="00D65EA9">
        <w:rPr>
          <w:color w:val="000000" w:themeColor="text1"/>
          <w:lang w:val="en-GB"/>
        </w:rPr>
        <w:t xml:space="preserve">5 </w:t>
      </w:r>
      <w:r w:rsidR="00790AD6" w:rsidRPr="00D65EA9">
        <w:rPr>
          <w:color w:val="000000" w:themeColor="text1"/>
          <w:lang w:val="en-GB"/>
        </w:rPr>
        <w:t xml:space="preserve">allocation </w:t>
      </w:r>
      <w:r w:rsidR="00F6617B" w:rsidRPr="00D65EA9">
        <w:rPr>
          <w:color w:val="000000" w:themeColor="text1"/>
          <w:lang w:val="en-GB"/>
        </w:rPr>
        <w:t xml:space="preserve">to implement the </w:t>
      </w:r>
      <w:r w:rsidR="00790AD6" w:rsidRPr="00D65EA9">
        <w:rPr>
          <w:color w:val="000000" w:themeColor="text1"/>
          <w:lang w:val="en-GB"/>
        </w:rPr>
        <w:t xml:space="preserve">said </w:t>
      </w:r>
      <w:r w:rsidR="00F6617B" w:rsidRPr="00D65EA9">
        <w:rPr>
          <w:color w:val="000000" w:themeColor="text1"/>
          <w:lang w:val="en-GB"/>
        </w:rPr>
        <w:t>ABS project.</w:t>
      </w:r>
      <w:r w:rsidR="00666B30" w:rsidRPr="00D65EA9">
        <w:rPr>
          <w:color w:val="000000" w:themeColor="text1"/>
          <w:lang w:val="en-GB"/>
        </w:rPr>
        <w:t xml:space="preserve"> </w:t>
      </w:r>
      <w:r w:rsidR="0040214D" w:rsidRPr="00D65EA9">
        <w:rPr>
          <w:color w:val="000000" w:themeColor="text1"/>
          <w:lang w:val="en-GB"/>
        </w:rPr>
        <w:t>Based on this request</w:t>
      </w:r>
      <w:r w:rsidR="00BE6875" w:rsidRPr="00D65EA9">
        <w:rPr>
          <w:color w:val="000000" w:themeColor="text1"/>
          <w:lang w:val="en-GB"/>
        </w:rPr>
        <w:t xml:space="preserve"> from the Algerian Government</w:t>
      </w:r>
      <w:r w:rsidR="0040214D" w:rsidRPr="00D65EA9">
        <w:rPr>
          <w:color w:val="000000" w:themeColor="text1"/>
          <w:lang w:val="en-GB"/>
        </w:rPr>
        <w:t xml:space="preserve">, UNDP and the Algerian Government developed a PIF, submitted on </w:t>
      </w:r>
      <w:r w:rsidR="00BE6875" w:rsidRPr="00D65EA9">
        <w:rPr>
          <w:color w:val="000000" w:themeColor="text1"/>
          <w:lang w:val="en-GB"/>
        </w:rPr>
        <w:t>12 May 2014</w:t>
      </w:r>
      <w:r w:rsidR="0040214D" w:rsidRPr="00D65EA9">
        <w:rPr>
          <w:color w:val="000000" w:themeColor="text1"/>
          <w:lang w:val="en-GB"/>
        </w:rPr>
        <w:t xml:space="preserve"> and approved </w:t>
      </w:r>
      <w:r w:rsidR="00BE6875" w:rsidRPr="00D65EA9">
        <w:rPr>
          <w:color w:val="000000" w:themeColor="text1"/>
          <w:lang w:val="en-GB"/>
        </w:rPr>
        <w:t xml:space="preserve">21 May 2014. This Project Document is the result of the </w:t>
      </w:r>
      <w:r w:rsidR="0040214D" w:rsidRPr="00D65EA9">
        <w:rPr>
          <w:color w:val="000000" w:themeColor="text1"/>
          <w:lang w:val="en-GB"/>
        </w:rPr>
        <w:t>PPG phase.</w:t>
      </w:r>
    </w:p>
    <w:p w14:paraId="3E6F4B90" w14:textId="77777777" w:rsidR="00236783" w:rsidRPr="009C1FF5" w:rsidRDefault="00263976" w:rsidP="00D657CB">
      <w:pPr>
        <w:pStyle w:val="Heading3"/>
        <w:rPr>
          <w:b w:val="0"/>
          <w:color w:val="000000" w:themeColor="text1"/>
          <w:u w:val="single"/>
          <w:lang w:val="en-GB"/>
        </w:rPr>
      </w:pPr>
      <w:bookmarkStart w:id="6" w:name="_Toc419221386"/>
      <w:bookmarkStart w:id="7" w:name="_Toc421293353"/>
      <w:r w:rsidRPr="009C1FF5">
        <w:rPr>
          <w:b w:val="0"/>
          <w:color w:val="000000" w:themeColor="text1"/>
          <w:u w:val="single"/>
          <w:lang w:val="en-GB"/>
        </w:rPr>
        <w:t>Biodiversity status and threats</w:t>
      </w:r>
      <w:bookmarkEnd w:id="6"/>
      <w:bookmarkEnd w:id="7"/>
    </w:p>
    <w:p w14:paraId="031ECB4C" w14:textId="77777777" w:rsidR="00A85F66" w:rsidRPr="00D65EA9" w:rsidRDefault="00E80903" w:rsidP="00A85F66">
      <w:pPr>
        <w:pStyle w:val="Paragraph"/>
        <w:rPr>
          <w:color w:val="000000" w:themeColor="text1"/>
          <w:lang w:val="en-GB"/>
        </w:rPr>
      </w:pPr>
      <w:r w:rsidRPr="00D65EA9">
        <w:rPr>
          <w:color w:val="000000" w:themeColor="text1"/>
          <w:lang w:val="en-GB"/>
        </w:rPr>
        <w:t>Algeria is located in the north-western section of Africa and with 2,381,741 km</w:t>
      </w:r>
      <w:r w:rsidRPr="00D65EA9">
        <w:rPr>
          <w:color w:val="000000" w:themeColor="text1"/>
          <w:vertAlign w:val="superscript"/>
          <w:lang w:val="en-GB"/>
        </w:rPr>
        <w:t>2</w:t>
      </w:r>
      <w:r w:rsidRPr="00D65EA9">
        <w:rPr>
          <w:color w:val="000000" w:themeColor="text1"/>
          <w:lang w:val="en-GB"/>
        </w:rPr>
        <w:t xml:space="preserve"> is the continent’s largest country. Bound by the Mediterranean Sea in the north, it shares borders with Morocco, the Western Sahara, Mauritania, Mali, Niger, Libya and Tunisia. Its geographical location makes it an important country in terms of ecosystem and species diversity: its territory comprises mountain, agricultural, desert, steppe, wetland, forest, and marine ecosystems. Its marine ecosystems contain over 4,000 species and its terrestrial ecosystems more than 9,000 species. </w:t>
      </w:r>
      <w:r w:rsidR="00B26422" w:rsidRPr="00D65EA9">
        <w:rPr>
          <w:color w:val="000000" w:themeColor="text1"/>
          <w:lang w:val="en-GB"/>
        </w:rPr>
        <w:t>Yet, the biodiversity-poor Sahara desert covers almost 84% of the national territory, meaning that the majority of Algeria’s biodiversity exists in only 16% of the national territory</w:t>
      </w:r>
      <w:r w:rsidR="00A85F66" w:rsidRPr="00D65EA9">
        <w:rPr>
          <w:color w:val="000000" w:themeColor="text1"/>
          <w:lang w:val="en-GB"/>
        </w:rPr>
        <w:t>, and the most biodiverse zone – the littoral – only makes up 0.07% of the national territory</w:t>
      </w:r>
      <w:r w:rsidR="00B26422" w:rsidRPr="00D65EA9">
        <w:rPr>
          <w:color w:val="000000" w:themeColor="text1"/>
          <w:lang w:val="en-GB"/>
        </w:rPr>
        <w:t xml:space="preserve">. </w:t>
      </w:r>
    </w:p>
    <w:p w14:paraId="27F6B64F" w14:textId="77777777" w:rsidR="00A85F66" w:rsidRPr="00D65EA9" w:rsidRDefault="00A85F66" w:rsidP="00A85F66">
      <w:pPr>
        <w:pStyle w:val="Paragraph"/>
        <w:numPr>
          <w:ilvl w:val="0"/>
          <w:numId w:val="0"/>
        </w:numPr>
        <w:ind w:left="360"/>
        <w:rPr>
          <w:color w:val="000000" w:themeColor="text1"/>
          <w:lang w:val="en-GB"/>
        </w:rPr>
      </w:pPr>
    </w:p>
    <w:p w14:paraId="13943C1C" w14:textId="77777777" w:rsidR="00A85F66" w:rsidRPr="00D65EA9" w:rsidRDefault="00A85F66" w:rsidP="00A85F66">
      <w:pPr>
        <w:pStyle w:val="Paragraph"/>
        <w:rPr>
          <w:color w:val="000000" w:themeColor="text1"/>
          <w:lang w:val="en-GB"/>
        </w:rPr>
      </w:pPr>
      <w:r w:rsidRPr="00D65EA9">
        <w:rPr>
          <w:color w:val="000000" w:themeColor="text1"/>
          <w:lang w:val="en-GB"/>
        </w:rPr>
        <w:t>Biodiversity and GR (and its associated traditional and local knowledge) are especially important in Algeria due to the prevailing social, cultural, economic and demographic structures. Human development and well-being depend directly on biodiversity on many levels: as a source of food (from both land and sea), animal forage, cultural inspiration, tourism and so forth. The agricultural, fisheries and industrial sectors are the primary users of biodiversity and, together, make up to 20-30 % of GDP depending on the year. This percentage rises to 40% when hydrocarbons are excluded. Species representing a potential genetic resource or origin of crops cultivated by humans in agriculture, forestry, industry and ethno-botany number around 400-500. 14% of Algeria’s population is dedicated to agriculture and economically exploits less than 1% of biological species. This indicates that there is significant potential for the use of biological and genetic resources in the country for sustainable development.</w:t>
      </w:r>
    </w:p>
    <w:p w14:paraId="046950D4" w14:textId="77777777" w:rsidR="00A85F66" w:rsidRPr="00D65EA9" w:rsidRDefault="00A85F66" w:rsidP="00A85F66">
      <w:pPr>
        <w:pStyle w:val="ListParagraph"/>
        <w:rPr>
          <w:color w:val="000000" w:themeColor="text1"/>
          <w:lang w:val="en-GB"/>
        </w:rPr>
      </w:pPr>
    </w:p>
    <w:p w14:paraId="002C15B6" w14:textId="1D0B829F" w:rsidR="000F62C1" w:rsidRPr="00D65EA9" w:rsidRDefault="00A85F66" w:rsidP="00A85F66">
      <w:pPr>
        <w:pStyle w:val="Paragraph"/>
        <w:rPr>
          <w:color w:val="000000" w:themeColor="text1"/>
          <w:lang w:val="en-GB"/>
        </w:rPr>
      </w:pPr>
      <w:r w:rsidRPr="00D65EA9">
        <w:rPr>
          <w:color w:val="000000" w:themeColor="text1"/>
          <w:lang w:val="en-GB"/>
        </w:rPr>
        <w:t xml:space="preserve">Yet, </w:t>
      </w:r>
      <w:r w:rsidR="00E80903" w:rsidRPr="00D65EA9">
        <w:rPr>
          <w:color w:val="000000" w:themeColor="text1"/>
          <w:lang w:val="en-GB"/>
        </w:rPr>
        <w:t xml:space="preserve">Algerian biodiversity is unevenly inventoried and </w:t>
      </w:r>
      <w:r w:rsidRPr="00D65EA9">
        <w:rPr>
          <w:color w:val="000000" w:themeColor="text1"/>
          <w:lang w:val="en-GB"/>
        </w:rPr>
        <w:t>knowledge varies widely by taxon.</w:t>
      </w:r>
      <w:r w:rsidR="00E80903" w:rsidRPr="00D65EA9">
        <w:rPr>
          <w:color w:val="000000" w:themeColor="text1"/>
          <w:lang w:val="en-GB"/>
        </w:rPr>
        <w:t xml:space="preserve"> Higher plants and vertebrates are relatively well known, but data is lacking on invertebrates (especially marine invertebrates). Knowledge of viruses, bacteria and protozoans is even more fragmented. In 2014, terrestrial vertebrates included 108 species of mammals, 378 bird species, 80 reptile species, 14 amphibian species and 71 fish species. Marine vertebrates included 11 mammal species, 328 fish species, and 2 reptile species.</w:t>
      </w:r>
      <w:r w:rsidRPr="00D65EA9">
        <w:rPr>
          <w:color w:val="000000" w:themeColor="text1"/>
          <w:lang w:val="en-GB"/>
        </w:rPr>
        <w:t xml:space="preserve"> T</w:t>
      </w:r>
      <w:r w:rsidR="00263976" w:rsidRPr="00D65EA9">
        <w:rPr>
          <w:color w:val="000000" w:themeColor="text1"/>
          <w:lang w:val="en-GB"/>
        </w:rPr>
        <w:t>here is a general trend towards biodiversity loss and ecosystem degradation across vulnerable regions in Algeria.</w:t>
      </w:r>
      <w:r w:rsidR="00263976" w:rsidRPr="00D65EA9">
        <w:rPr>
          <w:color w:val="000000" w:themeColor="text1"/>
          <w:lang w:val="en-GB" w:eastAsia="es-PE"/>
        </w:rPr>
        <w:t xml:space="preserve"> </w:t>
      </w:r>
      <w:r w:rsidR="00A05A98" w:rsidRPr="00D65EA9">
        <w:rPr>
          <w:color w:val="000000" w:themeColor="text1"/>
          <w:lang w:val="en-GB"/>
        </w:rPr>
        <w:t xml:space="preserve">The IUCN Red List for Algeria contains 185 species, including 21 critically endangered species, 22 endangered species, 58 vulnerable species, 70 near threatened species and one lower-risk/near threatened species. </w:t>
      </w:r>
      <w:r w:rsidR="00C155C3" w:rsidRPr="00D65EA9">
        <w:rPr>
          <w:color w:val="000000" w:themeColor="text1"/>
          <w:lang w:val="en-GB"/>
        </w:rPr>
        <w:t>T</w:t>
      </w:r>
      <w:r w:rsidR="00A05A98" w:rsidRPr="00D65EA9">
        <w:rPr>
          <w:color w:val="000000" w:themeColor="text1"/>
          <w:lang w:val="en-GB"/>
        </w:rPr>
        <w:t xml:space="preserve">he </w:t>
      </w:r>
      <w:r w:rsidR="00C155C3" w:rsidRPr="00D65EA9">
        <w:rPr>
          <w:color w:val="000000" w:themeColor="text1"/>
          <w:lang w:val="en-GB"/>
        </w:rPr>
        <w:t xml:space="preserve">Red List species include </w:t>
      </w:r>
      <w:r w:rsidR="001520AF" w:rsidRPr="00D65EA9">
        <w:rPr>
          <w:color w:val="000000" w:themeColor="text1"/>
          <w:lang w:val="en-GB"/>
        </w:rPr>
        <w:t xml:space="preserve">flora and fauna from </w:t>
      </w:r>
      <w:r w:rsidR="000327F8" w:rsidRPr="00D65EA9">
        <w:rPr>
          <w:color w:val="000000" w:themeColor="text1"/>
          <w:lang w:val="en-GB"/>
        </w:rPr>
        <w:t xml:space="preserve">both </w:t>
      </w:r>
      <w:r w:rsidR="00C155C3" w:rsidRPr="00D65EA9">
        <w:rPr>
          <w:color w:val="000000" w:themeColor="text1"/>
          <w:lang w:val="en-GB"/>
        </w:rPr>
        <w:t>marine and terrestrial ecosystems</w:t>
      </w:r>
      <w:r w:rsidR="000F62C1" w:rsidRPr="00D65EA9">
        <w:rPr>
          <w:color w:val="000000" w:themeColor="text1"/>
          <w:lang w:val="en-GB"/>
        </w:rPr>
        <w:t>. According to the 5</w:t>
      </w:r>
      <w:r w:rsidR="000F62C1" w:rsidRPr="00D65EA9">
        <w:rPr>
          <w:color w:val="000000" w:themeColor="text1"/>
          <w:vertAlign w:val="superscript"/>
          <w:lang w:val="en-GB"/>
        </w:rPr>
        <w:t>th</w:t>
      </w:r>
      <w:r w:rsidR="000F62C1" w:rsidRPr="00D65EA9">
        <w:rPr>
          <w:color w:val="000000" w:themeColor="text1"/>
          <w:lang w:val="en-GB"/>
        </w:rPr>
        <w:t xml:space="preserve"> National Report on the Implementation of the Convention on Biodiversity, the most exposed mammals are </w:t>
      </w:r>
      <w:r w:rsidR="000F62C1" w:rsidRPr="00D65EA9">
        <w:rPr>
          <w:color w:val="000000" w:themeColor="text1"/>
          <w:lang w:val="en-GB"/>
        </w:rPr>
        <w:lastRenderedPageBreak/>
        <w:t>wild ungulates (gazelles, antelopes, Barbary sheep, Barbary stag), the fennec fox, the otter, the honey badger, the caracal, the serval, the leopard, the monk seal, and the Barbary macaque. Among the reptiles, turtles, vipers and other snakes make up the majority of protected species, while almost half of amphibians are protected. Nearly one third of bird species are protected, most notable among which are the Algerian nuthatch, Audoin’s gull and the northern bald ibis. Invertebrates are poorly protected, with no protection granted to marine invertebrates</w:t>
      </w:r>
      <w:r w:rsidR="00A114D6" w:rsidRPr="00D65EA9">
        <w:rPr>
          <w:color w:val="000000" w:themeColor="text1"/>
          <w:lang w:val="en-GB"/>
        </w:rPr>
        <w:t>. Approximately 14% of spermaphytes are protected, the most significant being the Saharan</w:t>
      </w:r>
      <w:r w:rsidR="00AF6DAD">
        <w:rPr>
          <w:color w:val="000000" w:themeColor="text1"/>
          <w:lang w:val="en-GB"/>
        </w:rPr>
        <w:t xml:space="preserve"> (Tassili)</w:t>
      </w:r>
      <w:r w:rsidR="00A114D6" w:rsidRPr="00D65EA9">
        <w:rPr>
          <w:color w:val="000000" w:themeColor="text1"/>
          <w:lang w:val="en-GB"/>
        </w:rPr>
        <w:t xml:space="preserve"> Cypress, the Laperrine olive, black pine, and desert thyme.</w:t>
      </w:r>
    </w:p>
    <w:p w14:paraId="3EFC1F11" w14:textId="4AD2FF56" w:rsidR="000F62C1" w:rsidRPr="00D65EA9" w:rsidRDefault="000F62C1" w:rsidP="000F62C1">
      <w:pPr>
        <w:pStyle w:val="ListParagraph"/>
        <w:tabs>
          <w:tab w:val="left" w:pos="8295"/>
        </w:tabs>
        <w:rPr>
          <w:color w:val="000000" w:themeColor="text1"/>
          <w:lang w:val="en-GB"/>
        </w:rPr>
      </w:pPr>
      <w:r w:rsidRPr="00D65EA9">
        <w:rPr>
          <w:color w:val="000000" w:themeColor="text1"/>
          <w:lang w:val="en-GB"/>
        </w:rPr>
        <w:tab/>
      </w:r>
    </w:p>
    <w:p w14:paraId="544378B5" w14:textId="36498EE8" w:rsidR="0022666C" w:rsidRPr="00D65EA9" w:rsidRDefault="00F214DE" w:rsidP="004E5D2B">
      <w:pPr>
        <w:pStyle w:val="Paragraph"/>
        <w:rPr>
          <w:color w:val="000000" w:themeColor="text1"/>
          <w:lang w:val="en-GB"/>
        </w:rPr>
      </w:pPr>
      <w:r w:rsidRPr="00D65EA9">
        <w:rPr>
          <w:color w:val="000000" w:themeColor="text1"/>
          <w:lang w:val="en-GB"/>
        </w:rPr>
        <w:t>T</w:t>
      </w:r>
      <w:r w:rsidR="00263976" w:rsidRPr="00D65EA9">
        <w:rPr>
          <w:color w:val="000000" w:themeColor="text1"/>
          <w:lang w:val="en-GB"/>
        </w:rPr>
        <w:t xml:space="preserve">his erosion of biological and genetic diversity and of ecosystem services implies fewer livelihood options for local populations and fewer options to confront continued environmental pressures, for both the present and future generations. </w:t>
      </w:r>
      <w:r w:rsidR="00263976" w:rsidRPr="00D65EA9">
        <w:rPr>
          <w:color w:val="000000" w:themeColor="text1"/>
          <w:lang w:val="en-GB" w:eastAsia="es-PE"/>
        </w:rPr>
        <w:t xml:space="preserve">The main threats to biodiversity are driven by </w:t>
      </w:r>
      <w:r w:rsidR="00263976" w:rsidRPr="00D65EA9">
        <w:rPr>
          <w:color w:val="000000" w:themeColor="text1"/>
          <w:lang w:val="en-GB"/>
        </w:rPr>
        <w:t>human</w:t>
      </w:r>
      <w:r w:rsidR="00263976" w:rsidRPr="00D65EA9">
        <w:rPr>
          <w:color w:val="000000" w:themeColor="text1"/>
          <w:lang w:val="en-GB" w:eastAsia="es-PE"/>
        </w:rPr>
        <w:t xml:space="preserve"> activity and most notably</w:t>
      </w:r>
      <w:r w:rsidR="007E020C" w:rsidRPr="00D65EA9">
        <w:rPr>
          <w:color w:val="000000" w:themeColor="text1"/>
          <w:lang w:val="en-GB" w:eastAsia="es-PE"/>
        </w:rPr>
        <w:t xml:space="preserve"> include</w:t>
      </w:r>
      <w:r w:rsidR="00263976" w:rsidRPr="00D65EA9">
        <w:rPr>
          <w:color w:val="000000" w:themeColor="text1"/>
          <w:lang w:val="en-GB" w:eastAsia="es-PE"/>
        </w:rPr>
        <w:t>: the over</w:t>
      </w:r>
      <w:r w:rsidR="00313A0A" w:rsidRPr="00D65EA9">
        <w:rPr>
          <w:color w:val="000000" w:themeColor="text1"/>
          <w:lang w:val="en-GB" w:eastAsia="es-PE"/>
        </w:rPr>
        <w:t>-</w:t>
      </w:r>
      <w:r w:rsidR="00263976" w:rsidRPr="00D65EA9">
        <w:rPr>
          <w:color w:val="000000" w:themeColor="text1"/>
          <w:lang w:val="en-GB" w:eastAsia="es-PE"/>
        </w:rPr>
        <w:t>exploitation of biological resources</w:t>
      </w:r>
      <w:r w:rsidR="00313A0A" w:rsidRPr="00D65EA9">
        <w:rPr>
          <w:color w:val="000000" w:themeColor="text1"/>
          <w:lang w:val="en-GB" w:eastAsia="es-PE"/>
        </w:rPr>
        <w:t xml:space="preserve"> including through poaching</w:t>
      </w:r>
      <w:r w:rsidR="00263976" w:rsidRPr="00D65EA9">
        <w:rPr>
          <w:color w:val="000000" w:themeColor="text1"/>
          <w:lang w:val="en-GB" w:eastAsia="es-PE"/>
        </w:rPr>
        <w:t xml:space="preserve">; </w:t>
      </w:r>
      <w:r w:rsidR="0072352C" w:rsidRPr="00D65EA9">
        <w:rPr>
          <w:color w:val="000000" w:themeColor="text1"/>
          <w:lang w:val="en-GB" w:eastAsia="es-PE"/>
        </w:rPr>
        <w:t xml:space="preserve">the destruction or degradation of natural habitats </w:t>
      </w:r>
      <w:r w:rsidR="0072352C" w:rsidRPr="00D65EA9">
        <w:rPr>
          <w:color w:val="000000" w:themeColor="text1"/>
          <w:lang w:val="en-GB"/>
        </w:rPr>
        <w:t xml:space="preserve">most notably through an </w:t>
      </w:r>
      <w:r w:rsidR="00263976" w:rsidRPr="00D65EA9">
        <w:rPr>
          <w:color w:val="000000" w:themeColor="text1"/>
          <w:lang w:val="en-GB" w:eastAsia="es-PE"/>
        </w:rPr>
        <w:t xml:space="preserve">expansion of cultivated areas </w:t>
      </w:r>
      <w:r w:rsidR="0072352C" w:rsidRPr="00D65EA9">
        <w:rPr>
          <w:color w:val="000000" w:themeColor="text1"/>
          <w:lang w:val="en-GB" w:eastAsia="es-PE"/>
        </w:rPr>
        <w:t xml:space="preserve">linked to an increased demand for food </w:t>
      </w:r>
      <w:r w:rsidR="00263976" w:rsidRPr="00D65EA9">
        <w:rPr>
          <w:color w:val="000000" w:themeColor="text1"/>
          <w:lang w:val="en-GB" w:eastAsia="es-PE"/>
        </w:rPr>
        <w:t xml:space="preserve">(the surface of natural steppe vegetation has decreased by 50% since 1989); growth </w:t>
      </w:r>
      <w:r w:rsidR="00263976" w:rsidRPr="00D65EA9">
        <w:rPr>
          <w:color w:val="000000" w:themeColor="text1"/>
          <w:lang w:val="en-GB"/>
        </w:rPr>
        <w:t xml:space="preserve">of human populations and related </w:t>
      </w:r>
      <w:r w:rsidR="00263976" w:rsidRPr="00D65EA9">
        <w:rPr>
          <w:color w:val="000000" w:themeColor="text1"/>
          <w:lang w:val="en-GB" w:eastAsia="es-PE"/>
        </w:rPr>
        <w:t xml:space="preserve">urbanization and infrastructure development; </w:t>
      </w:r>
      <w:r w:rsidR="0072352C" w:rsidRPr="00D65EA9">
        <w:rPr>
          <w:color w:val="000000" w:themeColor="text1"/>
          <w:lang w:val="en-GB" w:eastAsia="es-PE"/>
        </w:rPr>
        <w:t xml:space="preserve">and </w:t>
      </w:r>
      <w:r w:rsidR="00263976" w:rsidRPr="00D65EA9">
        <w:rPr>
          <w:color w:val="000000" w:themeColor="text1"/>
          <w:lang w:val="en-GB"/>
        </w:rPr>
        <w:t>extractive activities and po</w:t>
      </w:r>
      <w:r w:rsidR="00313A0A" w:rsidRPr="00D65EA9">
        <w:rPr>
          <w:color w:val="000000" w:themeColor="text1"/>
          <w:lang w:val="en-GB"/>
        </w:rPr>
        <w:t>llution</w:t>
      </w:r>
      <w:r w:rsidR="00263976" w:rsidRPr="00D65EA9">
        <w:rPr>
          <w:color w:val="000000" w:themeColor="text1"/>
          <w:lang w:val="en-GB" w:eastAsia="es-PE"/>
        </w:rPr>
        <w:t xml:space="preserve">. </w:t>
      </w:r>
      <w:r w:rsidR="00263976" w:rsidRPr="00D65EA9">
        <w:rPr>
          <w:color w:val="000000" w:themeColor="text1"/>
          <w:lang w:val="en-GB"/>
        </w:rPr>
        <w:t xml:space="preserve">Of all natural ecosystems, forests have suffered the greatest </w:t>
      </w:r>
      <w:r w:rsidR="00747D9D" w:rsidRPr="00D65EA9">
        <w:rPr>
          <w:color w:val="000000" w:themeColor="text1"/>
          <w:lang w:val="en-GB"/>
        </w:rPr>
        <w:t>impact</w:t>
      </w:r>
      <w:r w:rsidR="00263976" w:rsidRPr="00D65EA9">
        <w:rPr>
          <w:color w:val="000000" w:themeColor="text1"/>
          <w:lang w:val="en-GB"/>
        </w:rPr>
        <w:t xml:space="preserve">: over the past 150 years, Algeria’s forests have diminished by </w:t>
      </w:r>
      <w:r w:rsidR="00592E4C" w:rsidRPr="00D65EA9">
        <w:rPr>
          <w:color w:val="000000" w:themeColor="text1"/>
          <w:lang w:val="en-GB"/>
        </w:rPr>
        <w:t>over 50%, from 9.2 million ha to 4.2 million ha, making</w:t>
      </w:r>
      <w:r w:rsidR="00263976" w:rsidRPr="00D65EA9">
        <w:rPr>
          <w:color w:val="000000" w:themeColor="text1"/>
          <w:lang w:val="en-GB"/>
        </w:rPr>
        <w:t xml:space="preserve"> up a mere 1.7% of the country’s</w:t>
      </w:r>
      <w:r w:rsidR="00747D9D" w:rsidRPr="00D65EA9">
        <w:rPr>
          <w:color w:val="000000" w:themeColor="text1"/>
          <w:lang w:val="en-GB"/>
        </w:rPr>
        <w:t xml:space="preserve"> land area.</w:t>
      </w:r>
    </w:p>
    <w:p w14:paraId="3B7A9AA9" w14:textId="77777777" w:rsidR="0022666C" w:rsidRPr="00D65EA9" w:rsidRDefault="0022666C" w:rsidP="0022666C">
      <w:pPr>
        <w:pStyle w:val="ListParagraph"/>
        <w:rPr>
          <w:color w:val="000000" w:themeColor="text1"/>
          <w:lang w:val="en-GB"/>
        </w:rPr>
      </w:pPr>
    </w:p>
    <w:p w14:paraId="5CE1B32C" w14:textId="0D7D3685" w:rsidR="00B2263C" w:rsidRPr="00D65EA9" w:rsidRDefault="00263976" w:rsidP="000327F8">
      <w:pPr>
        <w:pStyle w:val="Paragraph"/>
        <w:rPr>
          <w:color w:val="000000" w:themeColor="text1"/>
          <w:lang w:val="en-GB"/>
        </w:rPr>
      </w:pPr>
      <w:r w:rsidRPr="00D65EA9">
        <w:rPr>
          <w:color w:val="000000" w:themeColor="text1"/>
          <w:lang w:val="en-GB"/>
        </w:rPr>
        <w:t xml:space="preserve">Marine and coastal ecosystems </w:t>
      </w:r>
      <w:r w:rsidR="00592E4C" w:rsidRPr="00D65EA9">
        <w:rPr>
          <w:color w:val="000000" w:themeColor="text1"/>
          <w:lang w:val="en-GB"/>
        </w:rPr>
        <w:t xml:space="preserve">also </w:t>
      </w:r>
      <w:r w:rsidRPr="00D65EA9">
        <w:rPr>
          <w:color w:val="000000" w:themeColor="text1"/>
          <w:lang w:val="en-GB"/>
        </w:rPr>
        <w:t>face strong anthropogenic pressures, most notably from pollution, alien invasive species and overfishing (</w:t>
      </w:r>
      <w:r w:rsidRPr="00D65EA9">
        <w:rPr>
          <w:color w:val="000000" w:themeColor="text1"/>
          <w:lang w:val="en-GB" w:eastAsia="es-PE"/>
        </w:rPr>
        <w:t>in the fisheries sector, the number of fishing vessels increased from 2,400 in 1999 to 4,000 in 2005, considerably increasing fishing pressure).</w:t>
      </w:r>
      <w:r w:rsidRPr="00D65EA9">
        <w:rPr>
          <w:color w:val="000000" w:themeColor="text1"/>
          <w:lang w:val="en-GB"/>
        </w:rPr>
        <w:t xml:space="preserve"> This </w:t>
      </w:r>
      <w:r w:rsidRPr="00D65EA9">
        <w:rPr>
          <w:color w:val="000000" w:themeColor="text1"/>
          <w:lang w:val="en-GB" w:eastAsia="es-PE"/>
        </w:rPr>
        <w:t xml:space="preserve">increasing pressure on </w:t>
      </w:r>
      <w:r w:rsidRPr="00D65EA9">
        <w:rPr>
          <w:color w:val="000000" w:themeColor="text1"/>
          <w:lang w:val="en-GB"/>
        </w:rPr>
        <w:t>biodiversity</w:t>
      </w:r>
      <w:r w:rsidRPr="00D65EA9">
        <w:rPr>
          <w:color w:val="000000" w:themeColor="text1"/>
          <w:lang w:val="en-GB" w:eastAsia="es-PE"/>
        </w:rPr>
        <w:t xml:space="preserve"> is compounded by the effects of climate change, with the p</w:t>
      </w:r>
      <w:r w:rsidRPr="00D65EA9">
        <w:rPr>
          <w:color w:val="000000" w:themeColor="text1"/>
          <w:lang w:val="en-GB"/>
        </w:rPr>
        <w:t xml:space="preserve">redicted impacts in Algeria by 2030 being: a temperature increase of 1° C; a decrease in rainfall of 20 to 40 % from east to west and a shift of agro-climates 100 km to the north; a decrease in solid precipitation (snow) of 50%; </w:t>
      </w:r>
      <w:r w:rsidR="007E020C" w:rsidRPr="00D65EA9">
        <w:rPr>
          <w:color w:val="000000" w:themeColor="text1"/>
          <w:lang w:val="en-GB"/>
        </w:rPr>
        <w:t xml:space="preserve">and </w:t>
      </w:r>
      <w:r w:rsidRPr="00D65EA9">
        <w:rPr>
          <w:color w:val="000000" w:themeColor="text1"/>
          <w:lang w:val="en-GB"/>
        </w:rPr>
        <w:t>a movement of isohyets to the north.</w:t>
      </w:r>
      <w:r w:rsidRPr="00D65EA9">
        <w:rPr>
          <w:color w:val="000000" w:themeColor="text1"/>
          <w:lang w:val="en-GB" w:eastAsia="es-PE"/>
        </w:rPr>
        <w:t xml:space="preserve"> </w:t>
      </w:r>
      <w:r w:rsidRPr="00D65EA9">
        <w:rPr>
          <w:color w:val="000000" w:themeColor="text1"/>
          <w:lang w:val="en-GB"/>
        </w:rPr>
        <w:t>The highlands</w:t>
      </w:r>
      <w:r w:rsidR="002E6E3C" w:rsidRPr="00D65EA9">
        <w:rPr>
          <w:color w:val="000000" w:themeColor="text1"/>
          <w:lang w:val="en-GB"/>
        </w:rPr>
        <w:t xml:space="preserve">, </w:t>
      </w:r>
      <w:r w:rsidRPr="00D65EA9">
        <w:rPr>
          <w:color w:val="000000" w:themeColor="text1"/>
          <w:lang w:val="en-GB"/>
        </w:rPr>
        <w:t xml:space="preserve">the steppes and </w:t>
      </w:r>
      <w:r w:rsidR="002E6E3C" w:rsidRPr="00D65EA9">
        <w:rPr>
          <w:color w:val="000000" w:themeColor="text1"/>
          <w:lang w:val="en-GB"/>
        </w:rPr>
        <w:t xml:space="preserve">the </w:t>
      </w:r>
      <w:r w:rsidRPr="00D65EA9">
        <w:rPr>
          <w:color w:val="000000" w:themeColor="text1"/>
          <w:lang w:val="en-GB"/>
        </w:rPr>
        <w:t xml:space="preserve">Sahara will be most critically affected – </w:t>
      </w:r>
      <w:r w:rsidRPr="00D65EA9">
        <w:rPr>
          <w:color w:val="000000" w:themeColor="text1"/>
          <w:lang w:val="en-GB" w:eastAsia="es-PE"/>
        </w:rPr>
        <w:t xml:space="preserve">e.g. </w:t>
      </w:r>
      <w:r w:rsidRPr="00D65EA9">
        <w:rPr>
          <w:color w:val="000000" w:themeColor="text1"/>
          <w:lang w:val="en-GB"/>
        </w:rPr>
        <w:t xml:space="preserve">from </w:t>
      </w:r>
      <w:r w:rsidRPr="00D65EA9">
        <w:rPr>
          <w:color w:val="000000" w:themeColor="text1"/>
          <w:lang w:val="en-GB" w:eastAsia="es-PE"/>
        </w:rPr>
        <w:t>increasing desertification (</w:t>
      </w:r>
      <w:r w:rsidRPr="00D65EA9">
        <w:rPr>
          <w:color w:val="000000" w:themeColor="text1"/>
          <w:lang w:val="en-GB"/>
        </w:rPr>
        <w:t xml:space="preserve">a </w:t>
      </w:r>
      <w:r w:rsidR="007E020C" w:rsidRPr="00D65EA9">
        <w:rPr>
          <w:color w:val="000000" w:themeColor="text1"/>
          <w:lang w:val="en-GB"/>
        </w:rPr>
        <w:t xml:space="preserve">severe </w:t>
      </w:r>
      <w:r w:rsidRPr="00D65EA9">
        <w:rPr>
          <w:color w:val="000000" w:themeColor="text1"/>
          <w:lang w:val="en-GB"/>
        </w:rPr>
        <w:t>threat for present and future generations in semi-arid, arid and desert ecosystems</w:t>
      </w:r>
      <w:r w:rsidR="002E6E3C" w:rsidRPr="00D65EA9">
        <w:rPr>
          <w:color w:val="000000" w:themeColor="text1"/>
          <w:lang w:val="en-GB" w:eastAsia="es-PE"/>
        </w:rPr>
        <w:t>). M</w:t>
      </w:r>
      <w:r w:rsidRPr="00D65EA9">
        <w:rPr>
          <w:color w:val="000000" w:themeColor="text1"/>
          <w:lang w:val="en-GB" w:eastAsia="es-PE"/>
        </w:rPr>
        <w:t xml:space="preserve">arine ecosystems are </w:t>
      </w:r>
      <w:r w:rsidR="002E6E3C" w:rsidRPr="00D65EA9">
        <w:rPr>
          <w:color w:val="000000" w:themeColor="text1"/>
          <w:lang w:val="en-GB" w:eastAsia="es-PE"/>
        </w:rPr>
        <w:t xml:space="preserve">also </w:t>
      </w:r>
      <w:r w:rsidRPr="00D65EA9">
        <w:rPr>
          <w:color w:val="000000" w:themeColor="text1"/>
          <w:lang w:val="en-GB" w:eastAsia="es-PE"/>
        </w:rPr>
        <w:t xml:space="preserve">expected to be </w:t>
      </w:r>
      <w:r w:rsidR="00D15FC8" w:rsidRPr="00D65EA9">
        <w:rPr>
          <w:color w:val="000000" w:themeColor="text1"/>
          <w:lang w:val="en-GB" w:eastAsia="es-PE"/>
        </w:rPr>
        <w:t>affected such as</w:t>
      </w:r>
      <w:r w:rsidRPr="00D65EA9">
        <w:rPr>
          <w:color w:val="000000" w:themeColor="text1"/>
          <w:lang w:val="en-GB" w:eastAsia="es-PE"/>
        </w:rPr>
        <w:t xml:space="preserve"> </w:t>
      </w:r>
      <w:r w:rsidR="002E6E3C" w:rsidRPr="00D65EA9">
        <w:rPr>
          <w:color w:val="000000" w:themeColor="text1"/>
          <w:lang w:val="en-GB" w:eastAsia="es-PE"/>
        </w:rPr>
        <w:t xml:space="preserve">by </w:t>
      </w:r>
      <w:r w:rsidRPr="00D65EA9">
        <w:rPr>
          <w:color w:val="000000" w:themeColor="text1"/>
          <w:lang w:val="en-GB" w:eastAsia="es-PE"/>
        </w:rPr>
        <w:t>changes/losses in commercial fisheries.</w:t>
      </w:r>
      <w:r w:rsidR="00592E4C" w:rsidRPr="00D65EA9">
        <w:rPr>
          <w:color w:val="000000" w:themeColor="text1"/>
          <w:lang w:val="en-GB" w:eastAsia="es-PE"/>
        </w:rPr>
        <w:t xml:space="preserve"> </w:t>
      </w:r>
      <w:r w:rsidR="00A114D6" w:rsidRPr="00D65EA9">
        <w:rPr>
          <w:color w:val="000000" w:themeColor="text1"/>
          <w:lang w:val="en-GB" w:eastAsia="es-PE"/>
        </w:rPr>
        <w:t>The littoral is under heavy pressure, with 2/3rds of the Algerian population living on only 4% of the national territory, making urbanization a major threat</w:t>
      </w:r>
      <w:r w:rsidR="00795FFF" w:rsidRPr="00D65EA9">
        <w:rPr>
          <w:color w:val="000000" w:themeColor="text1"/>
          <w:lang w:val="en-GB" w:eastAsia="es-PE"/>
        </w:rPr>
        <w:t xml:space="preserve"> to biodiversity and ecosystem integrity</w:t>
      </w:r>
      <w:r w:rsidR="00A114D6" w:rsidRPr="00D65EA9">
        <w:rPr>
          <w:color w:val="000000" w:themeColor="text1"/>
          <w:lang w:val="en-GB" w:eastAsia="es-PE"/>
        </w:rPr>
        <w:t>.</w:t>
      </w:r>
    </w:p>
    <w:p w14:paraId="73081E29" w14:textId="77777777" w:rsidR="00B2263C" w:rsidRPr="00D65EA9" w:rsidRDefault="00B2263C" w:rsidP="00B2263C">
      <w:pPr>
        <w:pStyle w:val="ListParagraph"/>
        <w:rPr>
          <w:color w:val="000000" w:themeColor="text1"/>
          <w:lang w:val="en-GB" w:eastAsia="es-PE"/>
        </w:rPr>
      </w:pPr>
    </w:p>
    <w:p w14:paraId="651090E5" w14:textId="73A7070B" w:rsidR="00592E4C" w:rsidRPr="00D65EA9" w:rsidRDefault="00592E4C" w:rsidP="000327F8">
      <w:pPr>
        <w:pStyle w:val="Paragraph"/>
        <w:rPr>
          <w:color w:val="000000" w:themeColor="text1"/>
          <w:lang w:val="en-GB"/>
        </w:rPr>
      </w:pPr>
      <w:r w:rsidRPr="00D65EA9">
        <w:rPr>
          <w:color w:val="000000" w:themeColor="text1"/>
          <w:lang w:val="en-GB" w:eastAsia="es-PE"/>
        </w:rPr>
        <w:t xml:space="preserve">Freshwater ecosystems and wetlands are some of the most threatened by pollution and drought, and their conservation must be considered a priority. </w:t>
      </w:r>
      <w:r w:rsidRPr="00D65EA9">
        <w:rPr>
          <w:color w:val="000000" w:themeColor="text1"/>
          <w:lang w:val="en-GB"/>
        </w:rPr>
        <w:t xml:space="preserve">Mountain ecosystems, which make up 3.66% of the country’s land area, play a very important role for biodiversity in Algeria, but are under serious pressure and are considered to be some of the most threatened by climate change in the Mediterranean region. </w:t>
      </w:r>
      <w:r w:rsidR="00C93CDE" w:rsidRPr="00D65EA9">
        <w:rPr>
          <w:color w:val="000000" w:themeColor="text1"/>
          <w:lang w:val="en-GB"/>
        </w:rPr>
        <w:t xml:space="preserve">It is expected that over 60% of mountain flora will be extirpated by 2080. </w:t>
      </w:r>
      <w:r w:rsidRPr="00D65EA9">
        <w:rPr>
          <w:color w:val="000000" w:themeColor="text1"/>
          <w:lang w:val="en-GB"/>
        </w:rPr>
        <w:t xml:space="preserve">The steppes, which make up 10% of the land area, are </w:t>
      </w:r>
      <w:r w:rsidR="00C93CDE" w:rsidRPr="00D65EA9">
        <w:rPr>
          <w:color w:val="000000" w:themeColor="text1"/>
          <w:lang w:val="en-GB"/>
        </w:rPr>
        <w:t xml:space="preserve">extremely </w:t>
      </w:r>
      <w:r w:rsidRPr="00D65EA9">
        <w:rPr>
          <w:color w:val="000000" w:themeColor="text1"/>
          <w:lang w:val="en-GB"/>
        </w:rPr>
        <w:t>degraded.</w:t>
      </w:r>
      <w:r w:rsidR="00C93CDE" w:rsidRPr="00D65EA9">
        <w:rPr>
          <w:color w:val="000000" w:themeColor="text1"/>
          <w:lang w:val="en-GB"/>
        </w:rPr>
        <w:t xml:space="preserve"> Alfa, considered to be a keystone species, has disappeared from some </w:t>
      </w:r>
      <w:r w:rsidR="004D2C2D" w:rsidRPr="00D65EA9">
        <w:rPr>
          <w:color w:val="000000" w:themeColor="text1"/>
          <w:lang w:val="en-GB"/>
        </w:rPr>
        <w:t xml:space="preserve">steppe </w:t>
      </w:r>
      <w:r w:rsidR="00C93CDE" w:rsidRPr="00D65EA9">
        <w:rPr>
          <w:color w:val="000000" w:themeColor="text1"/>
          <w:lang w:val="en-GB"/>
        </w:rPr>
        <w:t>regions and vegetation cover has decreased from 30% to 15%.</w:t>
      </w:r>
    </w:p>
    <w:p w14:paraId="3E3E21FD" w14:textId="77777777" w:rsidR="00263976" w:rsidRPr="00D65EA9" w:rsidRDefault="00263976" w:rsidP="00263976">
      <w:pPr>
        <w:pStyle w:val="YdSCVPIF"/>
        <w:tabs>
          <w:tab w:val="left" w:pos="426"/>
        </w:tabs>
        <w:ind w:left="0"/>
        <w:rPr>
          <w:rFonts w:ascii="Arial" w:hAnsi="Arial" w:cs="Arial"/>
          <w:color w:val="000000" w:themeColor="text1"/>
        </w:rPr>
      </w:pPr>
    </w:p>
    <w:p w14:paraId="7E696991" w14:textId="3932C92A" w:rsidR="000327F8" w:rsidRPr="00D65EA9" w:rsidRDefault="00263976" w:rsidP="000327F8">
      <w:pPr>
        <w:pStyle w:val="Paragraph"/>
        <w:rPr>
          <w:color w:val="000000" w:themeColor="text1"/>
          <w:lang w:val="en-GB"/>
        </w:rPr>
      </w:pPr>
      <w:r w:rsidRPr="00D65EA9">
        <w:rPr>
          <w:color w:val="000000" w:themeColor="text1"/>
          <w:lang w:val="en-GB"/>
        </w:rPr>
        <w:t xml:space="preserve">Algeria has addressed and made good progress on a number of fronts relating to the first and second objectives of the CBD – the conservation of biodiversity and its sustainable use, respectively – through building and managing a protected areas system, </w:t>
      </w:r>
      <w:r w:rsidR="00D15FC8" w:rsidRPr="00D65EA9">
        <w:rPr>
          <w:color w:val="000000" w:themeColor="text1"/>
          <w:lang w:val="en-GB"/>
        </w:rPr>
        <w:t xml:space="preserve">and through </w:t>
      </w:r>
      <w:r w:rsidRPr="00D65EA9">
        <w:rPr>
          <w:color w:val="000000" w:themeColor="text1"/>
          <w:lang w:val="en-GB"/>
        </w:rPr>
        <w:t>sustainable natural resource management practices and similar activities. Algeria has an important protected areas system: o</w:t>
      </w:r>
      <w:r w:rsidR="00E006D0" w:rsidRPr="00D65EA9">
        <w:rPr>
          <w:color w:val="000000" w:themeColor="text1"/>
          <w:lang w:val="en-GB"/>
        </w:rPr>
        <w:t>ver 44</w:t>
      </w:r>
      <w:r w:rsidRPr="00D65EA9">
        <w:rPr>
          <w:color w:val="000000" w:themeColor="text1"/>
          <w:lang w:val="en-GB"/>
        </w:rPr>
        <w:t xml:space="preserve">% of the national territory is subject to some form of protection (national park, natural reserves, cultural parks, etc.). </w:t>
      </w:r>
      <w:r w:rsidR="00B2263C" w:rsidRPr="00D65EA9">
        <w:rPr>
          <w:color w:val="000000" w:themeColor="text1"/>
          <w:lang w:val="en-GB"/>
        </w:rPr>
        <w:t xml:space="preserve">50 </w:t>
      </w:r>
      <w:r w:rsidR="00795FFF" w:rsidRPr="00D65EA9">
        <w:rPr>
          <w:color w:val="000000" w:themeColor="text1"/>
          <w:lang w:val="en-GB"/>
        </w:rPr>
        <w:t>wetlands of international importance</w:t>
      </w:r>
      <w:r w:rsidR="00B2263C" w:rsidRPr="00D65EA9">
        <w:rPr>
          <w:color w:val="000000" w:themeColor="text1"/>
          <w:lang w:val="en-GB"/>
        </w:rPr>
        <w:t xml:space="preserve"> exist in Algeria, with a surface area of more than 3 million hectares (an estimated 50% of wetland area). </w:t>
      </w:r>
      <w:r w:rsidR="00B2263C" w:rsidRPr="00D65EA9">
        <w:rPr>
          <w:color w:val="000000" w:themeColor="text1"/>
          <w:lang w:val="en-GB" w:eastAsia="es-PE"/>
        </w:rPr>
        <w:t xml:space="preserve">There are 904 legally protected species in Algeria, </w:t>
      </w:r>
      <w:r w:rsidR="00B2263C" w:rsidRPr="00D65EA9">
        <w:rPr>
          <w:color w:val="000000" w:themeColor="text1"/>
          <w:lang w:val="en-GB"/>
        </w:rPr>
        <w:t xml:space="preserve">546 of which are plants (14% of Algerian plant species), and 358 of which are animals (127 invertebrates/231 vertebrates). </w:t>
      </w:r>
      <w:r w:rsidR="000327F8" w:rsidRPr="00D65EA9">
        <w:rPr>
          <w:color w:val="000000" w:themeColor="text1"/>
          <w:lang w:val="en-GB"/>
        </w:rPr>
        <w:t xml:space="preserve">The vertebrates include </w:t>
      </w:r>
      <w:r w:rsidR="000D066C" w:rsidRPr="00D65EA9">
        <w:rPr>
          <w:color w:val="000000" w:themeColor="text1"/>
          <w:lang w:val="en-GB" w:eastAsia="es-PE"/>
        </w:rPr>
        <w:t xml:space="preserve">125 bird species, </w:t>
      </w:r>
      <w:r w:rsidR="000327F8" w:rsidRPr="00D65EA9">
        <w:rPr>
          <w:color w:val="000000" w:themeColor="text1"/>
          <w:lang w:val="en-GB" w:eastAsia="es-PE"/>
        </w:rPr>
        <w:t>54</w:t>
      </w:r>
      <w:r w:rsidR="000D066C" w:rsidRPr="00D65EA9">
        <w:rPr>
          <w:color w:val="000000" w:themeColor="text1"/>
          <w:lang w:val="en-GB" w:eastAsia="es-PE"/>
        </w:rPr>
        <w:t xml:space="preserve"> mammal </w:t>
      </w:r>
      <w:r w:rsidR="000D066C" w:rsidRPr="00D65EA9">
        <w:rPr>
          <w:color w:val="000000" w:themeColor="text1"/>
          <w:lang w:val="en-GB" w:eastAsia="es-PE"/>
        </w:rPr>
        <w:lastRenderedPageBreak/>
        <w:t xml:space="preserve">species, 46 reptile species, </w:t>
      </w:r>
      <w:r w:rsidR="003E2719">
        <w:rPr>
          <w:color w:val="000000" w:themeColor="text1"/>
          <w:lang w:val="en-GB" w:eastAsia="es-PE"/>
        </w:rPr>
        <w:t xml:space="preserve">and </w:t>
      </w:r>
      <w:r w:rsidR="000D066C" w:rsidRPr="00D65EA9">
        <w:rPr>
          <w:color w:val="000000" w:themeColor="text1"/>
          <w:lang w:val="en-GB" w:eastAsia="es-PE"/>
        </w:rPr>
        <w:t>1</w:t>
      </w:r>
      <w:r w:rsidR="000327F8" w:rsidRPr="00D65EA9">
        <w:rPr>
          <w:color w:val="000000" w:themeColor="text1"/>
          <w:lang w:val="en-GB" w:eastAsia="es-PE"/>
        </w:rPr>
        <w:t>27</w:t>
      </w:r>
      <w:r w:rsidR="000D066C" w:rsidRPr="00D65EA9">
        <w:rPr>
          <w:color w:val="000000" w:themeColor="text1"/>
          <w:lang w:val="en-GB" w:eastAsia="es-PE"/>
        </w:rPr>
        <w:t xml:space="preserve"> insect species</w:t>
      </w:r>
      <w:r w:rsidR="003E2719">
        <w:rPr>
          <w:color w:val="000000" w:themeColor="text1"/>
          <w:lang w:val="en-GB" w:eastAsia="es-PE"/>
        </w:rPr>
        <w:t>.</w:t>
      </w:r>
      <w:r w:rsidR="000D066C" w:rsidRPr="00D65EA9">
        <w:rPr>
          <w:color w:val="000000" w:themeColor="text1"/>
          <w:lang w:val="en-GB" w:eastAsia="es-PE"/>
        </w:rPr>
        <w:t xml:space="preserve"> </w:t>
      </w:r>
      <w:r w:rsidR="00633885" w:rsidRPr="00D65EA9">
        <w:rPr>
          <w:color w:val="000000" w:themeColor="text1"/>
          <w:lang w:val="en-GB" w:eastAsia="es-PE"/>
        </w:rPr>
        <w:t xml:space="preserve">The Algerian list of protected species is </w:t>
      </w:r>
      <w:r w:rsidR="00A114D6" w:rsidRPr="00D65EA9">
        <w:rPr>
          <w:color w:val="000000" w:themeColor="text1"/>
          <w:lang w:val="en-GB" w:eastAsia="es-PE"/>
        </w:rPr>
        <w:t>much greater than the IUCN Red List species, but fish are notably absent.</w:t>
      </w:r>
    </w:p>
    <w:p w14:paraId="09688436" w14:textId="77777777" w:rsidR="000327F8" w:rsidRPr="00D65EA9" w:rsidRDefault="000327F8" w:rsidP="000327F8">
      <w:pPr>
        <w:pStyle w:val="ListParagraph"/>
        <w:rPr>
          <w:color w:val="000000" w:themeColor="text1"/>
          <w:lang w:val="en-GB"/>
        </w:rPr>
      </w:pPr>
    </w:p>
    <w:p w14:paraId="70AABC1A" w14:textId="1EC6E315" w:rsidR="002E6E3C" w:rsidRPr="00D65EA9" w:rsidRDefault="000327F8" w:rsidP="000327F8">
      <w:pPr>
        <w:pStyle w:val="Paragraph"/>
        <w:rPr>
          <w:color w:val="000000" w:themeColor="text1"/>
          <w:lang w:val="en-GB"/>
        </w:rPr>
      </w:pPr>
      <w:r w:rsidRPr="00D65EA9">
        <w:rPr>
          <w:color w:val="000000" w:themeColor="text1"/>
          <w:lang w:val="en-GB"/>
        </w:rPr>
        <w:t xml:space="preserve">However, </w:t>
      </w:r>
      <w:r w:rsidR="00263976" w:rsidRPr="00D65EA9">
        <w:rPr>
          <w:color w:val="000000" w:themeColor="text1"/>
          <w:lang w:val="en-GB"/>
        </w:rPr>
        <w:t xml:space="preserve">challenges remain. PA management effectiveness and the resources made available can be strengthened. The administrative institutional model is insufficient and does not </w:t>
      </w:r>
      <w:r w:rsidR="003E2719">
        <w:rPr>
          <w:color w:val="000000" w:themeColor="text1"/>
          <w:lang w:val="en-GB"/>
        </w:rPr>
        <w:t xml:space="preserve">entirely </w:t>
      </w:r>
      <w:r w:rsidR="00263976" w:rsidRPr="00D65EA9">
        <w:rPr>
          <w:color w:val="000000" w:themeColor="text1"/>
          <w:lang w:val="en-GB"/>
        </w:rPr>
        <w:t xml:space="preserve">respond to present challenges in biodiversity management, hindering effective implementation of biodiversity related </w:t>
      </w:r>
      <w:r w:rsidR="00107CA9" w:rsidRPr="00D65EA9">
        <w:rPr>
          <w:color w:val="000000" w:themeColor="text1"/>
          <w:lang w:val="en-GB"/>
        </w:rPr>
        <w:t>laws, regulations and</w:t>
      </w:r>
      <w:r w:rsidR="00263976" w:rsidRPr="00D65EA9">
        <w:rPr>
          <w:color w:val="000000" w:themeColor="text1"/>
          <w:lang w:val="en-GB"/>
        </w:rPr>
        <w:t xml:space="preserve"> </w:t>
      </w:r>
      <w:r w:rsidR="00107CA9" w:rsidRPr="00D65EA9">
        <w:rPr>
          <w:color w:val="000000" w:themeColor="text1"/>
          <w:lang w:val="en-GB"/>
        </w:rPr>
        <w:t xml:space="preserve">policies </w:t>
      </w:r>
      <w:r w:rsidR="00263976" w:rsidRPr="00D65EA9">
        <w:rPr>
          <w:color w:val="000000" w:themeColor="text1"/>
          <w:lang w:val="en-GB"/>
        </w:rPr>
        <w:t>(e.g. the N</w:t>
      </w:r>
      <w:r w:rsidR="00107CA9" w:rsidRPr="00D65EA9">
        <w:rPr>
          <w:color w:val="000000" w:themeColor="text1"/>
          <w:lang w:val="en-GB"/>
        </w:rPr>
        <w:t>BSAP)</w:t>
      </w:r>
      <w:r w:rsidR="00263976" w:rsidRPr="00D65EA9">
        <w:rPr>
          <w:color w:val="000000" w:themeColor="text1"/>
          <w:lang w:val="en-GB"/>
        </w:rPr>
        <w:t xml:space="preserve">. Synergy, coordination and effectiveness of actions across ministries and between different sectors and agencies involved in biodiversity management and oversight can be improved. </w:t>
      </w:r>
      <w:r w:rsidR="003E2719">
        <w:rPr>
          <w:color w:val="000000" w:themeColor="text1"/>
          <w:lang w:val="en-GB"/>
        </w:rPr>
        <w:t>Although b</w:t>
      </w:r>
      <w:r w:rsidR="00263976" w:rsidRPr="00D65EA9">
        <w:rPr>
          <w:color w:val="000000" w:themeColor="text1"/>
          <w:lang w:val="en-GB"/>
        </w:rPr>
        <w:t xml:space="preserve">iodiversity conservation dimensions have been incorporated into school curricula, awareness remains insufficient and must be further enhanced across among a broader range of actors and stakeholders, particularly in regard to genetic resources. Participation of local populations in conserving and sustainably using biodiversity and </w:t>
      </w:r>
      <w:r w:rsidR="004B49ED" w:rsidRPr="00D65EA9">
        <w:rPr>
          <w:color w:val="000000" w:themeColor="text1"/>
          <w:lang w:val="en-GB"/>
        </w:rPr>
        <w:t>GR</w:t>
      </w:r>
      <w:r w:rsidR="00263976" w:rsidRPr="00D65EA9">
        <w:rPr>
          <w:color w:val="000000" w:themeColor="text1"/>
          <w:lang w:val="en-GB"/>
        </w:rPr>
        <w:t xml:space="preserve"> must be encouraged and increased. In addition, working towards the third objective of the CBD – the fair and equitable sharing of the benefits derived from accessing a</w:t>
      </w:r>
      <w:r w:rsidR="004B49ED" w:rsidRPr="00D65EA9">
        <w:rPr>
          <w:color w:val="000000" w:themeColor="text1"/>
          <w:lang w:val="en-GB"/>
        </w:rPr>
        <w:t>nd using GR</w:t>
      </w:r>
      <w:r w:rsidR="00263976" w:rsidRPr="00D65EA9">
        <w:rPr>
          <w:color w:val="000000" w:themeColor="text1"/>
          <w:lang w:val="en-GB"/>
        </w:rPr>
        <w:t xml:space="preserve"> – remains a major challenge</w:t>
      </w:r>
      <w:r w:rsidR="00107CA9" w:rsidRPr="00D65EA9">
        <w:rPr>
          <w:color w:val="000000" w:themeColor="text1"/>
          <w:lang w:val="en-GB"/>
        </w:rPr>
        <w:t xml:space="preserve"> </w:t>
      </w:r>
      <w:r w:rsidR="00263976" w:rsidRPr="00D65EA9">
        <w:rPr>
          <w:color w:val="000000" w:themeColor="text1"/>
          <w:lang w:val="en-GB"/>
        </w:rPr>
        <w:t>in Algeria, although it could offer important avenues to address a range of the challenges identified here.</w:t>
      </w:r>
    </w:p>
    <w:p w14:paraId="60FF1F70" w14:textId="1B7BA2E4" w:rsidR="00236783" w:rsidRPr="009C1FF5" w:rsidRDefault="00236783" w:rsidP="00D657CB">
      <w:pPr>
        <w:pStyle w:val="Heading3"/>
        <w:rPr>
          <w:b w:val="0"/>
          <w:color w:val="000000" w:themeColor="text1"/>
          <w:u w:val="single"/>
          <w:lang w:val="en-GB"/>
        </w:rPr>
      </w:pPr>
      <w:bookmarkStart w:id="8" w:name="_Toc419221387"/>
      <w:bookmarkStart w:id="9" w:name="_Toc421293354"/>
      <w:r w:rsidRPr="009C1FF5">
        <w:rPr>
          <w:b w:val="0"/>
          <w:color w:val="000000" w:themeColor="text1"/>
          <w:u w:val="single"/>
          <w:lang w:val="en-GB"/>
        </w:rPr>
        <w:t xml:space="preserve">The </w:t>
      </w:r>
      <w:r w:rsidR="00484961" w:rsidRPr="009C1FF5">
        <w:rPr>
          <w:b w:val="0"/>
          <w:color w:val="000000" w:themeColor="text1"/>
          <w:u w:val="single"/>
          <w:lang w:val="en-GB"/>
        </w:rPr>
        <w:t xml:space="preserve">environmental </w:t>
      </w:r>
      <w:r w:rsidRPr="009C1FF5">
        <w:rPr>
          <w:b w:val="0"/>
          <w:color w:val="000000" w:themeColor="text1"/>
          <w:u w:val="single"/>
          <w:lang w:val="en-GB"/>
        </w:rPr>
        <w:t>legal</w:t>
      </w:r>
      <w:r w:rsidR="00EE20B5" w:rsidRPr="009C1FF5">
        <w:rPr>
          <w:b w:val="0"/>
          <w:color w:val="000000" w:themeColor="text1"/>
          <w:u w:val="single"/>
          <w:lang w:val="en-GB"/>
        </w:rPr>
        <w:t xml:space="preserve"> and institutional</w:t>
      </w:r>
      <w:r w:rsidRPr="009C1FF5">
        <w:rPr>
          <w:b w:val="0"/>
          <w:color w:val="000000" w:themeColor="text1"/>
          <w:u w:val="single"/>
          <w:lang w:val="en-GB"/>
        </w:rPr>
        <w:t xml:space="preserve"> framework in Algeria</w:t>
      </w:r>
      <w:bookmarkEnd w:id="8"/>
      <w:bookmarkEnd w:id="9"/>
    </w:p>
    <w:p w14:paraId="088A7706" w14:textId="79FD67F2" w:rsidR="00BB7CDF" w:rsidRPr="00D65EA9" w:rsidRDefault="00263976" w:rsidP="00D26021">
      <w:pPr>
        <w:pStyle w:val="Paragraph"/>
        <w:rPr>
          <w:color w:val="000000" w:themeColor="text1"/>
          <w:lang w:val="en-GB"/>
        </w:rPr>
      </w:pPr>
      <w:r w:rsidRPr="00D65EA9">
        <w:rPr>
          <w:color w:val="000000" w:themeColor="text1"/>
          <w:lang w:val="en-GB"/>
        </w:rPr>
        <w:t xml:space="preserve">Algeria has signed and ratified various </w:t>
      </w:r>
      <w:r w:rsidRPr="00D65EA9">
        <w:rPr>
          <w:color w:val="000000" w:themeColor="text1"/>
          <w:u w:val="single"/>
          <w:lang w:val="en-GB"/>
        </w:rPr>
        <w:t xml:space="preserve">international and </w:t>
      </w:r>
      <w:r w:rsidRPr="007D5277">
        <w:rPr>
          <w:color w:val="000000" w:themeColor="text1"/>
          <w:u w:val="single"/>
          <w:lang w:val="en-GB"/>
        </w:rPr>
        <w:t>regional agreements</w:t>
      </w:r>
      <w:r w:rsidRPr="00D65EA9">
        <w:rPr>
          <w:color w:val="000000" w:themeColor="text1"/>
          <w:lang w:val="en-GB"/>
        </w:rPr>
        <w:t xml:space="preserve"> in the field of environmental protection, biodiversity and natural resource management, including most notably: the CBD </w:t>
      </w:r>
      <w:r w:rsidR="007D5277">
        <w:rPr>
          <w:color w:val="000000" w:themeColor="text1"/>
          <w:lang w:val="en-GB"/>
        </w:rPr>
        <w:t>(entered</w:t>
      </w:r>
      <w:r w:rsidR="00542971" w:rsidRPr="00D65EA9">
        <w:rPr>
          <w:color w:val="000000" w:themeColor="text1"/>
          <w:lang w:val="en-GB"/>
        </w:rPr>
        <w:t xml:space="preserve"> into force </w:t>
      </w:r>
      <w:r w:rsidR="007D5277">
        <w:rPr>
          <w:color w:val="000000" w:themeColor="text1"/>
          <w:lang w:val="en-GB"/>
        </w:rPr>
        <w:t xml:space="preserve">for Algeria on </w:t>
      </w:r>
      <w:r w:rsidR="00542971" w:rsidRPr="00D65EA9">
        <w:rPr>
          <w:color w:val="000000" w:themeColor="text1"/>
          <w:lang w:val="en-GB"/>
        </w:rPr>
        <w:t xml:space="preserve">12 November 1995) </w:t>
      </w:r>
      <w:r w:rsidRPr="00D65EA9">
        <w:rPr>
          <w:color w:val="000000" w:themeColor="text1"/>
          <w:lang w:val="en-GB"/>
        </w:rPr>
        <w:t xml:space="preserve">with its Cartagena Protocol on Biosafety (the country </w:t>
      </w:r>
      <w:r w:rsidR="00194F6A" w:rsidRPr="00D65EA9">
        <w:rPr>
          <w:color w:val="000000" w:themeColor="text1"/>
          <w:lang w:val="en-GB"/>
        </w:rPr>
        <w:t xml:space="preserve">has not signed </w:t>
      </w:r>
      <w:r w:rsidRPr="00D65EA9">
        <w:rPr>
          <w:color w:val="000000" w:themeColor="text1"/>
          <w:lang w:val="en-GB"/>
        </w:rPr>
        <w:t>the Nagoya-Kuala Lumpur Supplementary Protocol on Liability and Redress) and the Nagoya Protocol on Access to Genetic Resources and the Fair and Equitable Sharing of Benefits Arising from their Utilization (signed but not yet ratified); the Bonn Convention on Migratory Species (CMS) with its African-Eurasian Waterbird Agreement (AEWA)</w:t>
      </w:r>
      <w:r w:rsidR="009A1F68" w:rsidRPr="00D65EA9">
        <w:rPr>
          <w:color w:val="000000" w:themeColor="text1"/>
          <w:lang w:val="en-GB"/>
        </w:rPr>
        <w:t xml:space="preserve"> and Agreement on the Conservation of Cetaceans of the Black Sea, Mediterranean Sea and Contiguous Atlantic Area</w:t>
      </w:r>
      <w:r w:rsidRPr="00D65EA9">
        <w:rPr>
          <w:color w:val="000000" w:themeColor="text1"/>
          <w:lang w:val="en-GB"/>
        </w:rPr>
        <w:t>; the Convention on Wetlands of International Importance (</w:t>
      </w:r>
      <w:r w:rsidR="00194F6A" w:rsidRPr="00D65EA9">
        <w:rPr>
          <w:color w:val="000000" w:themeColor="text1"/>
          <w:lang w:val="en-GB"/>
        </w:rPr>
        <w:t>Ramsar</w:t>
      </w:r>
      <w:r w:rsidRPr="00D65EA9">
        <w:rPr>
          <w:color w:val="000000" w:themeColor="text1"/>
          <w:lang w:val="en-GB"/>
        </w:rPr>
        <w:t xml:space="preserve">); the Convention on International Trade in Endangered Species (CITES); the UN Convention to Combat Desertification (UNCCD) as well as the Protocol to Combat Desertification in African Countries; </w:t>
      </w:r>
      <w:r w:rsidR="00823121" w:rsidRPr="00D65EA9">
        <w:rPr>
          <w:color w:val="000000" w:themeColor="text1"/>
          <w:lang w:val="en-GB"/>
        </w:rPr>
        <w:t xml:space="preserve">the UN Convention on the Law of the Sea (UNCLOS) and Fish Stocks Agreement; </w:t>
      </w:r>
      <w:r w:rsidRPr="00D65EA9">
        <w:rPr>
          <w:color w:val="000000" w:themeColor="text1"/>
          <w:lang w:val="en-GB"/>
        </w:rPr>
        <w:t>the UN Framework Convention on Climate Change (UNFCCC)</w:t>
      </w:r>
      <w:r w:rsidR="009A1F68" w:rsidRPr="00D65EA9">
        <w:rPr>
          <w:color w:val="000000" w:themeColor="text1"/>
          <w:lang w:val="en-GB"/>
        </w:rPr>
        <w:t xml:space="preserve"> and its Kyoto Protocol</w:t>
      </w:r>
      <w:r w:rsidRPr="00D65EA9">
        <w:rPr>
          <w:color w:val="000000" w:themeColor="text1"/>
          <w:lang w:val="en-GB"/>
        </w:rPr>
        <w:t>; the Barcelona Convention for Protection against Pollution in the Mediterranean Sea</w:t>
      </w:r>
      <w:r w:rsidR="009A1F68" w:rsidRPr="00D65EA9">
        <w:rPr>
          <w:color w:val="000000" w:themeColor="text1"/>
          <w:lang w:val="en-GB"/>
        </w:rPr>
        <w:t xml:space="preserve"> and </w:t>
      </w:r>
      <w:r w:rsidR="00823121" w:rsidRPr="00D65EA9">
        <w:rPr>
          <w:color w:val="000000" w:themeColor="text1"/>
          <w:lang w:val="en-GB"/>
        </w:rPr>
        <w:t>i</w:t>
      </w:r>
      <w:r w:rsidR="009A1F68" w:rsidRPr="00D65EA9">
        <w:rPr>
          <w:color w:val="000000" w:themeColor="text1"/>
          <w:lang w:val="en-GB"/>
        </w:rPr>
        <w:t>ts Protocol</w:t>
      </w:r>
      <w:r w:rsidR="00823121" w:rsidRPr="00D65EA9">
        <w:rPr>
          <w:color w:val="000000" w:themeColor="text1"/>
          <w:lang w:val="en-GB"/>
        </w:rPr>
        <w:t>s concerning C</w:t>
      </w:r>
      <w:r w:rsidR="009A1F68" w:rsidRPr="00D65EA9">
        <w:rPr>
          <w:color w:val="000000" w:themeColor="text1"/>
          <w:lang w:val="en-GB"/>
        </w:rPr>
        <w:t xml:space="preserve">ooperation in </w:t>
      </w:r>
      <w:r w:rsidR="00823121" w:rsidRPr="00D65EA9">
        <w:rPr>
          <w:color w:val="000000" w:themeColor="text1"/>
          <w:lang w:val="en-GB"/>
        </w:rPr>
        <w:t>P</w:t>
      </w:r>
      <w:r w:rsidR="009A1F68" w:rsidRPr="00D65EA9">
        <w:rPr>
          <w:color w:val="000000" w:themeColor="text1"/>
          <w:lang w:val="en-GB"/>
        </w:rPr>
        <w:t>rev</w:t>
      </w:r>
      <w:r w:rsidR="00823121" w:rsidRPr="00D65EA9">
        <w:rPr>
          <w:color w:val="000000" w:themeColor="text1"/>
          <w:lang w:val="en-GB"/>
        </w:rPr>
        <w:t>enting Pollution from Ships and</w:t>
      </w:r>
      <w:r w:rsidR="009A1F68" w:rsidRPr="00D65EA9">
        <w:rPr>
          <w:color w:val="000000" w:themeColor="text1"/>
          <w:lang w:val="en-GB"/>
        </w:rPr>
        <w:t xml:space="preserve"> in </w:t>
      </w:r>
      <w:r w:rsidR="00823121" w:rsidRPr="00D65EA9">
        <w:rPr>
          <w:color w:val="000000" w:themeColor="text1"/>
          <w:lang w:val="en-GB"/>
        </w:rPr>
        <w:t>C</w:t>
      </w:r>
      <w:r w:rsidR="009A1F68" w:rsidRPr="00D65EA9">
        <w:rPr>
          <w:color w:val="000000" w:themeColor="text1"/>
          <w:lang w:val="en-GB"/>
        </w:rPr>
        <w:t xml:space="preserve">ases of </w:t>
      </w:r>
      <w:r w:rsidR="00823121" w:rsidRPr="00D65EA9">
        <w:rPr>
          <w:color w:val="000000" w:themeColor="text1"/>
          <w:lang w:val="en-GB"/>
        </w:rPr>
        <w:t>E</w:t>
      </w:r>
      <w:r w:rsidR="009A1F68" w:rsidRPr="00D65EA9">
        <w:rPr>
          <w:color w:val="000000" w:themeColor="text1"/>
          <w:lang w:val="en-GB"/>
        </w:rPr>
        <w:t xml:space="preserve">mergency </w:t>
      </w:r>
      <w:r w:rsidR="00823121" w:rsidRPr="00D65EA9">
        <w:rPr>
          <w:color w:val="000000" w:themeColor="text1"/>
          <w:lang w:val="en-GB"/>
        </w:rPr>
        <w:t>C</w:t>
      </w:r>
      <w:r w:rsidR="009A1F68" w:rsidRPr="00D65EA9">
        <w:rPr>
          <w:color w:val="000000" w:themeColor="text1"/>
          <w:lang w:val="en-GB"/>
        </w:rPr>
        <w:t xml:space="preserve">ombating </w:t>
      </w:r>
      <w:r w:rsidR="00823121" w:rsidRPr="00D65EA9">
        <w:rPr>
          <w:color w:val="000000" w:themeColor="text1"/>
          <w:lang w:val="en-GB"/>
        </w:rPr>
        <w:t>P</w:t>
      </w:r>
      <w:r w:rsidR="009A1F68" w:rsidRPr="00D65EA9">
        <w:rPr>
          <w:color w:val="000000" w:themeColor="text1"/>
          <w:lang w:val="en-GB"/>
        </w:rPr>
        <w:t>ollution of the Mediterranean Sea</w:t>
      </w:r>
      <w:r w:rsidR="00823121" w:rsidRPr="00D65EA9">
        <w:rPr>
          <w:color w:val="000000" w:themeColor="text1"/>
          <w:lang w:val="en-GB"/>
        </w:rPr>
        <w:t>,</w:t>
      </w:r>
      <w:r w:rsidR="009A1F68" w:rsidRPr="00D65EA9">
        <w:rPr>
          <w:color w:val="000000" w:themeColor="text1"/>
          <w:lang w:val="en-GB"/>
        </w:rPr>
        <w:t xml:space="preserve"> and </w:t>
      </w:r>
      <w:r w:rsidR="00823121" w:rsidRPr="00D65EA9">
        <w:rPr>
          <w:color w:val="000000" w:themeColor="text1"/>
          <w:lang w:val="en-GB"/>
        </w:rPr>
        <w:t xml:space="preserve">concerning </w:t>
      </w:r>
      <w:r w:rsidR="009A1F68" w:rsidRPr="00D65EA9">
        <w:rPr>
          <w:color w:val="000000" w:themeColor="text1"/>
          <w:lang w:val="en-GB"/>
        </w:rPr>
        <w:t>Specially Protected Areas and Biological Diversity in the Mediterranean</w:t>
      </w:r>
      <w:r w:rsidR="00823121" w:rsidRPr="00D65EA9">
        <w:rPr>
          <w:color w:val="000000" w:themeColor="text1"/>
          <w:lang w:val="en-GB"/>
        </w:rPr>
        <w:t>;</w:t>
      </w:r>
      <w:r w:rsidRPr="00D65EA9">
        <w:rPr>
          <w:color w:val="000000" w:themeColor="text1"/>
          <w:lang w:val="en-GB"/>
        </w:rPr>
        <w:t xml:space="preserve"> </w:t>
      </w:r>
      <w:r w:rsidR="00BB7CDF" w:rsidRPr="00D65EA9">
        <w:rPr>
          <w:color w:val="000000" w:themeColor="text1"/>
          <w:lang w:val="en-GB"/>
        </w:rPr>
        <w:t xml:space="preserve">the Convention concerning the Protection of the World Cultural and Natural Heritage (WHC), International Plant Protection Convention (IPPC), </w:t>
      </w:r>
      <w:r w:rsidRPr="00D65EA9">
        <w:rPr>
          <w:color w:val="000000" w:themeColor="text1"/>
          <w:lang w:val="en-GB"/>
        </w:rPr>
        <w:t>and the African Convention for the Protection of Nature and Natural Resources</w:t>
      </w:r>
      <w:r w:rsidR="009A1F68" w:rsidRPr="00D65EA9">
        <w:rPr>
          <w:color w:val="000000" w:themeColor="text1"/>
          <w:lang w:val="en-GB"/>
        </w:rPr>
        <w:t xml:space="preserve"> 1968</w:t>
      </w:r>
      <w:r w:rsidRPr="00D65EA9">
        <w:rPr>
          <w:color w:val="000000" w:themeColor="text1"/>
          <w:lang w:val="en-GB"/>
        </w:rPr>
        <w:t>. Algeria is also a member of IUCN. Algeria was the first country to ratify the 2003 UNESCO Convention for the Safeguarding of th</w:t>
      </w:r>
      <w:r w:rsidR="00D26021" w:rsidRPr="00D65EA9">
        <w:rPr>
          <w:color w:val="000000" w:themeColor="text1"/>
          <w:lang w:val="en-GB"/>
        </w:rPr>
        <w:t>e Intangible Cultural Heritage, and recently ratified the 2005 UNESCO Convention on the Protection and Promotion of the Diversit</w:t>
      </w:r>
      <w:r w:rsidR="0050668E">
        <w:rPr>
          <w:color w:val="000000" w:themeColor="text1"/>
          <w:lang w:val="en-GB"/>
        </w:rPr>
        <w:t>y of Cultural Expressions (enters</w:t>
      </w:r>
      <w:r w:rsidR="00D26021" w:rsidRPr="00D65EA9">
        <w:rPr>
          <w:color w:val="000000" w:themeColor="text1"/>
          <w:lang w:val="en-GB"/>
        </w:rPr>
        <w:t xml:space="preserve"> into force May 26, 2015).</w:t>
      </w:r>
    </w:p>
    <w:p w14:paraId="2C1CBA2B" w14:textId="77777777" w:rsidR="00BB7CDF" w:rsidRPr="00D65EA9" w:rsidRDefault="00BB7CDF" w:rsidP="00BB7CDF">
      <w:pPr>
        <w:pStyle w:val="Paragraph"/>
        <w:numPr>
          <w:ilvl w:val="0"/>
          <w:numId w:val="0"/>
        </w:numPr>
        <w:ind w:left="360"/>
        <w:rPr>
          <w:color w:val="000000" w:themeColor="text1"/>
          <w:lang w:val="en-GB"/>
        </w:rPr>
      </w:pPr>
    </w:p>
    <w:p w14:paraId="669D705C" w14:textId="77777777" w:rsidR="007D5277" w:rsidRDefault="00263976" w:rsidP="007D5277">
      <w:pPr>
        <w:pStyle w:val="Paragraph"/>
        <w:rPr>
          <w:color w:val="000000" w:themeColor="text1"/>
          <w:lang w:val="en-GB"/>
        </w:rPr>
      </w:pPr>
      <w:r w:rsidRPr="00D65EA9">
        <w:rPr>
          <w:color w:val="000000" w:themeColor="text1"/>
          <w:lang w:val="en-GB"/>
        </w:rPr>
        <w:t xml:space="preserve">Algeria in December 2002 </w:t>
      </w:r>
      <w:r w:rsidR="003E2719">
        <w:rPr>
          <w:color w:val="000000" w:themeColor="text1"/>
          <w:lang w:val="en-GB"/>
        </w:rPr>
        <w:t xml:space="preserve">acceded to </w:t>
      </w:r>
      <w:r w:rsidRPr="00D65EA9">
        <w:rPr>
          <w:color w:val="000000" w:themeColor="text1"/>
          <w:lang w:val="en-GB"/>
        </w:rPr>
        <w:t>the FAO International Treaty on Plant Genetic Resources for Food and Agriculture (ITPGRFA) but it is not nationally implemented. Algeria is moreover a member of the World Intellectual Property Organization (WIPO). However – and while negotiations are in process – the country is not yet a member of the</w:t>
      </w:r>
      <w:r w:rsidR="00EA0C40" w:rsidRPr="00D65EA9">
        <w:rPr>
          <w:color w:val="000000" w:themeColor="text1"/>
          <w:lang w:val="en-GB"/>
        </w:rPr>
        <w:t xml:space="preserve"> World Trade Organization (WTO) and, consequently, is not </w:t>
      </w:r>
      <w:r w:rsidRPr="00D65EA9">
        <w:rPr>
          <w:color w:val="000000" w:themeColor="text1"/>
          <w:lang w:val="en-GB"/>
        </w:rPr>
        <w:t>yet a party to the TRIPS Agreement (on Trade Related Aspects of Intellectual Property Rights, Including Trade in Counterfeit Goods) and not bound by its obligations. Algeria is also not a member of the UPOV International Convention for the Protection of New Varieties of Plants, but is presently in contact with the Office of the Union to obtain assistance in the development</w:t>
      </w:r>
      <w:r w:rsidRPr="00D65EA9">
        <w:rPr>
          <w:color w:val="000000" w:themeColor="text1"/>
          <w:sz w:val="28"/>
          <w:szCs w:val="28"/>
          <w:lang w:val="en-GB"/>
        </w:rPr>
        <w:t xml:space="preserve"> </w:t>
      </w:r>
      <w:r w:rsidRPr="00D65EA9">
        <w:rPr>
          <w:color w:val="000000" w:themeColor="text1"/>
          <w:lang w:val="en-GB"/>
        </w:rPr>
        <w:t>of laws</w:t>
      </w:r>
      <w:r w:rsidR="007D5277">
        <w:rPr>
          <w:color w:val="000000" w:themeColor="text1"/>
          <w:lang w:val="en-GB"/>
        </w:rPr>
        <w:t xml:space="preserve"> based on the UPOV convention. </w:t>
      </w:r>
    </w:p>
    <w:p w14:paraId="46F22F9D" w14:textId="77777777" w:rsidR="007D5277" w:rsidRDefault="007D5277" w:rsidP="007D5277">
      <w:pPr>
        <w:pStyle w:val="ListParagraph"/>
      </w:pPr>
    </w:p>
    <w:p w14:paraId="2C54C292" w14:textId="54196F14" w:rsidR="00263976" w:rsidRPr="007D5277" w:rsidRDefault="007D5277" w:rsidP="007D5277">
      <w:pPr>
        <w:pStyle w:val="Paragraph"/>
        <w:rPr>
          <w:color w:val="000000" w:themeColor="text1"/>
          <w:lang w:val="en-GB"/>
        </w:rPr>
      </w:pPr>
      <w:r>
        <w:lastRenderedPageBreak/>
        <w:t>I</w:t>
      </w:r>
      <w:r w:rsidR="00263976" w:rsidRPr="00D65EA9">
        <w:t xml:space="preserve">n terms of its </w:t>
      </w:r>
      <w:r w:rsidR="00263976" w:rsidRPr="007D5277">
        <w:rPr>
          <w:u w:val="single"/>
        </w:rPr>
        <w:t>national</w:t>
      </w:r>
      <w:r w:rsidR="00263976" w:rsidRPr="00D65EA9">
        <w:t xml:space="preserve"> environmental and related sustainable development framework and legislation, </w:t>
      </w:r>
      <w:r w:rsidR="000260A0">
        <w:t>in keeping with its policy on environmental protection and sustainable development, Algeria has a number of legal and regulatory instruments relevant to biodiversity, notably: Law 83-03 on Environmental Protection</w:t>
      </w:r>
      <w:r w:rsidR="000260A0" w:rsidRPr="007D5277">
        <w:rPr>
          <w:color w:val="000000"/>
          <w:szCs w:val="22"/>
        </w:rPr>
        <w:t xml:space="preserve">; Law 83-17 </w:t>
      </w:r>
      <w:r w:rsidR="000260A0" w:rsidRPr="007D5277">
        <w:rPr>
          <w:color w:val="000000"/>
        </w:rPr>
        <w:t xml:space="preserve">on the Water Code; </w:t>
      </w:r>
      <w:r w:rsidR="00263976" w:rsidRPr="00D65EA9">
        <w:t xml:space="preserve">Law 1984-12 </w:t>
      </w:r>
      <w:r w:rsidR="000260A0">
        <w:t>on the General Regime for Forests;</w:t>
      </w:r>
      <w:r w:rsidR="00263976" w:rsidRPr="00D65EA9">
        <w:t xml:space="preserve"> </w:t>
      </w:r>
      <w:r w:rsidR="000260A0" w:rsidRPr="007D5277">
        <w:rPr>
          <w:bCs/>
          <w:color w:val="000000"/>
          <w:szCs w:val="22"/>
        </w:rPr>
        <w:t>Law 87-17 on Phytosanitary Protection;</w:t>
      </w:r>
      <w:r w:rsidR="000260A0" w:rsidRPr="007D5277">
        <w:rPr>
          <w:color w:val="000000"/>
          <w:szCs w:val="22"/>
        </w:rPr>
        <w:t> </w:t>
      </w:r>
      <w:r w:rsidR="00BD7DBD">
        <w:t xml:space="preserve">Law 90-25 </w:t>
      </w:r>
      <w:r w:rsidR="00BD7DBD" w:rsidRPr="007D5277">
        <w:rPr>
          <w:color w:val="000000"/>
          <w:szCs w:val="22"/>
          <w:lang w:val="en-CA"/>
        </w:rPr>
        <w:t xml:space="preserve">on </w:t>
      </w:r>
      <w:r w:rsidR="00785A92" w:rsidRPr="007D5277">
        <w:rPr>
          <w:color w:val="000000"/>
          <w:szCs w:val="22"/>
          <w:lang w:val="en-CA"/>
        </w:rPr>
        <w:t>Land Principles;</w:t>
      </w:r>
      <w:r w:rsidR="00BD7DBD">
        <w:t xml:space="preserve"> </w:t>
      </w:r>
      <w:r w:rsidR="00785A92">
        <w:t xml:space="preserve">Law 01-11 on Fisheries and Aquaculture; Law 01-19 on Waste Management, Control and Elimination; </w:t>
      </w:r>
      <w:r w:rsidR="00785A92" w:rsidRPr="00D65EA9">
        <w:t>Law 03-10</w:t>
      </w:r>
      <w:r w:rsidR="00785A92">
        <w:t xml:space="preserve"> establishes </w:t>
      </w:r>
      <w:r w:rsidR="000260A0" w:rsidRPr="00D65EA9">
        <w:t>the General Law for the Environment and Sustainable Development</w:t>
      </w:r>
      <w:r w:rsidR="00785A92">
        <w:t>,</w:t>
      </w:r>
      <w:r w:rsidR="000260A0" w:rsidRPr="00D65EA9">
        <w:t xml:space="preserve"> </w:t>
      </w:r>
      <w:r w:rsidR="00785A92">
        <w:t xml:space="preserve">which </w:t>
      </w:r>
      <w:r w:rsidR="000260A0" w:rsidRPr="00D65EA9">
        <w:t>includes references to biodiversity</w:t>
      </w:r>
      <w:r w:rsidR="00785A92">
        <w:t>;</w:t>
      </w:r>
      <w:r w:rsidR="000260A0" w:rsidRPr="00D65EA9">
        <w:t xml:space="preserve"> </w:t>
      </w:r>
      <w:r w:rsidR="00263976" w:rsidRPr="00D65EA9">
        <w:t xml:space="preserve">Laws 02-02, 04-03 and 11-02 deal with the conservation and sustainable development of coastal areas, mountain areas and protected areas, respectively; </w:t>
      </w:r>
      <w:r w:rsidR="00785A92">
        <w:t xml:space="preserve">Law </w:t>
      </w:r>
      <w:r w:rsidR="00785A92" w:rsidRPr="00785A92">
        <w:t xml:space="preserve">05-03 </w:t>
      </w:r>
      <w:r w:rsidR="00430842">
        <w:t>on S</w:t>
      </w:r>
      <w:r w:rsidR="00785A92">
        <w:t xml:space="preserve">eeds, </w:t>
      </w:r>
      <w:r w:rsidR="00430842">
        <w:t>P</w:t>
      </w:r>
      <w:r w:rsidR="00785A92">
        <w:t xml:space="preserve">lants and </w:t>
      </w:r>
      <w:r w:rsidR="00430842">
        <w:t>P</w:t>
      </w:r>
      <w:r w:rsidR="00785A92">
        <w:t xml:space="preserve">lant </w:t>
      </w:r>
      <w:r w:rsidR="00AB3BA5">
        <w:t>Variety Protection</w:t>
      </w:r>
      <w:r w:rsidR="00785A92">
        <w:t xml:space="preserve">; </w:t>
      </w:r>
      <w:r w:rsidR="00430842">
        <w:t>Law 04-07 on Hunting; Law 08-16 on Agriculture Principles; and Law 14-07 on Biological Res</w:t>
      </w:r>
      <w:r>
        <w:t xml:space="preserve">ources. </w:t>
      </w:r>
      <w:r w:rsidR="00430842">
        <w:t xml:space="preserve">Regulatory instruments include Order 75-43 on the Pastoral Code, </w:t>
      </w:r>
      <w:r w:rsidR="00430842" w:rsidRPr="00D65EA9">
        <w:t>Decrees 93-285 and 95-429</w:t>
      </w:r>
      <w:r w:rsidR="00430842">
        <w:t xml:space="preserve"> </w:t>
      </w:r>
      <w:r w:rsidR="00430842" w:rsidRPr="00D65EA9">
        <w:t>establish</w:t>
      </w:r>
      <w:r w:rsidR="00430842">
        <w:t>ing</w:t>
      </w:r>
      <w:r w:rsidR="00430842" w:rsidRPr="00D65EA9">
        <w:t xml:space="preserve"> a list of protected cultivated plants and the rules governing their export, import, exchange, use, transport and sanitary conditions</w:t>
      </w:r>
      <w:r w:rsidR="00430842">
        <w:t xml:space="preserve">; Order 06-05 on the protection and preservation of certain threatened species; </w:t>
      </w:r>
      <w:r w:rsidR="00430842" w:rsidRPr="00D65EA9">
        <w:t xml:space="preserve">Order </w:t>
      </w:r>
      <w:r w:rsidR="00430842">
        <w:t>0</w:t>
      </w:r>
      <w:r w:rsidR="00430842" w:rsidRPr="00D65EA9">
        <w:t xml:space="preserve">9-88 </w:t>
      </w:r>
      <w:r w:rsidR="00430842">
        <w:t>on the c</w:t>
      </w:r>
      <w:r w:rsidR="00430842" w:rsidRPr="00D65EA9">
        <w:t xml:space="preserve">lassification of </w:t>
      </w:r>
      <w:r w:rsidR="00430842">
        <w:t>c</w:t>
      </w:r>
      <w:r w:rsidR="00430842" w:rsidRPr="00D65EA9">
        <w:t>ritical</w:t>
      </w:r>
      <w:r w:rsidR="00430842">
        <w:t xml:space="preserve"> zones on the littoral, Order </w:t>
      </w:r>
      <w:r w:rsidR="00430842" w:rsidRPr="00D65EA9">
        <w:t xml:space="preserve">09-114 </w:t>
      </w:r>
      <w:r w:rsidR="00430842">
        <w:t xml:space="preserve">on the </w:t>
      </w:r>
      <w:r w:rsidR="00430842" w:rsidRPr="00D65EA9">
        <w:t>conditions for a coastal management plan, its contents and implementation modalities</w:t>
      </w:r>
      <w:r w:rsidR="00430842">
        <w:t>;</w:t>
      </w:r>
      <w:r w:rsidR="00430842" w:rsidRPr="00D65EA9">
        <w:t xml:space="preserve"> Order 2010-31 establishes the modalities of extending the protection of the sea floor in the littoral and determining offshore industrial activities</w:t>
      </w:r>
      <w:r w:rsidR="00430842">
        <w:t>;</w:t>
      </w:r>
      <w:r w:rsidR="00430842" w:rsidRPr="00D65EA9">
        <w:t xml:space="preserve"> </w:t>
      </w:r>
      <w:r w:rsidR="00795FFF" w:rsidRPr="00D65EA9">
        <w:t xml:space="preserve">Order 12-03 </w:t>
      </w:r>
      <w:r w:rsidR="00430842">
        <w:t xml:space="preserve">on </w:t>
      </w:r>
      <w:r w:rsidR="00795FFF" w:rsidRPr="00D65EA9">
        <w:t xml:space="preserve">protected non-cultivated </w:t>
      </w:r>
      <w:r w:rsidR="00C84AC9" w:rsidRPr="00D65EA9">
        <w:t>plant species</w:t>
      </w:r>
      <w:r w:rsidR="00430842">
        <w:t>;</w:t>
      </w:r>
      <w:r w:rsidR="00C84AC9" w:rsidRPr="00D65EA9">
        <w:t xml:space="preserve"> </w:t>
      </w:r>
      <w:r w:rsidR="00430842">
        <w:t xml:space="preserve">and Order </w:t>
      </w:r>
      <w:r w:rsidR="00BB7CDF" w:rsidRPr="00D65EA9">
        <w:t xml:space="preserve">12-235 </w:t>
      </w:r>
      <w:r w:rsidR="00430842">
        <w:t xml:space="preserve">on </w:t>
      </w:r>
      <w:r w:rsidR="00BB7CDF" w:rsidRPr="00D65EA9">
        <w:t>protected non-domesticated animals.</w:t>
      </w:r>
      <w:r w:rsidR="00EA0C40" w:rsidRPr="00D65EA9">
        <w:t xml:space="preserve"> </w:t>
      </w:r>
      <w:r w:rsidR="00263976" w:rsidRPr="007D5277">
        <w:rPr>
          <w:color w:val="000000" w:themeColor="text1"/>
          <w:lang w:val="en-GB"/>
        </w:rPr>
        <w:t xml:space="preserve">Moreover, Algeria has a comprehensive set of standards relating to trademark, copyright and patents – Law 2003-19 on Patents for Invention is the central law governing inventions and innovations. Law 1998-04 on the protection of cultural heritage is the only national legal instrument in existence stipulating and defining the implementing legislation for the conservation of intangible cultural heritage. Algeria has just created a UNESCO Category 2 </w:t>
      </w:r>
      <w:r w:rsidR="0050668E" w:rsidRPr="007D5277">
        <w:rPr>
          <w:color w:val="000000" w:themeColor="text1"/>
          <w:lang w:val="en-GB"/>
        </w:rPr>
        <w:t>Centre</w:t>
      </w:r>
      <w:r w:rsidR="00263976" w:rsidRPr="007D5277">
        <w:rPr>
          <w:color w:val="000000" w:themeColor="text1"/>
          <w:lang w:val="en-GB"/>
        </w:rPr>
        <w:t xml:space="preserve"> dedicated to the preservation of Africa’s intangible cultural heritage.</w:t>
      </w:r>
      <w:r w:rsidR="00D26021" w:rsidRPr="007D5277">
        <w:rPr>
          <w:color w:val="000000" w:themeColor="text1"/>
          <w:lang w:val="en-GB"/>
        </w:rPr>
        <w:t xml:space="preserve"> Phytogenetic resources are </w:t>
      </w:r>
      <w:r w:rsidR="00AB3BA5" w:rsidRPr="007D5277">
        <w:rPr>
          <w:color w:val="000000" w:themeColor="text1"/>
          <w:lang w:val="en-GB"/>
        </w:rPr>
        <w:t xml:space="preserve">provided intellectual property protection </w:t>
      </w:r>
      <w:r w:rsidR="00D26021" w:rsidRPr="007D5277">
        <w:rPr>
          <w:color w:val="000000" w:themeColor="text1"/>
          <w:lang w:val="en-GB"/>
        </w:rPr>
        <w:t>under Law 2005-03 on Seeds, Plants and Plant Variety Protection</w:t>
      </w:r>
    </w:p>
    <w:p w14:paraId="4AB9328F" w14:textId="77777777" w:rsidR="00263976" w:rsidRPr="00D65EA9" w:rsidRDefault="00263976" w:rsidP="00263976">
      <w:pPr>
        <w:pStyle w:val="YdSCVPIF"/>
        <w:tabs>
          <w:tab w:val="left" w:pos="284"/>
        </w:tabs>
        <w:ind w:left="0"/>
        <w:rPr>
          <w:rFonts w:ascii="Arial" w:hAnsi="Arial" w:cs="Arial"/>
          <w:color w:val="000000" w:themeColor="text1"/>
        </w:rPr>
      </w:pPr>
    </w:p>
    <w:p w14:paraId="3DD5686C" w14:textId="3F38E391" w:rsidR="001171DE" w:rsidRPr="00D65EA9" w:rsidRDefault="00B93FF0" w:rsidP="004E5D2B">
      <w:pPr>
        <w:pStyle w:val="Paragraph"/>
        <w:rPr>
          <w:color w:val="000000" w:themeColor="text1"/>
          <w:lang w:val="en-GB"/>
        </w:rPr>
      </w:pPr>
      <w:r w:rsidRPr="00D65EA9">
        <w:rPr>
          <w:color w:val="000000" w:themeColor="text1"/>
          <w:lang w:val="en-GB"/>
        </w:rPr>
        <w:t xml:space="preserve">Regarding biological and genetic resources and the third objective of the CBD more specifically: </w:t>
      </w:r>
      <w:r w:rsidR="00263976" w:rsidRPr="00D65EA9">
        <w:rPr>
          <w:color w:val="000000" w:themeColor="text1"/>
          <w:lang w:val="en-GB"/>
        </w:rPr>
        <w:t xml:space="preserve">Algeria was </w:t>
      </w:r>
      <w:r w:rsidR="00181E35" w:rsidRPr="00D65EA9">
        <w:rPr>
          <w:color w:val="000000" w:themeColor="text1"/>
          <w:lang w:val="en-GB"/>
        </w:rPr>
        <w:t>one of the</w:t>
      </w:r>
      <w:r w:rsidR="00263976" w:rsidRPr="00D65EA9">
        <w:rPr>
          <w:color w:val="000000" w:themeColor="text1"/>
          <w:lang w:val="en-GB"/>
        </w:rPr>
        <w:t xml:space="preserve"> first </w:t>
      </w:r>
      <w:r w:rsidR="00DD4F5F" w:rsidRPr="00D65EA9">
        <w:rPr>
          <w:color w:val="000000" w:themeColor="text1"/>
          <w:lang w:val="en-GB"/>
        </w:rPr>
        <w:t>countries to sign the</w:t>
      </w:r>
      <w:r w:rsidR="00263976" w:rsidRPr="00D65EA9">
        <w:rPr>
          <w:color w:val="000000" w:themeColor="text1"/>
          <w:lang w:val="en-GB"/>
        </w:rPr>
        <w:t xml:space="preserve"> Nagoya Protocol </w:t>
      </w:r>
      <w:r w:rsidR="00DD4F5F" w:rsidRPr="00D65EA9">
        <w:rPr>
          <w:color w:val="000000" w:themeColor="text1"/>
          <w:lang w:val="en-GB"/>
        </w:rPr>
        <w:t>on ABS</w:t>
      </w:r>
      <w:r w:rsidR="00181E35" w:rsidRPr="00D65EA9">
        <w:rPr>
          <w:color w:val="000000" w:themeColor="text1"/>
          <w:lang w:val="en-GB"/>
        </w:rPr>
        <w:t xml:space="preserve"> in February 2011</w:t>
      </w:r>
      <w:r w:rsidR="00263976" w:rsidRPr="00D65EA9">
        <w:rPr>
          <w:color w:val="000000" w:themeColor="text1"/>
          <w:lang w:val="en-GB"/>
        </w:rPr>
        <w:t xml:space="preserve">. While the </w:t>
      </w:r>
      <w:r w:rsidR="00181E35" w:rsidRPr="00D65EA9">
        <w:rPr>
          <w:color w:val="000000" w:themeColor="text1"/>
          <w:lang w:val="en-GB"/>
        </w:rPr>
        <w:t>P</w:t>
      </w:r>
      <w:r w:rsidR="00263976" w:rsidRPr="00D65EA9">
        <w:rPr>
          <w:color w:val="000000" w:themeColor="text1"/>
          <w:lang w:val="en-GB"/>
        </w:rPr>
        <w:t xml:space="preserve">rotocol has not yet been ratified, </w:t>
      </w:r>
      <w:r w:rsidR="00181E35" w:rsidRPr="00D65EA9">
        <w:rPr>
          <w:color w:val="000000" w:themeColor="text1"/>
          <w:lang w:val="en-GB"/>
        </w:rPr>
        <w:t xml:space="preserve">Law 2014-07 on </w:t>
      </w:r>
      <w:r w:rsidR="004D2C2D" w:rsidRPr="00D65EA9">
        <w:rPr>
          <w:color w:val="000000" w:themeColor="text1"/>
          <w:lang w:val="en-GB"/>
        </w:rPr>
        <w:t>B</w:t>
      </w:r>
      <w:r w:rsidR="00181E35" w:rsidRPr="00D65EA9">
        <w:rPr>
          <w:color w:val="000000" w:themeColor="text1"/>
          <w:lang w:val="en-GB"/>
        </w:rPr>
        <w:t xml:space="preserve">iological </w:t>
      </w:r>
      <w:r w:rsidR="004D2C2D" w:rsidRPr="00D65EA9">
        <w:rPr>
          <w:color w:val="000000" w:themeColor="text1"/>
          <w:lang w:val="en-GB"/>
        </w:rPr>
        <w:t>R</w:t>
      </w:r>
      <w:r w:rsidR="00181E35" w:rsidRPr="00D65EA9">
        <w:rPr>
          <w:color w:val="000000" w:themeColor="text1"/>
          <w:lang w:val="en-GB"/>
        </w:rPr>
        <w:t>esources</w:t>
      </w:r>
      <w:r w:rsidR="00263976" w:rsidRPr="00D65EA9">
        <w:rPr>
          <w:color w:val="000000" w:themeColor="text1"/>
          <w:lang w:val="en-GB"/>
        </w:rPr>
        <w:t xml:space="preserve"> </w:t>
      </w:r>
      <w:r w:rsidR="00181E35" w:rsidRPr="00D65EA9">
        <w:rPr>
          <w:color w:val="000000" w:themeColor="text1"/>
          <w:lang w:val="en-GB"/>
        </w:rPr>
        <w:t xml:space="preserve">was </w:t>
      </w:r>
      <w:r w:rsidR="009363AA" w:rsidRPr="00D65EA9">
        <w:rPr>
          <w:color w:val="000000" w:themeColor="text1"/>
          <w:lang w:val="en-GB"/>
        </w:rPr>
        <w:t xml:space="preserve">adopted </w:t>
      </w:r>
      <w:r w:rsidR="00236783" w:rsidRPr="00D65EA9">
        <w:rPr>
          <w:color w:val="000000" w:themeColor="text1"/>
          <w:lang w:val="en-GB"/>
        </w:rPr>
        <w:t xml:space="preserve">by </w:t>
      </w:r>
      <w:r w:rsidR="00181E35" w:rsidRPr="00D65EA9">
        <w:rPr>
          <w:color w:val="000000" w:themeColor="text1"/>
          <w:lang w:val="en-GB"/>
        </w:rPr>
        <w:t>P</w:t>
      </w:r>
      <w:r w:rsidR="00236783" w:rsidRPr="00D65EA9">
        <w:rPr>
          <w:color w:val="000000" w:themeColor="text1"/>
          <w:lang w:val="en-GB"/>
        </w:rPr>
        <w:t xml:space="preserve">arliament </w:t>
      </w:r>
      <w:r w:rsidR="00181E35" w:rsidRPr="00D65EA9">
        <w:rPr>
          <w:color w:val="000000" w:themeColor="text1"/>
          <w:lang w:val="en-GB"/>
        </w:rPr>
        <w:t xml:space="preserve">on </w:t>
      </w:r>
      <w:r w:rsidR="007D0E34" w:rsidRPr="00D65EA9">
        <w:rPr>
          <w:color w:val="000000" w:themeColor="text1"/>
          <w:lang w:val="en-GB"/>
        </w:rPr>
        <w:t xml:space="preserve">9 August </w:t>
      </w:r>
      <w:r w:rsidR="00236783" w:rsidRPr="00D65EA9">
        <w:rPr>
          <w:color w:val="000000" w:themeColor="text1"/>
          <w:lang w:val="en-GB"/>
        </w:rPr>
        <w:t>2014</w:t>
      </w:r>
      <w:r w:rsidR="006D07FB" w:rsidRPr="00D65EA9">
        <w:rPr>
          <w:color w:val="000000" w:themeColor="text1"/>
          <w:lang w:val="en-GB"/>
        </w:rPr>
        <w:t xml:space="preserve"> with the goal of establishing conditions for the collection, circulation and use of biological resources and associated traditional knowledge for sustainable and beneficial development in the national interest. </w:t>
      </w:r>
      <w:r w:rsidR="004D2C2D" w:rsidRPr="00D65EA9">
        <w:rPr>
          <w:color w:val="000000" w:themeColor="text1"/>
          <w:lang w:val="en-GB"/>
        </w:rPr>
        <w:t>It contains a number of provisions relevant to ABS</w:t>
      </w:r>
      <w:r w:rsidR="00B26422" w:rsidRPr="00D65EA9">
        <w:rPr>
          <w:color w:val="000000" w:themeColor="text1"/>
          <w:lang w:val="en-GB"/>
        </w:rPr>
        <w:t xml:space="preserve">, but </w:t>
      </w:r>
      <w:r w:rsidR="000260A0">
        <w:rPr>
          <w:color w:val="000000" w:themeColor="text1"/>
          <w:lang w:val="en-GB"/>
        </w:rPr>
        <w:t xml:space="preserve">eight </w:t>
      </w:r>
      <w:r w:rsidR="00E006D0" w:rsidRPr="00D65EA9">
        <w:rPr>
          <w:color w:val="000000" w:themeColor="text1"/>
          <w:lang w:val="en-GB"/>
        </w:rPr>
        <w:t xml:space="preserve">regulations </w:t>
      </w:r>
      <w:r w:rsidR="004D2C2D" w:rsidRPr="00D65EA9">
        <w:rPr>
          <w:color w:val="000000" w:themeColor="text1"/>
          <w:lang w:val="en-GB"/>
        </w:rPr>
        <w:t xml:space="preserve">must be </w:t>
      </w:r>
      <w:r w:rsidR="00EE20B5" w:rsidRPr="00D65EA9">
        <w:rPr>
          <w:color w:val="000000" w:themeColor="text1"/>
          <w:lang w:val="en-GB"/>
        </w:rPr>
        <w:t>adopted</w:t>
      </w:r>
      <w:r w:rsidR="00181E35" w:rsidRPr="00D65EA9">
        <w:rPr>
          <w:color w:val="000000" w:themeColor="text1"/>
          <w:lang w:val="en-GB"/>
        </w:rPr>
        <w:t xml:space="preserve"> under the law to create a functional ABS regime</w:t>
      </w:r>
      <w:r w:rsidR="001171DE" w:rsidRPr="00D65EA9">
        <w:rPr>
          <w:color w:val="000000" w:themeColor="text1"/>
          <w:lang w:val="en-GB"/>
        </w:rPr>
        <w:t>, notably on:</w:t>
      </w:r>
    </w:p>
    <w:p w14:paraId="2C6C595B" w14:textId="77777777" w:rsidR="004D2C2D" w:rsidRPr="00D65EA9" w:rsidRDefault="004D2C2D" w:rsidP="004D2C2D">
      <w:pPr>
        <w:pStyle w:val="ListParagraph"/>
        <w:rPr>
          <w:color w:val="000000" w:themeColor="text1"/>
          <w:lang w:val="en-GB"/>
        </w:rPr>
      </w:pPr>
    </w:p>
    <w:p w14:paraId="3F13D439" w14:textId="77777777" w:rsidR="001171DE" w:rsidRPr="00D65EA9" w:rsidRDefault="001171DE" w:rsidP="0038048A">
      <w:pPr>
        <w:pStyle w:val="Paragraph"/>
        <w:numPr>
          <w:ilvl w:val="0"/>
          <w:numId w:val="11"/>
        </w:numPr>
        <w:rPr>
          <w:color w:val="000000" w:themeColor="text1"/>
          <w:lang w:val="en-GB"/>
        </w:rPr>
      </w:pPr>
      <w:r w:rsidRPr="00D65EA9">
        <w:rPr>
          <w:color w:val="000000" w:themeColor="text1"/>
          <w:lang w:val="en-GB"/>
        </w:rPr>
        <w:t>The composition, attributes and modalities of operation of the national administrative body on biological resources (Article 4)</w:t>
      </w:r>
    </w:p>
    <w:p w14:paraId="76C15224" w14:textId="77777777" w:rsidR="001171DE" w:rsidRPr="00D65EA9" w:rsidRDefault="001171DE" w:rsidP="0038048A">
      <w:pPr>
        <w:pStyle w:val="Paragraph"/>
        <w:numPr>
          <w:ilvl w:val="0"/>
          <w:numId w:val="11"/>
        </w:numPr>
        <w:rPr>
          <w:color w:val="000000" w:themeColor="text1"/>
          <w:lang w:val="en-GB"/>
        </w:rPr>
      </w:pPr>
      <w:r w:rsidRPr="00D65EA9">
        <w:rPr>
          <w:color w:val="000000" w:themeColor="text1"/>
          <w:lang w:val="en-GB"/>
        </w:rPr>
        <w:t xml:space="preserve">The </w:t>
      </w:r>
      <w:r w:rsidR="00317FC7" w:rsidRPr="00D65EA9">
        <w:rPr>
          <w:color w:val="000000" w:themeColor="text1"/>
          <w:lang w:val="en-GB"/>
        </w:rPr>
        <w:t xml:space="preserve">model and content for the </w:t>
      </w:r>
      <w:r w:rsidRPr="00D65EA9">
        <w:rPr>
          <w:color w:val="000000" w:themeColor="text1"/>
          <w:lang w:val="en-GB"/>
        </w:rPr>
        <w:t>permit for access to biological resources for commercial or scientific purposes (Article 7)</w:t>
      </w:r>
    </w:p>
    <w:p w14:paraId="71791B32" w14:textId="77777777" w:rsidR="001171DE" w:rsidRPr="00D65EA9" w:rsidRDefault="00317FC7" w:rsidP="0038048A">
      <w:pPr>
        <w:pStyle w:val="Paragraph"/>
        <w:numPr>
          <w:ilvl w:val="0"/>
          <w:numId w:val="11"/>
        </w:numPr>
        <w:rPr>
          <w:color w:val="000000" w:themeColor="text1"/>
          <w:lang w:val="en-GB"/>
        </w:rPr>
      </w:pPr>
      <w:r w:rsidRPr="00D65EA9">
        <w:rPr>
          <w:color w:val="000000" w:themeColor="text1"/>
          <w:lang w:val="en-GB"/>
        </w:rPr>
        <w:t>The involvement of Algerian scientists and banking of duplicate samples (Article 10)</w:t>
      </w:r>
    </w:p>
    <w:p w14:paraId="4E155190" w14:textId="77777777" w:rsidR="00317FC7" w:rsidRPr="00D65EA9" w:rsidRDefault="00317FC7" w:rsidP="0038048A">
      <w:pPr>
        <w:pStyle w:val="Paragraph"/>
        <w:numPr>
          <w:ilvl w:val="0"/>
          <w:numId w:val="11"/>
        </w:numPr>
        <w:rPr>
          <w:color w:val="000000" w:themeColor="text1"/>
          <w:lang w:val="en-GB"/>
        </w:rPr>
      </w:pPr>
      <w:r w:rsidRPr="00D65EA9">
        <w:rPr>
          <w:color w:val="000000" w:themeColor="text1"/>
          <w:lang w:val="en-GB"/>
        </w:rPr>
        <w:t>The content of dossiers for requests for access, the documents required for prospection, collection or sampling for scientific or commercial purposes, as well as the conditions, clauses or modalities relative to the engagements made by the requestor (Article 12)</w:t>
      </w:r>
    </w:p>
    <w:p w14:paraId="22E6D9A8" w14:textId="0298BDC6" w:rsidR="00317FC7" w:rsidRPr="00D65EA9" w:rsidRDefault="00317FC7" w:rsidP="0038048A">
      <w:pPr>
        <w:pStyle w:val="Paragraph"/>
        <w:numPr>
          <w:ilvl w:val="0"/>
          <w:numId w:val="11"/>
        </w:numPr>
        <w:rPr>
          <w:color w:val="000000" w:themeColor="text1"/>
          <w:lang w:val="en-GB"/>
        </w:rPr>
      </w:pPr>
      <w:r w:rsidRPr="00D65EA9">
        <w:rPr>
          <w:color w:val="000000" w:themeColor="text1"/>
          <w:lang w:val="en-GB"/>
        </w:rPr>
        <w:t xml:space="preserve">The modalities of obtaining </w:t>
      </w:r>
      <w:r w:rsidR="0071001A" w:rsidRPr="00D65EA9">
        <w:rPr>
          <w:color w:val="000000" w:themeColor="text1"/>
          <w:lang w:val="en-GB"/>
        </w:rPr>
        <w:t>prior informed consent (</w:t>
      </w:r>
      <w:r w:rsidRPr="00D65EA9">
        <w:rPr>
          <w:color w:val="000000" w:themeColor="text1"/>
          <w:lang w:val="en-GB"/>
        </w:rPr>
        <w:t>PIC</w:t>
      </w:r>
      <w:r w:rsidR="0071001A" w:rsidRPr="00D65EA9">
        <w:rPr>
          <w:color w:val="000000" w:themeColor="text1"/>
          <w:lang w:val="en-GB"/>
        </w:rPr>
        <w:t>)</w:t>
      </w:r>
      <w:r w:rsidRPr="00D65EA9">
        <w:rPr>
          <w:color w:val="000000" w:themeColor="text1"/>
          <w:lang w:val="en-GB"/>
        </w:rPr>
        <w:t xml:space="preserve"> from local authorities, professional organizations, associations, and/or holders of biological resources and associated </w:t>
      </w:r>
      <w:r w:rsidR="002604E1" w:rsidRPr="00D65EA9">
        <w:rPr>
          <w:color w:val="000000" w:themeColor="text1"/>
          <w:lang w:val="en-GB"/>
        </w:rPr>
        <w:t>TK</w:t>
      </w:r>
      <w:r w:rsidRPr="00D65EA9">
        <w:rPr>
          <w:color w:val="000000" w:themeColor="text1"/>
          <w:lang w:val="en-GB"/>
        </w:rPr>
        <w:t xml:space="preserve"> (Article 13)</w:t>
      </w:r>
    </w:p>
    <w:p w14:paraId="0D38BB6E" w14:textId="77777777" w:rsidR="00317FC7" w:rsidRPr="00D65EA9" w:rsidRDefault="00317FC7" w:rsidP="0038048A">
      <w:pPr>
        <w:pStyle w:val="Paragraph"/>
        <w:numPr>
          <w:ilvl w:val="0"/>
          <w:numId w:val="11"/>
        </w:numPr>
        <w:rPr>
          <w:color w:val="000000" w:themeColor="text1"/>
          <w:lang w:val="en-GB"/>
        </w:rPr>
      </w:pPr>
      <w:r w:rsidRPr="00D65EA9">
        <w:rPr>
          <w:color w:val="000000" w:themeColor="text1"/>
          <w:lang w:val="en-GB"/>
        </w:rPr>
        <w:t>The content and modalities for managing the public register of biological resources and access requests (Article 15)</w:t>
      </w:r>
    </w:p>
    <w:p w14:paraId="547B23AE" w14:textId="33BC08DC" w:rsidR="00317FC7" w:rsidRPr="00D65EA9" w:rsidRDefault="00317FC7" w:rsidP="0038048A">
      <w:pPr>
        <w:pStyle w:val="Paragraph"/>
        <w:numPr>
          <w:ilvl w:val="0"/>
          <w:numId w:val="11"/>
        </w:numPr>
        <w:rPr>
          <w:lang w:val="en-GB"/>
        </w:rPr>
      </w:pPr>
      <w:r w:rsidRPr="00D65EA9">
        <w:rPr>
          <w:lang w:val="en-GB"/>
        </w:rPr>
        <w:t xml:space="preserve">The function, use and management of the national authority’s database on biological resources and associated </w:t>
      </w:r>
      <w:r w:rsidR="002604E1" w:rsidRPr="00D65EA9">
        <w:rPr>
          <w:lang w:val="en-GB"/>
        </w:rPr>
        <w:t>TK</w:t>
      </w:r>
      <w:r w:rsidR="00AB3BA5">
        <w:rPr>
          <w:lang w:val="en-GB"/>
        </w:rPr>
        <w:t xml:space="preserve"> (Article 16)</w:t>
      </w:r>
    </w:p>
    <w:p w14:paraId="1314B74F" w14:textId="30D23A57" w:rsidR="00317FC7" w:rsidRPr="00D65EA9" w:rsidRDefault="00317FC7" w:rsidP="0038048A">
      <w:pPr>
        <w:pStyle w:val="Paragraph"/>
        <w:numPr>
          <w:ilvl w:val="0"/>
          <w:numId w:val="11"/>
        </w:numPr>
        <w:rPr>
          <w:lang w:val="en-GB"/>
        </w:rPr>
      </w:pPr>
      <w:r w:rsidRPr="00D65EA9">
        <w:rPr>
          <w:lang w:val="en-GB"/>
        </w:rPr>
        <w:t xml:space="preserve">The mechanisms for fair and equitable benefit sharing </w:t>
      </w:r>
      <w:r w:rsidR="00AB3BA5">
        <w:rPr>
          <w:lang w:val="en-GB"/>
        </w:rPr>
        <w:t xml:space="preserve">resulting from the use of biological resources and associated traditional knowledge </w:t>
      </w:r>
      <w:r w:rsidRPr="00D65EA9">
        <w:rPr>
          <w:lang w:val="en-GB"/>
        </w:rPr>
        <w:t>(Article 17)</w:t>
      </w:r>
    </w:p>
    <w:p w14:paraId="1CC91729" w14:textId="77777777" w:rsidR="00317FC7" w:rsidRPr="00D65EA9" w:rsidRDefault="00317FC7" w:rsidP="0038048A">
      <w:pPr>
        <w:pStyle w:val="Paragraph"/>
        <w:numPr>
          <w:ilvl w:val="0"/>
          <w:numId w:val="11"/>
        </w:numPr>
        <w:rPr>
          <w:lang w:val="en-GB"/>
        </w:rPr>
      </w:pPr>
      <w:r w:rsidRPr="00D65EA9">
        <w:rPr>
          <w:lang w:val="en-GB"/>
        </w:rPr>
        <w:lastRenderedPageBreak/>
        <w:t xml:space="preserve">All other necessary </w:t>
      </w:r>
      <w:r w:rsidR="003A2C8D" w:rsidRPr="00D65EA9">
        <w:rPr>
          <w:lang w:val="en-GB"/>
        </w:rPr>
        <w:t xml:space="preserve">regulatory </w:t>
      </w:r>
      <w:r w:rsidRPr="00D65EA9">
        <w:rPr>
          <w:lang w:val="en-GB"/>
        </w:rPr>
        <w:t xml:space="preserve">modalities </w:t>
      </w:r>
      <w:r w:rsidR="003A2C8D" w:rsidRPr="00D65EA9">
        <w:rPr>
          <w:lang w:val="en-GB"/>
        </w:rPr>
        <w:t>required to apply</w:t>
      </w:r>
      <w:r w:rsidRPr="00D65EA9">
        <w:rPr>
          <w:lang w:val="en-GB"/>
        </w:rPr>
        <w:t xml:space="preserve"> the law (Article 23) </w:t>
      </w:r>
    </w:p>
    <w:p w14:paraId="698A41FB" w14:textId="77777777" w:rsidR="001171DE" w:rsidRPr="00D65EA9" w:rsidRDefault="001171DE" w:rsidP="001171DE">
      <w:pPr>
        <w:pStyle w:val="ListParagraph"/>
        <w:rPr>
          <w:lang w:val="en-GB"/>
        </w:rPr>
      </w:pPr>
    </w:p>
    <w:p w14:paraId="78121BF6" w14:textId="045A8C6A" w:rsidR="00263976" w:rsidRPr="00D65EA9" w:rsidRDefault="000045A8" w:rsidP="00A91B35">
      <w:pPr>
        <w:pStyle w:val="Paragraph"/>
        <w:rPr>
          <w:color w:val="000000" w:themeColor="text1"/>
          <w:lang w:val="en-GB"/>
        </w:rPr>
      </w:pPr>
      <w:r w:rsidRPr="00D65EA9">
        <w:rPr>
          <w:color w:val="000000" w:themeColor="text1"/>
          <w:lang w:val="en-GB"/>
        </w:rPr>
        <w:t>The</w:t>
      </w:r>
      <w:r w:rsidR="001171DE" w:rsidRPr="00D65EA9">
        <w:rPr>
          <w:color w:val="000000" w:themeColor="text1"/>
          <w:lang w:val="en-GB"/>
        </w:rPr>
        <w:t xml:space="preserve"> regulations</w:t>
      </w:r>
      <w:r w:rsidRPr="00D65EA9">
        <w:rPr>
          <w:color w:val="000000" w:themeColor="text1"/>
          <w:lang w:val="en-GB"/>
        </w:rPr>
        <w:t xml:space="preserve"> are currently being discussed and drafted, </w:t>
      </w:r>
      <w:r w:rsidR="00317FC7" w:rsidRPr="00D65EA9">
        <w:rPr>
          <w:color w:val="000000" w:themeColor="text1"/>
          <w:lang w:val="en-GB"/>
        </w:rPr>
        <w:t xml:space="preserve">with </w:t>
      </w:r>
      <w:r w:rsidR="00E239D6">
        <w:rPr>
          <w:color w:val="000000" w:themeColor="text1"/>
          <w:lang w:val="en-GB"/>
        </w:rPr>
        <w:t xml:space="preserve">six </w:t>
      </w:r>
      <w:r w:rsidR="00317FC7" w:rsidRPr="00D65EA9">
        <w:rPr>
          <w:color w:val="000000" w:themeColor="text1"/>
          <w:lang w:val="en-GB"/>
        </w:rPr>
        <w:t>in the inter-</w:t>
      </w:r>
      <w:r w:rsidR="00AB3BA5">
        <w:rPr>
          <w:color w:val="000000" w:themeColor="text1"/>
          <w:lang w:val="en-GB"/>
        </w:rPr>
        <w:t xml:space="preserve">ministerial consultation phase, </w:t>
      </w:r>
      <w:r w:rsidRPr="00D65EA9">
        <w:rPr>
          <w:color w:val="000000" w:themeColor="text1"/>
          <w:lang w:val="en-GB"/>
        </w:rPr>
        <w:t>and this process will be supported under Component 1 of this project.</w:t>
      </w:r>
      <w:r w:rsidR="003A2C8D" w:rsidRPr="00D65EA9">
        <w:rPr>
          <w:color w:val="000000" w:themeColor="text1"/>
          <w:lang w:val="en-GB"/>
        </w:rPr>
        <w:t xml:space="preserve"> </w:t>
      </w:r>
    </w:p>
    <w:p w14:paraId="69C7AE24" w14:textId="77777777" w:rsidR="00263976" w:rsidRPr="00D65EA9" w:rsidRDefault="00263976" w:rsidP="00263976">
      <w:pPr>
        <w:pStyle w:val="YdSCVPIF"/>
        <w:tabs>
          <w:tab w:val="left" w:pos="284"/>
        </w:tabs>
        <w:ind w:left="0"/>
        <w:rPr>
          <w:rFonts w:ascii="Arial" w:hAnsi="Arial" w:cs="Arial"/>
          <w:color w:val="000000" w:themeColor="text1"/>
        </w:rPr>
      </w:pPr>
    </w:p>
    <w:p w14:paraId="2C708BFF" w14:textId="61709C15" w:rsidR="00317FC7" w:rsidRPr="00D65EA9" w:rsidRDefault="00263976" w:rsidP="003D47BA">
      <w:pPr>
        <w:pStyle w:val="Paragraph"/>
        <w:rPr>
          <w:color w:val="000000" w:themeColor="text1"/>
          <w:lang w:val="en-GB"/>
        </w:rPr>
      </w:pPr>
      <w:r w:rsidRPr="00D65EA9">
        <w:rPr>
          <w:color w:val="000000" w:themeColor="text1"/>
          <w:lang w:val="en-GB"/>
        </w:rPr>
        <w:t xml:space="preserve">The following government agencies </w:t>
      </w:r>
      <w:r w:rsidR="00EC5808" w:rsidRPr="00D65EA9">
        <w:rPr>
          <w:color w:val="000000" w:themeColor="text1"/>
          <w:lang w:val="en-GB"/>
        </w:rPr>
        <w:t xml:space="preserve">are mandated to develop </w:t>
      </w:r>
      <w:r w:rsidRPr="00D65EA9">
        <w:rPr>
          <w:color w:val="000000" w:themeColor="text1"/>
          <w:lang w:val="en-GB"/>
        </w:rPr>
        <w:t xml:space="preserve">policies, regulations and </w:t>
      </w:r>
      <w:r w:rsidR="00EC5808" w:rsidRPr="00D65EA9">
        <w:rPr>
          <w:color w:val="000000" w:themeColor="text1"/>
          <w:lang w:val="en-GB"/>
        </w:rPr>
        <w:t xml:space="preserve">oversee </w:t>
      </w:r>
      <w:r w:rsidRPr="00D65EA9">
        <w:rPr>
          <w:color w:val="000000" w:themeColor="text1"/>
          <w:lang w:val="en-GB"/>
        </w:rPr>
        <w:t xml:space="preserve">and </w:t>
      </w:r>
      <w:r w:rsidR="00EC5808" w:rsidRPr="00D65EA9">
        <w:rPr>
          <w:color w:val="000000" w:themeColor="text1"/>
          <w:lang w:val="en-GB"/>
        </w:rPr>
        <w:t xml:space="preserve">manage </w:t>
      </w:r>
      <w:r w:rsidRPr="00D65EA9">
        <w:rPr>
          <w:color w:val="000000" w:themeColor="text1"/>
          <w:lang w:val="en-GB"/>
        </w:rPr>
        <w:t>different sets of ecosystems, resour</w:t>
      </w:r>
      <w:r w:rsidR="00317FC7" w:rsidRPr="00D65EA9">
        <w:rPr>
          <w:color w:val="000000" w:themeColor="text1"/>
          <w:lang w:val="en-GB"/>
        </w:rPr>
        <w:t>ces and biodiversity components:</w:t>
      </w:r>
      <w:r w:rsidRPr="00D65EA9">
        <w:rPr>
          <w:color w:val="000000" w:themeColor="text1"/>
          <w:lang w:val="en-GB"/>
        </w:rPr>
        <w:t xml:space="preserve"> </w:t>
      </w:r>
      <w:r w:rsidR="002E6E3C" w:rsidRPr="00D65EA9">
        <w:rPr>
          <w:color w:val="000000" w:themeColor="text1"/>
          <w:lang w:val="en-GB"/>
        </w:rPr>
        <w:t>Ministry of Agriculture and Rural Development (MA</w:t>
      </w:r>
      <w:r w:rsidR="006D2278" w:rsidRPr="00D65EA9">
        <w:rPr>
          <w:color w:val="000000" w:themeColor="text1"/>
          <w:lang w:val="en-GB"/>
        </w:rPr>
        <w:t>DR</w:t>
      </w:r>
      <w:r w:rsidR="002E6E3C" w:rsidRPr="00D65EA9">
        <w:rPr>
          <w:color w:val="000000" w:themeColor="text1"/>
          <w:lang w:val="en-GB"/>
        </w:rPr>
        <w:t xml:space="preserve">); </w:t>
      </w:r>
      <w:r w:rsidRPr="00D65EA9">
        <w:rPr>
          <w:color w:val="000000" w:themeColor="text1"/>
          <w:lang w:val="en-GB"/>
        </w:rPr>
        <w:t xml:space="preserve">Ministry of </w:t>
      </w:r>
      <w:r w:rsidR="00182321">
        <w:rPr>
          <w:color w:val="000000" w:themeColor="text1"/>
          <w:lang w:val="en-GB"/>
        </w:rPr>
        <w:t xml:space="preserve">Water Resources </w:t>
      </w:r>
      <w:r w:rsidRPr="00D65EA9">
        <w:rPr>
          <w:color w:val="000000" w:themeColor="text1"/>
          <w:lang w:val="en-GB"/>
        </w:rPr>
        <w:t>and Environment (M</w:t>
      </w:r>
      <w:r w:rsidR="00182321">
        <w:rPr>
          <w:color w:val="000000" w:themeColor="text1"/>
          <w:lang w:val="en-GB"/>
        </w:rPr>
        <w:t>RE</w:t>
      </w:r>
      <w:r w:rsidRPr="00D65EA9">
        <w:rPr>
          <w:color w:val="000000" w:themeColor="text1"/>
          <w:lang w:val="en-GB"/>
        </w:rPr>
        <w:t>E); High Commission for the Development of the Steppe (HCDS); Ministry of Interior and Local Collectivities</w:t>
      </w:r>
      <w:r w:rsidR="00A74F4E" w:rsidRPr="00D65EA9">
        <w:rPr>
          <w:color w:val="000000" w:themeColor="text1"/>
          <w:lang w:val="en-GB"/>
        </w:rPr>
        <w:t xml:space="preserve"> (MICL)</w:t>
      </w:r>
      <w:r w:rsidRPr="00D65EA9">
        <w:rPr>
          <w:color w:val="000000" w:themeColor="text1"/>
          <w:lang w:val="en-GB"/>
        </w:rPr>
        <w:t>; Ministry of Fisheries and Marine Resources</w:t>
      </w:r>
      <w:r w:rsidR="0022666C" w:rsidRPr="00D65EA9">
        <w:rPr>
          <w:color w:val="000000" w:themeColor="text1"/>
          <w:lang w:val="en-GB"/>
        </w:rPr>
        <w:t xml:space="preserve"> (</w:t>
      </w:r>
      <w:r w:rsidR="0022666C" w:rsidRPr="00D65EA9">
        <w:rPr>
          <w:rStyle w:val="st"/>
          <w:color w:val="000000" w:themeColor="text1"/>
          <w:lang w:val="en-GB"/>
        </w:rPr>
        <w:t>MPRH)</w:t>
      </w:r>
      <w:r w:rsidRPr="00D65EA9">
        <w:rPr>
          <w:color w:val="000000" w:themeColor="text1"/>
          <w:lang w:val="en-GB"/>
        </w:rPr>
        <w:t xml:space="preserve">; </w:t>
      </w:r>
      <w:r w:rsidR="0025123F" w:rsidRPr="00D65EA9">
        <w:rPr>
          <w:color w:val="000000" w:themeColor="text1"/>
          <w:lang w:val="en-GB"/>
        </w:rPr>
        <w:t>Ministry of Energy (ME)</w:t>
      </w:r>
      <w:r w:rsidRPr="00D65EA9">
        <w:rPr>
          <w:color w:val="000000" w:themeColor="text1"/>
          <w:lang w:val="en-GB"/>
        </w:rPr>
        <w:t xml:space="preserve">; </w:t>
      </w:r>
      <w:r w:rsidR="007D5277">
        <w:rPr>
          <w:color w:val="000000" w:themeColor="text1"/>
          <w:lang w:val="en-GB"/>
        </w:rPr>
        <w:t xml:space="preserve">Ministry of Commerce; </w:t>
      </w:r>
      <w:r w:rsidRPr="00D65EA9">
        <w:rPr>
          <w:color w:val="000000" w:themeColor="text1"/>
          <w:lang w:val="en-GB"/>
        </w:rPr>
        <w:t>Ministry of Education; Ministry of Higher Education and Scientific Research</w:t>
      </w:r>
      <w:r w:rsidR="00B37C59" w:rsidRPr="00D65EA9">
        <w:rPr>
          <w:color w:val="000000" w:themeColor="text1"/>
          <w:lang w:val="en-GB"/>
        </w:rPr>
        <w:t xml:space="preserve"> (MESRS)</w:t>
      </w:r>
      <w:r w:rsidRPr="00D65EA9">
        <w:rPr>
          <w:color w:val="000000" w:themeColor="text1"/>
          <w:lang w:val="en-GB"/>
        </w:rPr>
        <w:t xml:space="preserve">; Ministry of Industry </w:t>
      </w:r>
      <w:r w:rsidR="003E2719">
        <w:rPr>
          <w:color w:val="000000" w:themeColor="text1"/>
          <w:lang w:val="en-GB"/>
        </w:rPr>
        <w:t xml:space="preserve">and Mines </w:t>
      </w:r>
      <w:r w:rsidRPr="00D65EA9">
        <w:rPr>
          <w:color w:val="000000" w:themeColor="text1"/>
          <w:lang w:val="en-GB"/>
        </w:rPr>
        <w:t>(</w:t>
      </w:r>
      <w:r w:rsidR="003E2719">
        <w:rPr>
          <w:color w:val="000000" w:themeColor="text1"/>
          <w:lang w:val="en-GB"/>
        </w:rPr>
        <w:t>MIM</w:t>
      </w:r>
      <w:r w:rsidRPr="00D65EA9">
        <w:rPr>
          <w:color w:val="000000" w:themeColor="text1"/>
          <w:lang w:val="en-GB"/>
        </w:rPr>
        <w:t>); Ministry of Culture</w:t>
      </w:r>
      <w:r w:rsidR="007C5F7E">
        <w:rPr>
          <w:color w:val="000000" w:themeColor="text1"/>
          <w:lang w:val="en-GB"/>
        </w:rPr>
        <w:t xml:space="preserve"> (MC)</w:t>
      </w:r>
      <w:r w:rsidRPr="00D65EA9">
        <w:rPr>
          <w:color w:val="000000" w:themeColor="text1"/>
          <w:lang w:val="en-GB"/>
        </w:rPr>
        <w:t xml:space="preserve">; Ministry of Tourism and </w:t>
      </w:r>
      <w:r w:rsidR="00523AA0">
        <w:rPr>
          <w:color w:val="000000" w:themeColor="text1"/>
          <w:lang w:val="en-GB"/>
        </w:rPr>
        <w:t>Crafts (MTA)</w:t>
      </w:r>
      <w:r w:rsidRPr="00D65EA9">
        <w:rPr>
          <w:color w:val="000000" w:themeColor="text1"/>
          <w:lang w:val="en-GB"/>
        </w:rPr>
        <w:t>; National Centre for Development of Biological Resources</w:t>
      </w:r>
      <w:r w:rsidR="007C5F7E">
        <w:rPr>
          <w:color w:val="000000" w:themeColor="text1"/>
          <w:lang w:val="en-GB"/>
        </w:rPr>
        <w:t xml:space="preserve"> (CNRDB)</w:t>
      </w:r>
      <w:r w:rsidRPr="00D65EA9">
        <w:rPr>
          <w:color w:val="000000" w:themeColor="text1"/>
          <w:lang w:val="en-GB"/>
        </w:rPr>
        <w:t>; General Directorate of Forestry</w:t>
      </w:r>
      <w:r w:rsidR="00B56FDB" w:rsidRPr="00D65EA9">
        <w:rPr>
          <w:color w:val="000000" w:themeColor="text1"/>
          <w:lang w:val="en-GB"/>
        </w:rPr>
        <w:t xml:space="preserve"> (DGF)</w:t>
      </w:r>
      <w:r w:rsidRPr="00D65EA9">
        <w:rPr>
          <w:color w:val="000000" w:themeColor="text1"/>
          <w:lang w:val="en-GB"/>
        </w:rPr>
        <w:t>; National Development Agency of University Research; National Agency for Nature Conservation</w:t>
      </w:r>
      <w:r w:rsidR="0082272F">
        <w:rPr>
          <w:color w:val="000000" w:themeColor="text1"/>
          <w:lang w:val="en-GB"/>
        </w:rPr>
        <w:t xml:space="preserve"> (ANN)</w:t>
      </w:r>
      <w:r w:rsidRPr="00D65EA9">
        <w:rPr>
          <w:color w:val="000000" w:themeColor="text1"/>
          <w:lang w:val="en-GB"/>
        </w:rPr>
        <w:t xml:space="preserve">; </w:t>
      </w:r>
      <w:r w:rsidR="007D5277">
        <w:rPr>
          <w:color w:val="000000" w:themeColor="text1"/>
          <w:lang w:val="en-GB"/>
        </w:rPr>
        <w:t xml:space="preserve">and </w:t>
      </w:r>
      <w:r w:rsidRPr="00D65EA9">
        <w:rPr>
          <w:color w:val="000000" w:themeColor="text1"/>
          <w:lang w:val="en-GB"/>
        </w:rPr>
        <w:t>National Centre for the Development of A</w:t>
      </w:r>
      <w:r w:rsidR="00AB3BA5">
        <w:rPr>
          <w:color w:val="000000" w:themeColor="text1"/>
          <w:lang w:val="en-GB"/>
        </w:rPr>
        <w:t>griculture in Sahara Regions (C</w:t>
      </w:r>
      <w:r w:rsidRPr="00D65EA9">
        <w:rPr>
          <w:color w:val="000000" w:themeColor="text1"/>
          <w:lang w:val="en-GB"/>
        </w:rPr>
        <w:t>DARS).</w:t>
      </w:r>
      <w:r w:rsidR="00317FC7" w:rsidRPr="00D65EA9">
        <w:rPr>
          <w:color w:val="000000" w:themeColor="text1"/>
          <w:lang w:val="en-GB"/>
        </w:rPr>
        <w:t xml:space="preserve"> Their functions are separated according to specific legal competences, expertise and areas of incidence</w:t>
      </w:r>
      <w:r w:rsidR="0027104A" w:rsidRPr="00D65EA9">
        <w:rPr>
          <w:color w:val="000000" w:themeColor="text1"/>
          <w:lang w:val="en-GB"/>
        </w:rPr>
        <w:t>.</w:t>
      </w:r>
      <w:r w:rsidR="003D47BA" w:rsidRPr="00D65EA9">
        <w:rPr>
          <w:color w:val="000000" w:themeColor="text1"/>
          <w:lang w:val="en-GB"/>
        </w:rPr>
        <w:t xml:space="preserve"> Strategies for implementation are found in several national plans and respond to global objectives on th</w:t>
      </w:r>
      <w:r w:rsidR="00B30726" w:rsidRPr="00D65EA9">
        <w:rPr>
          <w:color w:val="000000" w:themeColor="text1"/>
          <w:lang w:val="en-GB"/>
        </w:rPr>
        <w:t>e conservation of biodiversity, e.g. the M</w:t>
      </w:r>
      <w:r w:rsidR="00182321">
        <w:rPr>
          <w:color w:val="000000" w:themeColor="text1"/>
          <w:lang w:val="en-GB"/>
        </w:rPr>
        <w:t>REE</w:t>
      </w:r>
      <w:r w:rsidR="00B30726" w:rsidRPr="00D65EA9">
        <w:rPr>
          <w:color w:val="000000" w:themeColor="text1"/>
          <w:lang w:val="en-GB"/>
        </w:rPr>
        <w:t xml:space="preserve"> Action Plan</w:t>
      </w:r>
      <w:r w:rsidR="00182321">
        <w:rPr>
          <w:color w:val="000000" w:themeColor="text1"/>
          <w:lang w:val="en-GB"/>
        </w:rPr>
        <w:t>s</w:t>
      </w:r>
      <w:r w:rsidR="00B30726" w:rsidRPr="00D65EA9">
        <w:rPr>
          <w:color w:val="000000" w:themeColor="text1"/>
          <w:lang w:val="en-GB"/>
        </w:rPr>
        <w:t xml:space="preserve">, the MADR Action Plan, the MPRH Action Plan, </w:t>
      </w:r>
      <w:r w:rsidR="00B37C59" w:rsidRPr="00D65EA9">
        <w:rPr>
          <w:color w:val="000000" w:themeColor="text1"/>
          <w:lang w:val="en-GB"/>
        </w:rPr>
        <w:t xml:space="preserve">the MESRS Action Plan, </w:t>
      </w:r>
      <w:r w:rsidR="00AE1F68" w:rsidRPr="00D65EA9">
        <w:rPr>
          <w:color w:val="000000" w:themeColor="text1"/>
          <w:lang w:val="en-GB"/>
        </w:rPr>
        <w:t>and the Ministry of Culture Action Plan.</w:t>
      </w:r>
    </w:p>
    <w:p w14:paraId="74B78535" w14:textId="77777777" w:rsidR="00317FC7" w:rsidRPr="00D65EA9" w:rsidRDefault="00317FC7" w:rsidP="00317FC7">
      <w:pPr>
        <w:pStyle w:val="ListParagraph"/>
        <w:rPr>
          <w:color w:val="000000" w:themeColor="text1"/>
          <w:lang w:val="en-GB"/>
        </w:rPr>
      </w:pPr>
    </w:p>
    <w:p w14:paraId="3F7E3EB6" w14:textId="60FD4B21" w:rsidR="00C366AB" w:rsidRPr="00D65EA9" w:rsidRDefault="00263976" w:rsidP="00A91B35">
      <w:pPr>
        <w:pStyle w:val="Paragraph"/>
        <w:rPr>
          <w:color w:val="000000" w:themeColor="text1"/>
          <w:lang w:val="en-GB"/>
        </w:rPr>
      </w:pPr>
      <w:r w:rsidRPr="00D65EA9">
        <w:rPr>
          <w:color w:val="000000" w:themeColor="text1"/>
          <w:lang w:val="en-GB"/>
        </w:rPr>
        <w:t xml:space="preserve">The following technical public institutions focus more directly on fundamental research (e.g. on taxonomy, species distribution, ecosystem degradation) and applied research (e.g. identification and management of useful forest resources, agricultural improvement, livestock breeding, etc.), often </w:t>
      </w:r>
      <w:r w:rsidR="0037777C" w:rsidRPr="00D65EA9">
        <w:rPr>
          <w:color w:val="000000" w:themeColor="text1"/>
          <w:lang w:val="en-GB"/>
        </w:rPr>
        <w:t>specialized</w:t>
      </w:r>
      <w:r w:rsidRPr="00D65EA9">
        <w:rPr>
          <w:color w:val="000000" w:themeColor="text1"/>
          <w:lang w:val="en-GB"/>
        </w:rPr>
        <w:t xml:space="preserve"> on specific ecosystems or biodiversity components (e.g. trees, livestock, </w:t>
      </w:r>
      <w:r w:rsidR="004B49ED" w:rsidRPr="00D65EA9">
        <w:rPr>
          <w:color w:val="000000" w:themeColor="text1"/>
          <w:lang w:val="en-GB"/>
        </w:rPr>
        <w:t>GR</w:t>
      </w:r>
      <w:r w:rsidRPr="00D65EA9">
        <w:rPr>
          <w:color w:val="000000" w:themeColor="text1"/>
          <w:lang w:val="en-GB"/>
        </w:rPr>
        <w:t>): Centre of Scientific and Technical Research on Arid Regions (CRSTRA);</w:t>
      </w:r>
      <w:r w:rsidRPr="00D65EA9">
        <w:rPr>
          <w:i/>
          <w:color w:val="000000" w:themeColor="text1"/>
          <w:sz w:val="18"/>
          <w:lang w:val="en-GB"/>
        </w:rPr>
        <w:t xml:space="preserve"> </w:t>
      </w:r>
      <w:r w:rsidRPr="00D65EA9">
        <w:rPr>
          <w:color w:val="000000" w:themeColor="text1"/>
          <w:lang w:val="en-GB"/>
        </w:rPr>
        <w:t xml:space="preserve">National Higher School of Agronomy (ENSA); National Institute of Forestry Research (INRF); National Higher School of Marine Sciences and Coastal Management (ENSSMAL); Technical Institute for Fruit Trees and Vine (ITAFV); Technical Institute for the Development of Saharan Agronomy (ITEDAS); Technical Institute of Livestock Breeding (ITELV); Technical Institute for Large Cultures (ITGC); Technical Institute for Vegetable and Industrial Crops (ITCMI); National Agronomic Research Institute of Algeria (INRAA); National Research </w:t>
      </w:r>
      <w:r w:rsidR="009363AA" w:rsidRPr="00D65EA9">
        <w:rPr>
          <w:color w:val="000000" w:themeColor="text1"/>
          <w:lang w:val="en-GB"/>
        </w:rPr>
        <w:t>Centre</w:t>
      </w:r>
      <w:r w:rsidRPr="00D65EA9">
        <w:rPr>
          <w:color w:val="000000" w:themeColor="text1"/>
          <w:lang w:val="en-GB"/>
        </w:rPr>
        <w:t xml:space="preserve"> for the Development of Fisheries and Aquaculture (CNRDPA); Biotechnology Research </w:t>
      </w:r>
      <w:r w:rsidR="009363AA" w:rsidRPr="00D65EA9">
        <w:rPr>
          <w:color w:val="000000" w:themeColor="text1"/>
          <w:lang w:val="en-GB"/>
        </w:rPr>
        <w:t>Centre</w:t>
      </w:r>
      <w:r w:rsidRPr="00D65EA9">
        <w:rPr>
          <w:color w:val="000000" w:themeColor="text1"/>
          <w:lang w:val="en-GB"/>
        </w:rPr>
        <w:t xml:space="preserve"> (CRBT); National Research Centre on Prehistory, Anthropology and History (CNRPAH); National Research Centre on Socio-Cultural Anthropology (CNRA); </w:t>
      </w:r>
      <w:r w:rsidR="007D5277">
        <w:rPr>
          <w:color w:val="000000" w:themeColor="text1"/>
          <w:lang w:val="en-GB"/>
        </w:rPr>
        <w:t xml:space="preserve">and </w:t>
      </w:r>
      <w:r w:rsidRPr="00D65EA9">
        <w:rPr>
          <w:color w:val="000000" w:themeColor="text1"/>
          <w:lang w:val="en-GB"/>
        </w:rPr>
        <w:t xml:space="preserve">National Centre on Artificial Insemination and Genetic Improvement (CNIAAG). Several of these institutions are </w:t>
      </w:r>
      <w:r w:rsidRPr="00D65EA9">
        <w:rPr>
          <w:i/>
          <w:color w:val="000000" w:themeColor="text1"/>
          <w:lang w:val="en-GB"/>
        </w:rPr>
        <w:t>inter alia</w:t>
      </w:r>
      <w:r w:rsidRPr="00D65EA9">
        <w:rPr>
          <w:color w:val="000000" w:themeColor="text1"/>
          <w:lang w:val="en-GB"/>
        </w:rPr>
        <w:t xml:space="preserve"> dedicated to conserving agricultural </w:t>
      </w:r>
      <w:r w:rsidR="004B49ED" w:rsidRPr="00D65EA9">
        <w:rPr>
          <w:color w:val="000000" w:themeColor="text1"/>
          <w:lang w:val="en-GB"/>
        </w:rPr>
        <w:t>GR</w:t>
      </w:r>
      <w:r w:rsidRPr="00D65EA9">
        <w:rPr>
          <w:color w:val="000000" w:themeColor="text1"/>
          <w:lang w:val="en-GB"/>
        </w:rPr>
        <w:t>.</w:t>
      </w:r>
    </w:p>
    <w:p w14:paraId="69389AB7" w14:textId="77777777" w:rsidR="00C366AB" w:rsidRPr="009C1FF5" w:rsidRDefault="00BE27B3" w:rsidP="00D657CB">
      <w:pPr>
        <w:pStyle w:val="Heading3"/>
        <w:rPr>
          <w:b w:val="0"/>
          <w:color w:val="000000" w:themeColor="text1"/>
          <w:u w:val="single"/>
          <w:lang w:val="en-GB"/>
        </w:rPr>
      </w:pPr>
      <w:bookmarkStart w:id="10" w:name="_Toc419221388"/>
      <w:bookmarkStart w:id="11" w:name="_Toc421293355"/>
      <w:r w:rsidRPr="009C1FF5">
        <w:rPr>
          <w:b w:val="0"/>
          <w:color w:val="000000" w:themeColor="text1"/>
          <w:u w:val="single"/>
          <w:lang w:val="en-GB"/>
        </w:rPr>
        <w:t>Barriers and l</w:t>
      </w:r>
      <w:r w:rsidR="00C366AB" w:rsidRPr="009C1FF5">
        <w:rPr>
          <w:b w:val="0"/>
          <w:color w:val="000000" w:themeColor="text1"/>
          <w:u w:val="single"/>
          <w:lang w:val="en-GB"/>
        </w:rPr>
        <w:t xml:space="preserve">ong-term </w:t>
      </w:r>
      <w:r w:rsidRPr="009C1FF5">
        <w:rPr>
          <w:b w:val="0"/>
          <w:color w:val="000000" w:themeColor="text1"/>
          <w:u w:val="single"/>
          <w:lang w:val="en-GB"/>
        </w:rPr>
        <w:t>s</w:t>
      </w:r>
      <w:r w:rsidR="00C366AB" w:rsidRPr="009C1FF5">
        <w:rPr>
          <w:b w:val="0"/>
          <w:color w:val="000000" w:themeColor="text1"/>
          <w:u w:val="single"/>
          <w:lang w:val="en-GB"/>
        </w:rPr>
        <w:t>olution</w:t>
      </w:r>
      <w:bookmarkEnd w:id="10"/>
      <w:bookmarkEnd w:id="11"/>
    </w:p>
    <w:p w14:paraId="6DF98912" w14:textId="407BF720" w:rsidR="00634ADE" w:rsidRPr="00D65EA9" w:rsidRDefault="00071044" w:rsidP="00634ADE">
      <w:pPr>
        <w:pStyle w:val="Paragraph"/>
        <w:rPr>
          <w:color w:val="000000" w:themeColor="text1"/>
          <w:lang w:val="en-GB"/>
        </w:rPr>
      </w:pPr>
      <w:r w:rsidRPr="00D65EA9">
        <w:rPr>
          <w:color w:val="000000" w:themeColor="text1"/>
          <w:lang w:val="en-GB"/>
        </w:rPr>
        <w:t xml:space="preserve">While Algeria has made progress on the conservation and sustainable use of biological </w:t>
      </w:r>
      <w:r w:rsidR="00A80F68">
        <w:rPr>
          <w:color w:val="000000" w:themeColor="text1"/>
          <w:lang w:val="en-GB"/>
        </w:rPr>
        <w:t>diversity</w:t>
      </w:r>
      <w:r w:rsidRPr="00D65EA9">
        <w:rPr>
          <w:color w:val="000000" w:themeColor="text1"/>
          <w:lang w:val="en-GB"/>
        </w:rPr>
        <w:t>,</w:t>
      </w:r>
      <w:r w:rsidR="001F2AA2">
        <w:rPr>
          <w:color w:val="000000" w:themeColor="text1"/>
          <w:lang w:val="en-GB"/>
        </w:rPr>
        <w:t xml:space="preserve"> it is still in the process of adopting the </w:t>
      </w:r>
      <w:r w:rsidRPr="00D65EA9">
        <w:rPr>
          <w:color w:val="000000" w:themeColor="text1"/>
          <w:lang w:val="en-GB"/>
        </w:rPr>
        <w:t>regulatory and institutional basis for working towards the third objective of the CBD - regulating access to GR and sharing the benefits from their use</w:t>
      </w:r>
      <w:r w:rsidR="001F2AA2">
        <w:rPr>
          <w:color w:val="000000" w:themeColor="text1"/>
          <w:lang w:val="en-GB"/>
        </w:rPr>
        <w:t xml:space="preserve"> fairly and equitably</w:t>
      </w:r>
      <w:r w:rsidRPr="00D65EA9">
        <w:rPr>
          <w:color w:val="000000" w:themeColor="text1"/>
          <w:lang w:val="en-GB"/>
        </w:rPr>
        <w:t xml:space="preserve">. </w:t>
      </w:r>
      <w:r w:rsidR="00542971" w:rsidRPr="00D65EA9">
        <w:rPr>
          <w:color w:val="000000" w:themeColor="text1"/>
          <w:lang w:val="en-GB"/>
        </w:rPr>
        <w:t>This poses an obstacle to the effective implementation of the CBD by depriving Algeria of the benefits resulting from the utilization of genetic resources.</w:t>
      </w:r>
    </w:p>
    <w:p w14:paraId="0DB98D04" w14:textId="77777777" w:rsidR="00634ADE" w:rsidRPr="00D65EA9" w:rsidRDefault="00634ADE" w:rsidP="00634ADE">
      <w:pPr>
        <w:pStyle w:val="Paragraph"/>
        <w:numPr>
          <w:ilvl w:val="0"/>
          <w:numId w:val="0"/>
        </w:numPr>
        <w:ind w:left="360"/>
        <w:rPr>
          <w:color w:val="000000" w:themeColor="text1"/>
          <w:lang w:val="en-GB"/>
        </w:rPr>
      </w:pPr>
    </w:p>
    <w:p w14:paraId="3BB67B4B" w14:textId="6C7F4BA9" w:rsidR="00634ADE" w:rsidRPr="00D65EA9" w:rsidRDefault="009C3E91" w:rsidP="00634ADE">
      <w:pPr>
        <w:pStyle w:val="Paragraph"/>
        <w:rPr>
          <w:color w:val="000000" w:themeColor="text1"/>
          <w:lang w:val="en-GB"/>
        </w:rPr>
      </w:pPr>
      <w:r w:rsidRPr="00D65EA9">
        <w:rPr>
          <w:color w:val="000000" w:themeColor="text1"/>
          <w:u w:val="single"/>
          <w:lang w:val="en-GB"/>
        </w:rPr>
        <w:t>Barriers</w:t>
      </w:r>
      <w:r w:rsidRPr="00D65EA9">
        <w:rPr>
          <w:color w:val="000000" w:themeColor="text1"/>
          <w:lang w:val="en-GB"/>
        </w:rPr>
        <w:t xml:space="preserve"> include insufficient awareness and understanding of the </w:t>
      </w:r>
      <w:r w:rsidR="00542971" w:rsidRPr="00D65EA9">
        <w:rPr>
          <w:color w:val="000000" w:themeColor="text1"/>
          <w:lang w:val="en-GB"/>
        </w:rPr>
        <w:t xml:space="preserve">legal, </w:t>
      </w:r>
      <w:r w:rsidRPr="00D65EA9">
        <w:rPr>
          <w:color w:val="000000" w:themeColor="text1"/>
          <w:lang w:val="en-GB"/>
        </w:rPr>
        <w:t xml:space="preserve">policy, technical and financial dimensions of ABS across large sectors of society, including resource holders/suppliers, </w:t>
      </w:r>
      <w:r w:rsidR="001F2AA2">
        <w:rPr>
          <w:color w:val="000000" w:themeColor="text1"/>
          <w:lang w:val="en-GB"/>
        </w:rPr>
        <w:t xml:space="preserve">government agencies, </w:t>
      </w:r>
      <w:r w:rsidRPr="00D65EA9">
        <w:rPr>
          <w:color w:val="000000" w:themeColor="text1"/>
          <w:lang w:val="en-GB"/>
        </w:rPr>
        <w:t xml:space="preserve">resource users, </w:t>
      </w:r>
      <w:r w:rsidR="001F2AA2">
        <w:rPr>
          <w:color w:val="000000" w:themeColor="text1"/>
          <w:lang w:val="en-GB"/>
        </w:rPr>
        <w:t xml:space="preserve">and </w:t>
      </w:r>
      <w:r w:rsidRPr="00D65EA9">
        <w:rPr>
          <w:color w:val="000000" w:themeColor="text1"/>
          <w:lang w:val="en-GB"/>
        </w:rPr>
        <w:t>the private sector</w:t>
      </w:r>
      <w:r w:rsidR="00634ADE" w:rsidRPr="00D65EA9">
        <w:rPr>
          <w:color w:val="000000" w:themeColor="text1"/>
          <w:lang w:val="en-GB"/>
        </w:rPr>
        <w:t xml:space="preserve">. No comprehensive national regulatory framework under the </w:t>
      </w:r>
      <w:r w:rsidR="00071044" w:rsidRPr="00D65EA9">
        <w:rPr>
          <w:color w:val="000000" w:themeColor="text1"/>
          <w:lang w:val="en-GB"/>
        </w:rPr>
        <w:t xml:space="preserve">Law </w:t>
      </w:r>
      <w:r w:rsidR="007D5277">
        <w:rPr>
          <w:color w:val="000000" w:themeColor="text1"/>
          <w:lang w:val="en-GB"/>
        </w:rPr>
        <w:t xml:space="preserve">on </w:t>
      </w:r>
      <w:r w:rsidR="00071044" w:rsidRPr="00D65EA9">
        <w:rPr>
          <w:color w:val="000000" w:themeColor="text1"/>
          <w:lang w:val="en-GB"/>
        </w:rPr>
        <w:t xml:space="preserve">Biological Resources </w:t>
      </w:r>
      <w:r w:rsidR="00634ADE" w:rsidRPr="00D65EA9">
        <w:rPr>
          <w:color w:val="000000" w:themeColor="text1"/>
          <w:lang w:val="en-GB"/>
        </w:rPr>
        <w:t xml:space="preserve">exists, yet such a framework is </w:t>
      </w:r>
      <w:r w:rsidR="00C366AB" w:rsidRPr="00D65EA9">
        <w:rPr>
          <w:color w:val="000000" w:themeColor="text1"/>
          <w:lang w:val="en-GB"/>
        </w:rPr>
        <w:t>necessary for long term success</w:t>
      </w:r>
      <w:r w:rsidR="0040214D" w:rsidRPr="00D65EA9">
        <w:rPr>
          <w:color w:val="000000" w:themeColor="text1"/>
          <w:lang w:val="en-GB"/>
        </w:rPr>
        <w:t xml:space="preserve"> in implementing the three objectives of the Convention on Biodiversity (conservation, sustainable use, and access and fair and equitable benefit-sharing), and the objectives of the Nagoya Protocol</w:t>
      </w:r>
      <w:r w:rsidR="00C366AB" w:rsidRPr="00D65EA9">
        <w:rPr>
          <w:color w:val="000000" w:themeColor="text1"/>
          <w:lang w:val="en-GB"/>
        </w:rPr>
        <w:t>.</w:t>
      </w:r>
      <w:r w:rsidR="0040214D" w:rsidRPr="00D65EA9">
        <w:rPr>
          <w:color w:val="000000" w:themeColor="text1"/>
          <w:lang w:val="en-GB"/>
        </w:rPr>
        <w:t xml:space="preserve"> </w:t>
      </w:r>
      <w:r w:rsidR="00915EBF" w:rsidRPr="00D65EA9">
        <w:rPr>
          <w:color w:val="000000" w:themeColor="text1"/>
          <w:lang w:val="en-GB"/>
        </w:rPr>
        <w:t xml:space="preserve">The lack of an ABS framework is a barrier to addressing the above threats to biodiversity because ABS can help raise the value of </w:t>
      </w:r>
      <w:r w:rsidR="00484961" w:rsidRPr="00D65EA9">
        <w:rPr>
          <w:color w:val="000000" w:themeColor="text1"/>
          <w:lang w:val="en-GB"/>
        </w:rPr>
        <w:t>genetic resources</w:t>
      </w:r>
      <w:r w:rsidR="00915EBF" w:rsidRPr="00D65EA9">
        <w:rPr>
          <w:color w:val="000000" w:themeColor="text1"/>
          <w:lang w:val="en-GB"/>
        </w:rPr>
        <w:t xml:space="preserve"> by generating economic benefits, empower local populations through benefit sharing, </w:t>
      </w:r>
      <w:r w:rsidR="007D5277">
        <w:rPr>
          <w:color w:val="000000" w:themeColor="text1"/>
          <w:lang w:val="en-GB"/>
        </w:rPr>
        <w:t xml:space="preserve">and </w:t>
      </w:r>
      <w:r w:rsidR="00915EBF" w:rsidRPr="00D65EA9">
        <w:rPr>
          <w:color w:val="000000" w:themeColor="text1"/>
          <w:lang w:val="en-GB"/>
        </w:rPr>
        <w:t xml:space="preserve">provide </w:t>
      </w:r>
      <w:r w:rsidR="00915EBF" w:rsidRPr="00D65EA9">
        <w:rPr>
          <w:color w:val="000000" w:themeColor="text1"/>
          <w:lang w:val="en-GB"/>
        </w:rPr>
        <w:lastRenderedPageBreak/>
        <w:t xml:space="preserve">greater incentives and financing for the government and private sector to protect and integrate the value of </w:t>
      </w:r>
      <w:r w:rsidR="00484961" w:rsidRPr="00D65EA9">
        <w:rPr>
          <w:color w:val="000000" w:themeColor="text1"/>
          <w:lang w:val="en-GB"/>
        </w:rPr>
        <w:t xml:space="preserve">genetic resources </w:t>
      </w:r>
      <w:r w:rsidR="00915EBF" w:rsidRPr="00D65EA9">
        <w:rPr>
          <w:color w:val="000000" w:themeColor="text1"/>
          <w:lang w:val="en-GB"/>
        </w:rPr>
        <w:t xml:space="preserve">into sectorial policies and plans. </w:t>
      </w:r>
      <w:r w:rsidR="00103A11" w:rsidRPr="00D65EA9">
        <w:rPr>
          <w:color w:val="000000" w:themeColor="text1"/>
          <w:lang w:val="en-GB"/>
        </w:rPr>
        <w:t xml:space="preserve">The potential of genetic resources </w:t>
      </w:r>
      <w:r w:rsidR="00484961" w:rsidRPr="00D65EA9">
        <w:rPr>
          <w:color w:val="000000" w:themeColor="text1"/>
          <w:lang w:val="en-GB"/>
        </w:rPr>
        <w:t xml:space="preserve">is </w:t>
      </w:r>
      <w:r w:rsidR="00103A11" w:rsidRPr="00D65EA9">
        <w:rPr>
          <w:color w:val="000000" w:themeColor="text1"/>
          <w:lang w:val="en-GB"/>
        </w:rPr>
        <w:t xml:space="preserve">not well known or understood, and many valuable resources may be lost before they are utilized due to climate change and the ongoing loss of biodiversity. </w:t>
      </w:r>
      <w:r w:rsidR="00DA52A1" w:rsidRPr="00D65EA9">
        <w:rPr>
          <w:color w:val="000000" w:themeColor="text1"/>
          <w:lang w:val="en-GB"/>
        </w:rPr>
        <w:t xml:space="preserve">It is also difficult to identify representatives of local </w:t>
      </w:r>
      <w:r w:rsidR="001F2AA2">
        <w:rPr>
          <w:color w:val="000000" w:themeColor="text1"/>
          <w:lang w:val="en-GB"/>
        </w:rPr>
        <w:t>populations</w:t>
      </w:r>
      <w:r w:rsidR="00DA52A1" w:rsidRPr="00D65EA9">
        <w:rPr>
          <w:color w:val="000000" w:themeColor="text1"/>
          <w:lang w:val="en-GB"/>
        </w:rPr>
        <w:t>, the holders of genetic resources and associated traditional knowledge because they have not been catalogued.</w:t>
      </w:r>
      <w:r w:rsidR="00EA24B9" w:rsidRPr="00D65EA9">
        <w:rPr>
          <w:color w:val="000000" w:themeColor="text1"/>
          <w:lang w:val="en-GB"/>
        </w:rPr>
        <w:t xml:space="preserve"> </w:t>
      </w:r>
    </w:p>
    <w:p w14:paraId="672DCCBF" w14:textId="77777777" w:rsidR="0040214D" w:rsidRPr="00D65EA9" w:rsidRDefault="0040214D" w:rsidP="00B26422">
      <w:pPr>
        <w:pStyle w:val="Paragraph"/>
        <w:numPr>
          <w:ilvl w:val="0"/>
          <w:numId w:val="0"/>
        </w:numPr>
        <w:ind w:left="360"/>
        <w:rPr>
          <w:color w:val="000000" w:themeColor="text1"/>
          <w:lang w:val="en-GB"/>
        </w:rPr>
      </w:pPr>
    </w:p>
    <w:p w14:paraId="200C0B3A" w14:textId="29C3FC1D" w:rsidR="00DB20D5" w:rsidRPr="00D65EA9" w:rsidRDefault="00C366AB" w:rsidP="00427802">
      <w:pPr>
        <w:pStyle w:val="Paragraph"/>
        <w:rPr>
          <w:color w:val="000000" w:themeColor="text1"/>
          <w:lang w:val="en-GB"/>
        </w:rPr>
      </w:pPr>
      <w:r w:rsidRPr="00D65EA9">
        <w:rPr>
          <w:color w:val="000000" w:themeColor="text1"/>
          <w:lang w:val="en-GB"/>
        </w:rPr>
        <w:t>The</w:t>
      </w:r>
      <w:r w:rsidR="009C3E91" w:rsidRPr="00D65EA9">
        <w:rPr>
          <w:color w:val="000000" w:themeColor="text1"/>
          <w:lang w:val="en-GB"/>
        </w:rPr>
        <w:t xml:space="preserve"> </w:t>
      </w:r>
      <w:r w:rsidR="009C3E91" w:rsidRPr="00D65EA9">
        <w:rPr>
          <w:color w:val="000000" w:themeColor="text1"/>
          <w:u w:val="single"/>
          <w:lang w:val="en-GB"/>
        </w:rPr>
        <w:t>long term solution</w:t>
      </w:r>
      <w:r w:rsidRPr="00D65EA9">
        <w:rPr>
          <w:color w:val="000000" w:themeColor="text1"/>
          <w:lang w:val="en-GB"/>
        </w:rPr>
        <w:t xml:space="preserve"> </w:t>
      </w:r>
      <w:r w:rsidR="00915EBF" w:rsidRPr="00D65EA9">
        <w:rPr>
          <w:color w:val="000000" w:themeColor="text1"/>
          <w:lang w:val="en-GB"/>
        </w:rPr>
        <w:t xml:space="preserve">to overcome these barriers and assign a higher value to </w:t>
      </w:r>
      <w:r w:rsidR="00484961" w:rsidRPr="00D65EA9">
        <w:rPr>
          <w:color w:val="000000" w:themeColor="text1"/>
          <w:lang w:val="en-GB"/>
        </w:rPr>
        <w:t xml:space="preserve">genetic resources </w:t>
      </w:r>
      <w:r w:rsidR="00634ADE" w:rsidRPr="00D65EA9">
        <w:rPr>
          <w:color w:val="000000" w:themeColor="text1"/>
          <w:lang w:val="en-GB"/>
        </w:rPr>
        <w:t xml:space="preserve">involves the creation, development and implementation of a comprehensive national regulatory and institutional framework for ABS by defining a specific set of norms. The regulatory framework will be </w:t>
      </w:r>
      <w:r w:rsidRPr="00D65EA9">
        <w:rPr>
          <w:color w:val="000000" w:themeColor="text1"/>
          <w:lang w:val="en-GB"/>
        </w:rPr>
        <w:t xml:space="preserve">overseen </w:t>
      </w:r>
      <w:r w:rsidR="00A56B11" w:rsidRPr="00D65EA9">
        <w:rPr>
          <w:color w:val="000000" w:themeColor="text1"/>
          <w:lang w:val="en-GB"/>
        </w:rPr>
        <w:t xml:space="preserve">both </w:t>
      </w:r>
      <w:r w:rsidRPr="00D65EA9">
        <w:rPr>
          <w:color w:val="000000" w:themeColor="text1"/>
          <w:lang w:val="en-GB"/>
        </w:rPr>
        <w:t xml:space="preserve">through a specialized </w:t>
      </w:r>
      <w:r w:rsidR="007D5277">
        <w:rPr>
          <w:color w:val="000000" w:themeColor="text1"/>
          <w:lang w:val="en-GB"/>
        </w:rPr>
        <w:t xml:space="preserve">national </w:t>
      </w:r>
      <w:r w:rsidRPr="00D65EA9">
        <w:rPr>
          <w:color w:val="000000" w:themeColor="text1"/>
          <w:lang w:val="en-GB"/>
        </w:rPr>
        <w:t xml:space="preserve">agency </w:t>
      </w:r>
      <w:r w:rsidR="00DB20D5" w:rsidRPr="00D65EA9">
        <w:rPr>
          <w:color w:val="000000" w:themeColor="text1"/>
          <w:lang w:val="en-GB"/>
        </w:rPr>
        <w:t xml:space="preserve">established under the Law on Biological Resources, </w:t>
      </w:r>
      <w:r w:rsidR="00A56B11" w:rsidRPr="00D65EA9">
        <w:rPr>
          <w:color w:val="000000" w:themeColor="text1"/>
          <w:lang w:val="en-GB"/>
        </w:rPr>
        <w:t xml:space="preserve">and </w:t>
      </w:r>
      <w:r w:rsidRPr="00D65EA9">
        <w:rPr>
          <w:color w:val="000000" w:themeColor="text1"/>
          <w:lang w:val="en-GB"/>
        </w:rPr>
        <w:t xml:space="preserve">by assigning specific ABS functions and competences to existing agencies. </w:t>
      </w:r>
      <w:r w:rsidR="00E73A44" w:rsidRPr="00D65EA9">
        <w:rPr>
          <w:color w:val="000000" w:themeColor="text1"/>
          <w:lang w:val="en-GB"/>
        </w:rPr>
        <w:t xml:space="preserve">In addition to </w:t>
      </w:r>
      <w:r w:rsidRPr="00D65EA9">
        <w:rPr>
          <w:color w:val="000000" w:themeColor="text1"/>
          <w:lang w:val="en-GB"/>
        </w:rPr>
        <w:t>making Algeria</w:t>
      </w:r>
      <w:r w:rsidR="00620F1D">
        <w:rPr>
          <w:color w:val="000000" w:themeColor="text1"/>
          <w:lang w:val="en-GB"/>
        </w:rPr>
        <w:t xml:space="preserve"> more</w:t>
      </w:r>
      <w:r w:rsidRPr="00D65EA9">
        <w:rPr>
          <w:color w:val="000000" w:themeColor="text1"/>
          <w:lang w:val="en-GB"/>
        </w:rPr>
        <w:t xml:space="preserve"> compliant with the CBD’s ABS principles and </w:t>
      </w:r>
      <w:r w:rsidR="00A56B11" w:rsidRPr="00D65EA9">
        <w:rPr>
          <w:color w:val="000000" w:themeColor="text1"/>
          <w:lang w:val="en-GB"/>
        </w:rPr>
        <w:t xml:space="preserve">the </w:t>
      </w:r>
      <w:r w:rsidRPr="00D65EA9">
        <w:rPr>
          <w:color w:val="000000" w:themeColor="text1"/>
          <w:lang w:val="en-GB"/>
        </w:rPr>
        <w:t>Nagoya Protocol (</w:t>
      </w:r>
      <w:r w:rsidR="00A56B11" w:rsidRPr="00D65EA9">
        <w:rPr>
          <w:color w:val="000000" w:themeColor="text1"/>
          <w:lang w:val="en-GB"/>
        </w:rPr>
        <w:t>e.g. PIC</w:t>
      </w:r>
      <w:r w:rsidRPr="00D65EA9">
        <w:rPr>
          <w:color w:val="000000" w:themeColor="text1"/>
          <w:lang w:val="en-GB"/>
        </w:rPr>
        <w:t xml:space="preserve">, </w:t>
      </w:r>
      <w:r w:rsidR="0071001A" w:rsidRPr="00D65EA9">
        <w:rPr>
          <w:color w:val="000000" w:themeColor="text1"/>
          <w:lang w:val="en-GB"/>
        </w:rPr>
        <w:t>mutually agreed terms (</w:t>
      </w:r>
      <w:r w:rsidR="00A56B11" w:rsidRPr="00D65EA9">
        <w:rPr>
          <w:color w:val="000000" w:themeColor="text1"/>
          <w:lang w:val="en-GB"/>
        </w:rPr>
        <w:t>MAT</w:t>
      </w:r>
      <w:r w:rsidR="0071001A" w:rsidRPr="00D65EA9">
        <w:rPr>
          <w:color w:val="000000" w:themeColor="text1"/>
          <w:lang w:val="en-GB"/>
        </w:rPr>
        <w:t>)</w:t>
      </w:r>
      <w:r w:rsidR="00A56B11" w:rsidRPr="00D65EA9">
        <w:rPr>
          <w:color w:val="000000" w:themeColor="text1"/>
          <w:lang w:val="en-GB"/>
        </w:rPr>
        <w:t>, check</w:t>
      </w:r>
      <w:r w:rsidRPr="00D65EA9">
        <w:rPr>
          <w:color w:val="000000" w:themeColor="text1"/>
          <w:lang w:val="en-GB"/>
        </w:rPr>
        <w:t xml:space="preserve">points for </w:t>
      </w:r>
      <w:r w:rsidR="004B49ED" w:rsidRPr="00D65EA9">
        <w:rPr>
          <w:color w:val="000000" w:themeColor="text1"/>
          <w:lang w:val="en-GB"/>
        </w:rPr>
        <w:t>GR</w:t>
      </w:r>
      <w:r w:rsidR="003D3A4F">
        <w:rPr>
          <w:color w:val="000000" w:themeColor="text1"/>
          <w:lang w:val="en-GB"/>
        </w:rPr>
        <w:t>,</w:t>
      </w:r>
      <w:r w:rsidRPr="00D65EA9">
        <w:rPr>
          <w:color w:val="000000" w:themeColor="text1"/>
          <w:lang w:val="en-GB"/>
        </w:rPr>
        <w:t xml:space="preserve"> and benefit-sharing mechanisms), this will activate the potential that Algeria’s </w:t>
      </w:r>
      <w:r w:rsidR="004B49ED" w:rsidRPr="00D65EA9">
        <w:rPr>
          <w:color w:val="000000" w:themeColor="text1"/>
          <w:lang w:val="en-GB"/>
        </w:rPr>
        <w:t>GR</w:t>
      </w:r>
      <w:r w:rsidRPr="00D65EA9">
        <w:rPr>
          <w:color w:val="000000" w:themeColor="text1"/>
          <w:lang w:val="en-GB"/>
        </w:rPr>
        <w:t xml:space="preserve"> and </w:t>
      </w:r>
      <w:r w:rsidR="002604E1" w:rsidRPr="00D65EA9">
        <w:rPr>
          <w:color w:val="000000" w:themeColor="text1"/>
          <w:lang w:val="en-GB"/>
        </w:rPr>
        <w:t>TK</w:t>
      </w:r>
      <w:r w:rsidRPr="00D65EA9">
        <w:rPr>
          <w:color w:val="000000" w:themeColor="text1"/>
          <w:lang w:val="en-GB"/>
        </w:rPr>
        <w:t xml:space="preserve"> represent for generating economic benefits to the nation and key stakeholders, including local populations where appropriate, in the form of business, employment, technology transfer and capacity development. These new opportunities are expected to strengthen the economic case and political motivation as well as the financing required for the conservation </w:t>
      </w:r>
      <w:r w:rsidR="00223D5F" w:rsidRPr="00D65EA9">
        <w:rPr>
          <w:color w:val="000000" w:themeColor="text1"/>
          <w:lang w:val="en-GB"/>
        </w:rPr>
        <w:t xml:space="preserve">of biodiversity </w:t>
      </w:r>
      <w:r w:rsidRPr="00D65EA9">
        <w:rPr>
          <w:color w:val="000000" w:themeColor="text1"/>
          <w:lang w:val="en-GB"/>
        </w:rPr>
        <w:t xml:space="preserve">and </w:t>
      </w:r>
      <w:r w:rsidR="00223D5F" w:rsidRPr="00D65EA9">
        <w:rPr>
          <w:color w:val="000000" w:themeColor="text1"/>
          <w:lang w:val="en-GB"/>
        </w:rPr>
        <w:t xml:space="preserve">the </w:t>
      </w:r>
      <w:r w:rsidRPr="00D65EA9">
        <w:rPr>
          <w:color w:val="000000" w:themeColor="text1"/>
          <w:lang w:val="en-GB"/>
        </w:rPr>
        <w:t xml:space="preserve">sustainable use of </w:t>
      </w:r>
      <w:r w:rsidR="00223D5F" w:rsidRPr="00D65EA9">
        <w:rPr>
          <w:color w:val="000000" w:themeColor="text1"/>
          <w:lang w:val="en-GB"/>
        </w:rPr>
        <w:t xml:space="preserve">its components </w:t>
      </w:r>
      <w:r w:rsidRPr="00D65EA9">
        <w:rPr>
          <w:color w:val="000000" w:themeColor="text1"/>
          <w:lang w:val="en-GB"/>
        </w:rPr>
        <w:t xml:space="preserve">containing genetic </w:t>
      </w:r>
      <w:r w:rsidR="00542971" w:rsidRPr="00D65EA9">
        <w:rPr>
          <w:color w:val="000000" w:themeColor="text1"/>
          <w:lang w:val="en-GB"/>
        </w:rPr>
        <w:t>resources</w:t>
      </w:r>
      <w:r w:rsidRPr="00D65EA9">
        <w:rPr>
          <w:color w:val="000000" w:themeColor="text1"/>
          <w:lang w:val="en-GB"/>
        </w:rPr>
        <w:t xml:space="preserve">. </w:t>
      </w:r>
      <w:r w:rsidR="00915EBF" w:rsidRPr="00D65EA9">
        <w:rPr>
          <w:color w:val="000000" w:themeColor="text1"/>
          <w:lang w:val="en-GB"/>
        </w:rPr>
        <w:t xml:space="preserve">Where genetic resources are accessed from protected areas, benefits can be directed to funding the Algerian protected area system and protecting endangered species. </w:t>
      </w:r>
      <w:r w:rsidR="00DA52A1" w:rsidRPr="00D65EA9">
        <w:rPr>
          <w:color w:val="000000" w:themeColor="text1"/>
          <w:lang w:val="en-GB"/>
        </w:rPr>
        <w:t>Special emphasis will need to be given to reinforcing the capacities of civil society and local populations, as well as the empowerment of women.</w:t>
      </w:r>
    </w:p>
    <w:p w14:paraId="624CD847" w14:textId="77777777" w:rsidR="00DB20D5" w:rsidRPr="00D65EA9" w:rsidRDefault="00DB20D5" w:rsidP="00DB20D5">
      <w:pPr>
        <w:pStyle w:val="ListParagraph"/>
        <w:rPr>
          <w:color w:val="000000" w:themeColor="text1"/>
          <w:lang w:val="en-GB"/>
        </w:rPr>
      </w:pPr>
    </w:p>
    <w:p w14:paraId="435DAFA3" w14:textId="09176A12" w:rsidR="00D61A72" w:rsidRPr="00D65EA9" w:rsidRDefault="00C366AB" w:rsidP="00427802">
      <w:pPr>
        <w:pStyle w:val="Paragraph"/>
        <w:rPr>
          <w:color w:val="000000" w:themeColor="text1"/>
          <w:lang w:val="en-GB"/>
        </w:rPr>
      </w:pPr>
      <w:r w:rsidRPr="00D65EA9">
        <w:rPr>
          <w:color w:val="000000" w:themeColor="text1"/>
          <w:lang w:val="en-GB"/>
        </w:rPr>
        <w:t xml:space="preserve">The establishment of a comprehensive national ABS framework will moreover ensure that Algeria’s sovereign right to regulate access to </w:t>
      </w:r>
      <w:r w:rsidR="004B49ED" w:rsidRPr="00D65EA9">
        <w:rPr>
          <w:color w:val="000000" w:themeColor="text1"/>
          <w:lang w:val="en-GB"/>
        </w:rPr>
        <w:t>GR</w:t>
      </w:r>
      <w:r w:rsidRPr="00D65EA9">
        <w:rPr>
          <w:color w:val="000000" w:themeColor="text1"/>
          <w:lang w:val="en-GB"/>
        </w:rPr>
        <w:t xml:space="preserve"> and associated </w:t>
      </w:r>
      <w:r w:rsidR="002604E1" w:rsidRPr="00D65EA9">
        <w:rPr>
          <w:color w:val="000000" w:themeColor="text1"/>
          <w:lang w:val="en-GB"/>
        </w:rPr>
        <w:t>TK</w:t>
      </w:r>
      <w:r w:rsidRPr="00D65EA9">
        <w:rPr>
          <w:color w:val="000000" w:themeColor="text1"/>
          <w:lang w:val="en-GB"/>
        </w:rPr>
        <w:t xml:space="preserve"> is respected. The development of the ABS framework in turn requires the strengthening of capacities across relevant </w:t>
      </w:r>
      <w:r w:rsidR="00133BAD" w:rsidRPr="00D65EA9">
        <w:rPr>
          <w:color w:val="000000" w:themeColor="text1"/>
          <w:lang w:val="en-GB"/>
        </w:rPr>
        <w:t>stakeholder groups, including in</w:t>
      </w:r>
      <w:r w:rsidRPr="00D65EA9">
        <w:rPr>
          <w:color w:val="000000" w:themeColor="text1"/>
          <w:lang w:val="en-GB"/>
        </w:rPr>
        <w:t xml:space="preserve"> the government agencies </w:t>
      </w:r>
      <w:r w:rsidR="00133BAD" w:rsidRPr="00D65EA9">
        <w:rPr>
          <w:color w:val="000000" w:themeColor="text1"/>
          <w:lang w:val="en-GB"/>
        </w:rPr>
        <w:t xml:space="preserve">responsible for overseeing and implementing </w:t>
      </w:r>
      <w:r w:rsidRPr="00D65EA9">
        <w:rPr>
          <w:color w:val="000000" w:themeColor="text1"/>
          <w:lang w:val="en-GB"/>
        </w:rPr>
        <w:t xml:space="preserve">the related requirements. </w:t>
      </w:r>
      <w:r w:rsidR="00634ADE" w:rsidRPr="00D65EA9">
        <w:rPr>
          <w:color w:val="000000" w:themeColor="text1"/>
          <w:lang w:val="en-GB"/>
        </w:rPr>
        <w:t>Developing and operationalizing an ABS framework can help address several of the challenges regarding biodiversity management and conservation in the country by leveraging additional monetary and non-monetary resources for conservation and sustainable use of biodiversity, the management and conservation of biological and genetic resources, as well as generating increased stakeholder awareness and interest.</w:t>
      </w:r>
    </w:p>
    <w:p w14:paraId="213B2D5F" w14:textId="77777777" w:rsidR="00C366AB" w:rsidRPr="009C1FF5" w:rsidRDefault="00C366AB" w:rsidP="00D657CB">
      <w:pPr>
        <w:pStyle w:val="Heading3"/>
        <w:rPr>
          <w:b w:val="0"/>
          <w:color w:val="000000" w:themeColor="text1"/>
          <w:u w:val="single"/>
          <w:lang w:val="en-GB"/>
        </w:rPr>
      </w:pPr>
      <w:bookmarkStart w:id="12" w:name="_Toc419221389"/>
      <w:bookmarkStart w:id="13" w:name="_Toc421293356"/>
      <w:r w:rsidRPr="009C1FF5">
        <w:rPr>
          <w:b w:val="0"/>
          <w:color w:val="000000" w:themeColor="text1"/>
          <w:u w:val="single"/>
          <w:lang w:val="en-GB"/>
        </w:rPr>
        <w:t>Baseline Analysis</w:t>
      </w:r>
      <w:bookmarkEnd w:id="12"/>
      <w:bookmarkEnd w:id="13"/>
    </w:p>
    <w:p w14:paraId="764850ED" w14:textId="1A3A1BFF" w:rsidR="003B56E0" w:rsidRPr="00D65EA9" w:rsidRDefault="00C366AB" w:rsidP="00012855">
      <w:pPr>
        <w:pStyle w:val="Paragraph"/>
        <w:rPr>
          <w:color w:val="000000" w:themeColor="text1"/>
          <w:lang w:val="en-GB"/>
        </w:rPr>
      </w:pPr>
      <w:r w:rsidRPr="00D65EA9">
        <w:rPr>
          <w:color w:val="000000" w:themeColor="text1"/>
          <w:lang w:val="en-GB"/>
        </w:rPr>
        <w:t xml:space="preserve">Working towards the above </w:t>
      </w:r>
      <w:r w:rsidR="00782888" w:rsidRPr="00D65EA9">
        <w:rPr>
          <w:color w:val="000000" w:themeColor="text1"/>
          <w:lang w:val="en-GB"/>
        </w:rPr>
        <w:t xml:space="preserve">mentioned </w:t>
      </w:r>
      <w:r w:rsidRPr="00D65EA9">
        <w:rPr>
          <w:color w:val="000000" w:themeColor="text1"/>
          <w:lang w:val="en-GB"/>
        </w:rPr>
        <w:t>long-term solution, the Government will over the project duration of four years invest an estimated $</w:t>
      </w:r>
      <w:r w:rsidR="00790B35">
        <w:rPr>
          <w:color w:val="000000" w:themeColor="text1"/>
          <w:lang w:val="en-GB"/>
        </w:rPr>
        <w:t>4</w:t>
      </w:r>
      <w:r w:rsidRPr="00D65EA9">
        <w:rPr>
          <w:color w:val="000000" w:themeColor="text1"/>
          <w:lang w:val="en-GB"/>
        </w:rPr>
        <w:t xml:space="preserve">,000,000 on matters relevant in the context of ABS and TK in the widest sense. This includes also the work on the process of ratification of the Nagoya Protocol and the adoption of the general law on the use of biological resources in Algeria (led by the </w:t>
      </w:r>
      <w:r w:rsidR="006B03A9" w:rsidRPr="00D65EA9">
        <w:rPr>
          <w:color w:val="000000" w:themeColor="text1"/>
          <w:lang w:val="en-GB"/>
        </w:rPr>
        <w:t>MARD, which currently hosts</w:t>
      </w:r>
      <w:r w:rsidRPr="00D65EA9">
        <w:rPr>
          <w:color w:val="000000" w:themeColor="text1"/>
          <w:lang w:val="en-GB"/>
        </w:rPr>
        <w:t xml:space="preserve"> the CBD-ABS focal point); relevant research into genetic, marine and agricultural resources; and the management of biodiversity and natural resources as well as intensive participatory involvement of local populations in key protected areas through the</w:t>
      </w:r>
      <w:r w:rsidRPr="00D65EA9">
        <w:rPr>
          <w:lang w:val="en-GB"/>
        </w:rPr>
        <w:t xml:space="preserve"> UNDP-GEF project “Conservation of globally significant biodiversity and sustainable use of ecosystem services in Algeria’s cultural parks” (GEF # </w:t>
      </w:r>
      <w:r w:rsidRPr="00D65EA9">
        <w:rPr>
          <w:color w:val="000000" w:themeColor="text1"/>
          <w:lang w:val="en-GB"/>
        </w:rPr>
        <w:t>3952</w:t>
      </w:r>
      <w:r w:rsidR="006B03A9" w:rsidRPr="00D65EA9">
        <w:rPr>
          <w:color w:val="000000" w:themeColor="text1"/>
          <w:lang w:val="en-GB"/>
        </w:rPr>
        <w:t>)</w:t>
      </w:r>
      <w:r w:rsidRPr="00D65EA9">
        <w:rPr>
          <w:color w:val="000000" w:themeColor="text1"/>
          <w:lang w:val="en-GB"/>
        </w:rPr>
        <w:t xml:space="preserve">; which is scheduled to last until 2019 and will overlap </w:t>
      </w:r>
      <w:r w:rsidR="00426785" w:rsidRPr="00D65EA9">
        <w:rPr>
          <w:color w:val="000000" w:themeColor="text1"/>
          <w:lang w:val="en-GB"/>
        </w:rPr>
        <w:t xml:space="preserve">fully </w:t>
      </w:r>
      <w:r w:rsidRPr="00D65EA9">
        <w:rPr>
          <w:color w:val="000000" w:themeColor="text1"/>
          <w:lang w:val="en-GB"/>
        </w:rPr>
        <w:t>with the here-proposed project). The Government</w:t>
      </w:r>
      <w:r w:rsidRPr="00D65EA9">
        <w:rPr>
          <w:lang w:val="en-GB"/>
        </w:rPr>
        <w:t xml:space="preserve"> is moreover engaged in the UNEP-GEF project “National biodiversity planning to support the implementation of the CBD 2011-2020 Strategic Plan in Algeria” (GEF # 4987), which is revising the national policies </w:t>
      </w:r>
      <w:r w:rsidR="00D26CE4">
        <w:rPr>
          <w:lang w:val="en-GB"/>
        </w:rPr>
        <w:t xml:space="preserve">and strategies </w:t>
      </w:r>
      <w:r w:rsidRPr="00D65EA9">
        <w:rPr>
          <w:lang w:val="en-GB"/>
        </w:rPr>
        <w:t xml:space="preserve">on biodiversity </w:t>
      </w:r>
      <w:r w:rsidR="00D26CE4">
        <w:rPr>
          <w:lang w:val="en-GB"/>
        </w:rPr>
        <w:t xml:space="preserve">and ABS </w:t>
      </w:r>
      <w:r w:rsidRPr="00D65EA9">
        <w:rPr>
          <w:lang w:val="en-GB"/>
        </w:rPr>
        <w:t xml:space="preserve">and preparing the new </w:t>
      </w:r>
      <w:r w:rsidR="00F6617B" w:rsidRPr="00D65EA9">
        <w:rPr>
          <w:lang w:val="en-GB"/>
        </w:rPr>
        <w:t>NBSAP</w:t>
      </w:r>
      <w:r w:rsidR="00D26CE4">
        <w:rPr>
          <w:lang w:val="en-GB"/>
        </w:rPr>
        <w:t xml:space="preserve">. The </w:t>
      </w:r>
      <w:r w:rsidR="006B03A9" w:rsidRPr="00D65EA9">
        <w:rPr>
          <w:color w:val="000000" w:themeColor="text1"/>
          <w:lang w:val="en-GB"/>
        </w:rPr>
        <w:t xml:space="preserve">project is expected to conclude in </w:t>
      </w:r>
      <w:r w:rsidR="00D26CE4">
        <w:rPr>
          <w:color w:val="000000" w:themeColor="text1"/>
          <w:lang w:val="en-GB"/>
        </w:rPr>
        <w:t>February 2016.</w:t>
      </w:r>
    </w:p>
    <w:p w14:paraId="4F5595DF" w14:textId="77777777" w:rsidR="003B56E0" w:rsidRPr="00D65EA9" w:rsidRDefault="003B56E0" w:rsidP="003B56E0">
      <w:pPr>
        <w:pStyle w:val="Paragraph"/>
        <w:numPr>
          <w:ilvl w:val="0"/>
          <w:numId w:val="0"/>
        </w:numPr>
        <w:ind w:left="360"/>
        <w:rPr>
          <w:color w:val="000000" w:themeColor="text1"/>
          <w:lang w:val="en-GB"/>
        </w:rPr>
      </w:pPr>
    </w:p>
    <w:p w14:paraId="21637CEE" w14:textId="13F69B0E" w:rsidR="00F6617B" w:rsidRPr="00D65EA9" w:rsidRDefault="003B56E0" w:rsidP="008F0E78">
      <w:pPr>
        <w:pStyle w:val="Paragraph"/>
      </w:pPr>
      <w:r w:rsidRPr="00D65EA9">
        <w:t xml:space="preserve">The German Agency for International </w:t>
      </w:r>
      <w:r w:rsidR="00AE1F68" w:rsidRPr="00D65EA9">
        <w:t>Cooperation</w:t>
      </w:r>
      <w:r w:rsidRPr="00D65EA9">
        <w:t xml:space="preserve"> (</w:t>
      </w:r>
      <w:r w:rsidR="00A56B11" w:rsidRPr="00D65EA9">
        <w:t>GIZ</w:t>
      </w:r>
      <w:r w:rsidRPr="00D65EA9">
        <w:t>)</w:t>
      </w:r>
      <w:r w:rsidR="00A56B11" w:rsidRPr="00D65EA9">
        <w:t xml:space="preserve"> </w:t>
      </w:r>
      <w:r w:rsidR="006F58F9">
        <w:t xml:space="preserve">under </w:t>
      </w:r>
      <w:r w:rsidR="00A56B11" w:rsidRPr="00D65EA9">
        <w:t>a</w:t>
      </w:r>
      <w:r w:rsidR="00F6617B" w:rsidRPr="00D65EA9">
        <w:t xml:space="preserve"> bilateral cooperation agreement </w:t>
      </w:r>
      <w:r w:rsidRPr="00D65EA9">
        <w:t xml:space="preserve">with the Government of Algeria </w:t>
      </w:r>
      <w:r w:rsidR="006F58F9">
        <w:t xml:space="preserve">supports </w:t>
      </w:r>
      <w:r w:rsidR="00F6617B" w:rsidRPr="00D65EA9">
        <w:t xml:space="preserve">a </w:t>
      </w:r>
      <w:r w:rsidR="001313E6" w:rsidRPr="00D65EA9">
        <w:t xml:space="preserve">new </w:t>
      </w:r>
      <w:r w:rsidR="00F6617B" w:rsidRPr="00D65EA9">
        <w:t xml:space="preserve">program </w:t>
      </w:r>
      <w:r w:rsidR="00A56B11" w:rsidRPr="00D65EA9">
        <w:t xml:space="preserve">on environmental governance and </w:t>
      </w:r>
      <w:r w:rsidR="00A56B11" w:rsidRPr="00D65EA9">
        <w:lastRenderedPageBreak/>
        <w:t>biodiversity</w:t>
      </w:r>
      <w:r w:rsidR="00443A46">
        <w:t xml:space="preserve"> (global </w:t>
      </w:r>
      <w:r w:rsidR="00443A46" w:rsidRPr="00D65EA9">
        <w:t xml:space="preserve">budget </w:t>
      </w:r>
      <w:r w:rsidR="00863E40">
        <w:t xml:space="preserve">USD 4,400,000 / </w:t>
      </w:r>
      <w:r w:rsidR="00443A46">
        <w:rPr>
          <w:color w:val="000000" w:themeColor="text1"/>
          <w:lang w:val="en-GB"/>
        </w:rPr>
        <w:t>EUR 4,000,000</w:t>
      </w:r>
      <w:r w:rsidR="00443A46" w:rsidRPr="0020015A">
        <w:rPr>
          <w:color w:val="000000" w:themeColor="text1"/>
          <w:lang w:val="en-GB"/>
        </w:rPr>
        <w:t xml:space="preserve"> </w:t>
      </w:r>
      <w:r w:rsidR="00443A46">
        <w:rPr>
          <w:color w:val="000000" w:themeColor="text1"/>
          <w:lang w:val="en-GB"/>
        </w:rPr>
        <w:t xml:space="preserve">for </w:t>
      </w:r>
      <w:r w:rsidR="00443A46" w:rsidRPr="00D65EA9">
        <w:t>four years</w:t>
      </w:r>
      <w:r w:rsidR="00443A46">
        <w:t>)</w:t>
      </w:r>
      <w:r w:rsidR="006F58F9">
        <w:t>, which includes</w:t>
      </w:r>
      <w:r w:rsidR="0020015A">
        <w:t xml:space="preserve"> a component on </w:t>
      </w:r>
      <w:r w:rsidR="0020015A" w:rsidRPr="00D65EA9">
        <w:t>the creation of ABS value chains at the local level based on the sustainable use of biodiversity</w:t>
      </w:r>
      <w:r w:rsidR="00443A46">
        <w:t xml:space="preserve"> (the budget share was estimated to</w:t>
      </w:r>
      <w:r w:rsidR="00863E40">
        <w:t xml:space="preserve"> USD</w:t>
      </w:r>
      <w:r w:rsidR="00443A46">
        <w:t xml:space="preserve"> </w:t>
      </w:r>
      <w:r w:rsidR="00863E40" w:rsidRPr="00863E40">
        <w:t>830</w:t>
      </w:r>
      <w:r w:rsidR="00863E40">
        <w:t>,</w:t>
      </w:r>
      <w:r w:rsidR="00863E40" w:rsidRPr="00863E40">
        <w:t>500</w:t>
      </w:r>
      <w:r w:rsidR="00863E40">
        <w:t xml:space="preserve"> / </w:t>
      </w:r>
      <w:r w:rsidR="006F58F9">
        <w:t>EUR 755,000</w:t>
      </w:r>
      <w:r w:rsidR="00443A46">
        <w:t>)</w:t>
      </w:r>
      <w:r w:rsidR="0020015A">
        <w:t>.</w:t>
      </w:r>
      <w:r w:rsidRPr="00D65EA9">
        <w:t xml:space="preserve"> </w:t>
      </w:r>
      <w:r w:rsidR="00182321">
        <w:t>MREE</w:t>
      </w:r>
      <w:r w:rsidR="00F6617B" w:rsidRPr="00D65EA9">
        <w:t xml:space="preserve"> is the lead executing agency for this program</w:t>
      </w:r>
      <w:r w:rsidRPr="00D65EA9">
        <w:t>me</w:t>
      </w:r>
      <w:r w:rsidR="006A2DF5" w:rsidRPr="00D65EA9">
        <w:t>.</w:t>
      </w:r>
      <w:r w:rsidR="00CC3B11" w:rsidRPr="00D65EA9">
        <w:t xml:space="preserve"> </w:t>
      </w:r>
      <w:r w:rsidR="00F237E7">
        <w:t>T</w:t>
      </w:r>
      <w:r w:rsidR="00CC3B11" w:rsidRPr="00D65EA9">
        <w:t xml:space="preserve">he present </w:t>
      </w:r>
      <w:r w:rsidR="000A2EB1" w:rsidRPr="00D65EA9">
        <w:t xml:space="preserve">UNDP-GEF/Government </w:t>
      </w:r>
      <w:r w:rsidR="00CC3B11" w:rsidRPr="00D65EA9">
        <w:t xml:space="preserve">project will </w:t>
      </w:r>
      <w:r w:rsidR="00D030CA" w:rsidRPr="00D030CA">
        <w:rPr>
          <w:lang w:val="en-GB"/>
        </w:rPr>
        <w:t xml:space="preserve">from the onset </w:t>
      </w:r>
      <w:r w:rsidR="00CC3B11" w:rsidRPr="00D65EA9">
        <w:t xml:space="preserve">work closely with the GIZ-funded </w:t>
      </w:r>
      <w:r w:rsidR="0042712A">
        <w:t>program</w:t>
      </w:r>
      <w:r w:rsidR="00F237E7">
        <w:t xml:space="preserve">me (which already started and is </w:t>
      </w:r>
      <w:r w:rsidR="00F237E7" w:rsidRPr="00D030CA">
        <w:rPr>
          <w:lang w:val="en-GB"/>
        </w:rPr>
        <w:t>fully complementary) to align planning and activities to maximize all possible synergies and cost-effectiveness.</w:t>
      </w:r>
      <w:r w:rsidR="008F0E78">
        <w:t xml:space="preserve"> </w:t>
      </w:r>
      <w:r w:rsidR="0042712A" w:rsidRPr="008F0E78">
        <w:rPr>
          <w:lang w:val="en-GB"/>
        </w:rPr>
        <w:t>The ABS Capacity Development Initiative and its partners will carry out a country evaluation and provide technical support services under the GIZ-funded program, in cooperation with the National Focal Point on ABS and other pertinent stakeholders. Based on the results of the evaluation, a roadmap will be developed that details the capacity-building activities that will be carried out with the support of the ABS Initiative in the coming years.</w:t>
      </w:r>
    </w:p>
    <w:p w14:paraId="00BC860A" w14:textId="77777777" w:rsidR="00F6617B" w:rsidRPr="00D65EA9" w:rsidRDefault="00F6617B" w:rsidP="00F6617B">
      <w:pPr>
        <w:pStyle w:val="Paragraph"/>
        <w:numPr>
          <w:ilvl w:val="0"/>
          <w:numId w:val="0"/>
        </w:numPr>
        <w:ind w:left="426"/>
        <w:rPr>
          <w:color w:val="000000" w:themeColor="text1"/>
          <w:lang w:val="en-GB"/>
        </w:rPr>
      </w:pPr>
    </w:p>
    <w:p w14:paraId="472F0750" w14:textId="4EDA7DD6" w:rsidR="007D0E34" w:rsidRPr="00D65EA9" w:rsidRDefault="00C366AB" w:rsidP="00DB20D5">
      <w:pPr>
        <w:pStyle w:val="Paragraph"/>
        <w:rPr>
          <w:color w:val="000000" w:themeColor="text1"/>
          <w:lang w:val="en-GB"/>
        </w:rPr>
      </w:pPr>
      <w:r w:rsidRPr="00D65EA9">
        <w:rPr>
          <w:color w:val="000000" w:themeColor="text1"/>
          <w:lang w:val="en-GB"/>
        </w:rPr>
        <w:t xml:space="preserve">The baseline scenario </w:t>
      </w:r>
      <w:r w:rsidR="006E5BA3" w:rsidRPr="00D65EA9">
        <w:rPr>
          <w:color w:val="000000" w:themeColor="text1"/>
          <w:lang w:val="en-GB"/>
        </w:rPr>
        <w:t xml:space="preserve">does not </w:t>
      </w:r>
      <w:r w:rsidRPr="00D65EA9">
        <w:rPr>
          <w:color w:val="000000" w:themeColor="text1"/>
          <w:lang w:val="en-GB"/>
        </w:rPr>
        <w:t xml:space="preserve">allow </w:t>
      </w:r>
      <w:r w:rsidR="006E5BA3" w:rsidRPr="00D65EA9">
        <w:rPr>
          <w:color w:val="000000" w:themeColor="text1"/>
          <w:lang w:val="en-GB"/>
        </w:rPr>
        <w:t xml:space="preserve">for </w:t>
      </w:r>
      <w:r w:rsidRPr="00D65EA9">
        <w:rPr>
          <w:color w:val="000000" w:themeColor="text1"/>
          <w:lang w:val="en-GB"/>
        </w:rPr>
        <w:t xml:space="preserve">the preparation of a comprehensive </w:t>
      </w:r>
      <w:r w:rsidR="006B03A9" w:rsidRPr="00D65EA9">
        <w:rPr>
          <w:color w:val="000000" w:themeColor="text1"/>
          <w:lang w:val="en-GB"/>
        </w:rPr>
        <w:t>regulatory</w:t>
      </w:r>
      <w:r w:rsidRPr="00D65EA9">
        <w:rPr>
          <w:color w:val="000000" w:themeColor="text1"/>
          <w:lang w:val="en-GB"/>
        </w:rPr>
        <w:t xml:space="preserve"> and institutional framework for ABS and TK, and </w:t>
      </w:r>
      <w:r w:rsidR="006E5BA3" w:rsidRPr="00D65EA9">
        <w:rPr>
          <w:color w:val="000000" w:themeColor="text1"/>
          <w:lang w:val="en-GB"/>
        </w:rPr>
        <w:t xml:space="preserve">does </w:t>
      </w:r>
      <w:r w:rsidRPr="00D65EA9">
        <w:rPr>
          <w:color w:val="000000" w:themeColor="text1"/>
          <w:lang w:val="en-GB"/>
        </w:rPr>
        <w:t xml:space="preserve">not seek to build specific awareness and capacity on ABS and TK-related matters across the wide range of interested stakeholders. In absence of such a framework, ABS-compliant agreements </w:t>
      </w:r>
      <w:r w:rsidR="006E5BA3" w:rsidRPr="00D65EA9">
        <w:rPr>
          <w:color w:val="000000" w:themeColor="text1"/>
          <w:lang w:val="en-GB"/>
        </w:rPr>
        <w:t xml:space="preserve">cannot </w:t>
      </w:r>
      <w:r w:rsidRPr="00D65EA9">
        <w:rPr>
          <w:color w:val="000000" w:themeColor="text1"/>
          <w:lang w:val="en-GB"/>
        </w:rPr>
        <w:t>be developed and implemented between government, private sector and local populations</w:t>
      </w:r>
      <w:r w:rsidR="006D2278" w:rsidRPr="00D65EA9">
        <w:rPr>
          <w:color w:val="000000" w:themeColor="text1"/>
          <w:lang w:val="en-GB"/>
        </w:rPr>
        <w:t>,</w:t>
      </w:r>
      <w:r w:rsidRPr="00D65EA9">
        <w:rPr>
          <w:color w:val="000000" w:themeColor="text1"/>
          <w:lang w:val="en-GB"/>
        </w:rPr>
        <w:t xml:space="preserve"> including </w:t>
      </w:r>
      <w:r w:rsidR="006D2278" w:rsidRPr="00D65EA9">
        <w:rPr>
          <w:color w:val="000000" w:themeColor="text1"/>
          <w:lang w:val="en-GB"/>
        </w:rPr>
        <w:t>holders of TK</w:t>
      </w:r>
      <w:r w:rsidRPr="00D65EA9">
        <w:rPr>
          <w:color w:val="000000" w:themeColor="text1"/>
          <w:lang w:val="en-GB"/>
        </w:rPr>
        <w:t xml:space="preserve">. This </w:t>
      </w:r>
      <w:r w:rsidR="006E5BA3" w:rsidRPr="00D65EA9">
        <w:rPr>
          <w:color w:val="000000" w:themeColor="text1"/>
          <w:lang w:val="en-GB"/>
        </w:rPr>
        <w:t>impedes</w:t>
      </w:r>
      <w:r w:rsidRPr="00D65EA9">
        <w:rPr>
          <w:color w:val="000000" w:themeColor="text1"/>
          <w:lang w:val="en-GB"/>
        </w:rPr>
        <w:t xml:space="preserve"> the creation of livelihood and wider economic and benefit-sharing opportunities through ABS agreements.</w:t>
      </w:r>
      <w:r w:rsidR="00A56B11" w:rsidRPr="00D65EA9">
        <w:rPr>
          <w:color w:val="000000" w:themeColor="text1"/>
          <w:lang w:val="en-GB"/>
        </w:rPr>
        <w:t xml:space="preserve"> Until a comprehensive </w:t>
      </w:r>
      <w:r w:rsidR="006B03A9" w:rsidRPr="00D65EA9">
        <w:rPr>
          <w:color w:val="000000" w:themeColor="text1"/>
          <w:lang w:val="en-GB"/>
        </w:rPr>
        <w:t xml:space="preserve">regulatory and </w:t>
      </w:r>
      <w:r w:rsidR="00A56B11" w:rsidRPr="00D65EA9">
        <w:rPr>
          <w:color w:val="000000" w:themeColor="text1"/>
          <w:lang w:val="en-GB"/>
        </w:rPr>
        <w:t>institutional framework is adopted, ABS will remain a missed opportunity for Algeria.</w:t>
      </w:r>
    </w:p>
    <w:p w14:paraId="29BE9153" w14:textId="77777777" w:rsidR="00DA52A1" w:rsidRPr="00D65EA9" w:rsidRDefault="00DA52A1" w:rsidP="00DA52A1">
      <w:pPr>
        <w:pStyle w:val="ListParagraph"/>
        <w:rPr>
          <w:color w:val="000000" w:themeColor="text1"/>
          <w:lang w:val="en-GB"/>
        </w:rPr>
      </w:pPr>
    </w:p>
    <w:p w14:paraId="7A9B0FEB" w14:textId="665CA4AF" w:rsidR="00DA52A1" w:rsidRDefault="00DA52A1" w:rsidP="00DB20D5">
      <w:pPr>
        <w:pStyle w:val="Paragraph"/>
        <w:rPr>
          <w:color w:val="000000" w:themeColor="text1"/>
          <w:lang w:val="en-GB"/>
        </w:rPr>
      </w:pPr>
      <w:r w:rsidRPr="00D65EA9">
        <w:rPr>
          <w:color w:val="000000" w:themeColor="text1"/>
          <w:lang w:val="en-GB"/>
        </w:rPr>
        <w:t xml:space="preserve">The </w:t>
      </w:r>
      <w:r w:rsidR="00587AE6">
        <w:rPr>
          <w:color w:val="000000" w:themeColor="text1"/>
          <w:lang w:val="en-GB"/>
        </w:rPr>
        <w:t xml:space="preserve">following </w:t>
      </w:r>
      <w:r w:rsidRPr="00D65EA9">
        <w:rPr>
          <w:color w:val="000000" w:themeColor="text1"/>
          <w:lang w:val="en-GB"/>
        </w:rPr>
        <w:t>GEF alternative scenario includes a description of the project’s components, as well as incremental cost reasoning assessing expected contributions from the baseline, from UNDP co-financing and the GEF-TF.</w:t>
      </w:r>
    </w:p>
    <w:p w14:paraId="67BB1074" w14:textId="77777777" w:rsidR="00277DD0" w:rsidRDefault="00277DD0" w:rsidP="00277DD0">
      <w:pPr>
        <w:pStyle w:val="ListParagraph"/>
        <w:rPr>
          <w:color w:val="000000" w:themeColor="text1"/>
          <w:lang w:val="en-GB"/>
        </w:rPr>
      </w:pPr>
    </w:p>
    <w:p w14:paraId="628B20D3" w14:textId="77777777" w:rsidR="00860177" w:rsidRDefault="00860177">
      <w:pPr>
        <w:spacing w:after="0"/>
        <w:jc w:val="left"/>
        <w:rPr>
          <w:rFonts w:cs="Arial"/>
          <w:b/>
          <w:color w:val="000000" w:themeColor="text1"/>
          <w:sz w:val="24"/>
          <w:szCs w:val="20"/>
        </w:rPr>
      </w:pPr>
      <w:bookmarkStart w:id="14" w:name="_Toc207800911"/>
      <w:bookmarkStart w:id="15" w:name="_Toc419221390"/>
      <w:r>
        <w:rPr>
          <w:color w:val="000000" w:themeColor="text1"/>
        </w:rPr>
        <w:br w:type="page"/>
      </w:r>
    </w:p>
    <w:p w14:paraId="723854C9" w14:textId="67848910" w:rsidR="00E1433A" w:rsidRPr="00D65EA9" w:rsidRDefault="00166E02" w:rsidP="00D657CB">
      <w:pPr>
        <w:pStyle w:val="Heading2"/>
        <w:rPr>
          <w:color w:val="000000" w:themeColor="text1"/>
        </w:rPr>
      </w:pPr>
      <w:bookmarkStart w:id="16" w:name="_Toc421293357"/>
      <w:r w:rsidRPr="00D65EA9">
        <w:rPr>
          <w:color w:val="000000" w:themeColor="text1"/>
        </w:rPr>
        <w:lastRenderedPageBreak/>
        <w:t>Part</w:t>
      </w:r>
      <w:r w:rsidR="005B682F" w:rsidRPr="00D65EA9">
        <w:rPr>
          <w:color w:val="000000" w:themeColor="text1"/>
        </w:rPr>
        <w:t xml:space="preserve"> 2</w:t>
      </w:r>
      <w:r w:rsidRPr="00D65EA9">
        <w:rPr>
          <w:color w:val="000000" w:themeColor="text1"/>
        </w:rPr>
        <w:t xml:space="preserve">: </w:t>
      </w:r>
      <w:r w:rsidR="00E1433A" w:rsidRPr="00D65EA9">
        <w:rPr>
          <w:color w:val="000000" w:themeColor="text1"/>
        </w:rPr>
        <w:t>Strategy</w:t>
      </w:r>
      <w:bookmarkEnd w:id="14"/>
      <w:bookmarkEnd w:id="15"/>
      <w:bookmarkEnd w:id="16"/>
    </w:p>
    <w:p w14:paraId="7619A338" w14:textId="77777777" w:rsidR="00172B83" w:rsidRPr="009C1FF5" w:rsidRDefault="00172B83" w:rsidP="0038048A">
      <w:pPr>
        <w:pStyle w:val="Heading3"/>
        <w:numPr>
          <w:ilvl w:val="0"/>
          <w:numId w:val="16"/>
        </w:numPr>
        <w:rPr>
          <w:b w:val="0"/>
          <w:color w:val="000000" w:themeColor="text1"/>
          <w:u w:val="single"/>
          <w:lang w:val="en-GB"/>
        </w:rPr>
      </w:pPr>
      <w:bookmarkStart w:id="17" w:name="_Toc419221391"/>
      <w:bookmarkStart w:id="18" w:name="_Toc421293358"/>
      <w:r w:rsidRPr="009C1FF5">
        <w:rPr>
          <w:b w:val="0"/>
          <w:color w:val="000000" w:themeColor="text1"/>
          <w:u w:val="single"/>
          <w:lang w:val="en-GB"/>
        </w:rPr>
        <w:t>Project Rationale and</w:t>
      </w:r>
      <w:r w:rsidRPr="009C1FF5">
        <w:rPr>
          <w:rStyle w:val="Heading3Char"/>
          <w:b/>
          <w:color w:val="000000" w:themeColor="text1"/>
          <w:u w:val="single"/>
          <w:lang w:val="en-GB"/>
        </w:rPr>
        <w:t xml:space="preserve"> </w:t>
      </w:r>
      <w:r w:rsidRPr="009C1FF5">
        <w:rPr>
          <w:b w:val="0"/>
          <w:color w:val="000000" w:themeColor="text1"/>
          <w:u w:val="single"/>
          <w:lang w:val="en-GB"/>
        </w:rPr>
        <w:t>Policy Conformity</w:t>
      </w:r>
      <w:bookmarkEnd w:id="17"/>
      <w:bookmarkEnd w:id="18"/>
    </w:p>
    <w:p w14:paraId="5C859732" w14:textId="7A1E0A9F" w:rsidR="003A062D" w:rsidRPr="00B345F8" w:rsidRDefault="003A062D" w:rsidP="003A062D">
      <w:pPr>
        <w:pStyle w:val="Heading4"/>
        <w:rPr>
          <w:b w:val="0"/>
          <w:i/>
          <w:color w:val="000000" w:themeColor="text1"/>
          <w:lang w:val="en-GB"/>
        </w:rPr>
      </w:pPr>
      <w:r w:rsidRPr="00B345F8">
        <w:rPr>
          <w:b w:val="0"/>
          <w:i/>
          <w:color w:val="000000" w:themeColor="text1"/>
          <w:lang w:val="en-GB"/>
        </w:rPr>
        <w:t>Conformity with National Strategies and Objectives</w:t>
      </w:r>
    </w:p>
    <w:p w14:paraId="50979374" w14:textId="162E2C6F" w:rsidR="006E5BA3" w:rsidRPr="00D65EA9" w:rsidRDefault="00172B83" w:rsidP="00012855">
      <w:pPr>
        <w:pStyle w:val="Paragraph"/>
        <w:rPr>
          <w:lang w:val="en-GB"/>
        </w:rPr>
      </w:pPr>
      <w:r w:rsidRPr="00D65EA9">
        <w:rPr>
          <w:lang w:val="en-GB"/>
        </w:rPr>
        <w:t xml:space="preserve">The proposed project is in line and consistent with the country’s existing national policies, </w:t>
      </w:r>
      <w:r w:rsidR="00A56B11" w:rsidRPr="00D65EA9">
        <w:rPr>
          <w:lang w:val="en-GB"/>
        </w:rPr>
        <w:t xml:space="preserve">laws, </w:t>
      </w:r>
      <w:r w:rsidRPr="00D65EA9">
        <w:rPr>
          <w:lang w:val="en-GB"/>
        </w:rPr>
        <w:t xml:space="preserve">strategies and plans relevant for biodiversity. </w:t>
      </w:r>
      <w:r w:rsidR="00EE645A" w:rsidRPr="00D65EA9">
        <w:rPr>
          <w:lang w:val="en-GB"/>
        </w:rPr>
        <w:t>That said, t</w:t>
      </w:r>
      <w:r w:rsidR="00A56B11" w:rsidRPr="00D65EA9">
        <w:rPr>
          <w:lang w:val="en-GB"/>
        </w:rPr>
        <w:t>here are two levels to consider</w:t>
      </w:r>
      <w:r w:rsidRPr="00D65EA9">
        <w:rPr>
          <w:lang w:val="en-GB"/>
        </w:rPr>
        <w:t xml:space="preserve">: firstly, </w:t>
      </w:r>
      <w:r w:rsidR="00991B3D">
        <w:rPr>
          <w:lang w:val="en-GB"/>
        </w:rPr>
        <w:t xml:space="preserve">general </w:t>
      </w:r>
      <w:r w:rsidRPr="00D65EA9">
        <w:rPr>
          <w:lang w:val="en-GB"/>
        </w:rPr>
        <w:t xml:space="preserve">references to the conservation and sustainable use of biological resources; and secondly, specific references to </w:t>
      </w:r>
      <w:r w:rsidR="004B49ED" w:rsidRPr="00D65EA9">
        <w:rPr>
          <w:lang w:val="en-GB"/>
        </w:rPr>
        <w:t>GR</w:t>
      </w:r>
      <w:r w:rsidRPr="00D65EA9">
        <w:rPr>
          <w:lang w:val="en-GB"/>
        </w:rPr>
        <w:t xml:space="preserve"> and ABS-related matters. On the former, references </w:t>
      </w:r>
      <w:r w:rsidR="00991B3D">
        <w:rPr>
          <w:lang w:val="en-GB"/>
        </w:rPr>
        <w:t xml:space="preserve">are made in the </w:t>
      </w:r>
      <w:r w:rsidRPr="00D65EA9">
        <w:rPr>
          <w:lang w:val="en-GB"/>
        </w:rPr>
        <w:t>National Strategy and Action Plan for the Sustainable Use of Biological Diversity (NBSAP</w:t>
      </w:r>
      <w:r w:rsidR="00991B3D">
        <w:rPr>
          <w:lang w:val="en-GB"/>
        </w:rPr>
        <w:t>)</w:t>
      </w:r>
      <w:r w:rsidRPr="00D65EA9">
        <w:rPr>
          <w:lang w:val="en-GB"/>
        </w:rPr>
        <w:t xml:space="preserve"> </w:t>
      </w:r>
      <w:r w:rsidR="00991B3D">
        <w:rPr>
          <w:lang w:val="en-GB"/>
        </w:rPr>
        <w:t xml:space="preserve">established </w:t>
      </w:r>
      <w:r w:rsidRPr="00D65EA9">
        <w:rPr>
          <w:lang w:val="en-GB"/>
        </w:rPr>
        <w:t>in 1997, strengthened in 2002</w:t>
      </w:r>
      <w:r w:rsidR="00991B3D">
        <w:rPr>
          <w:lang w:val="en-GB"/>
        </w:rPr>
        <w:t xml:space="preserve"> and under revision in 2015-2016; and in</w:t>
      </w:r>
      <w:r w:rsidRPr="00D65EA9">
        <w:rPr>
          <w:lang w:val="en-GB"/>
        </w:rPr>
        <w:t xml:space="preserve"> the National Action Plan for Environment and Sustainable Development (NAPE-SD), </w:t>
      </w:r>
      <w:r w:rsidR="00991B3D">
        <w:rPr>
          <w:lang w:val="en-GB"/>
        </w:rPr>
        <w:t xml:space="preserve">which is also under revision. These policies </w:t>
      </w:r>
      <w:r w:rsidRPr="00D65EA9">
        <w:rPr>
          <w:lang w:val="en-GB"/>
        </w:rPr>
        <w:t>incorporate global and national objectives advocating the conservation o</w:t>
      </w:r>
      <w:r w:rsidR="00860177">
        <w:rPr>
          <w:lang w:val="en-GB"/>
        </w:rPr>
        <w:t>f biodiversity at the ecosystem</w:t>
      </w:r>
      <w:r w:rsidRPr="00D65EA9">
        <w:rPr>
          <w:lang w:val="en-GB"/>
        </w:rPr>
        <w:t>, habitat</w:t>
      </w:r>
      <w:r w:rsidR="00860177">
        <w:rPr>
          <w:lang w:val="en-GB"/>
        </w:rPr>
        <w:t xml:space="preserve"> and biome</w:t>
      </w:r>
      <w:r w:rsidRPr="00D65EA9">
        <w:rPr>
          <w:lang w:val="en-GB"/>
        </w:rPr>
        <w:t xml:space="preserve"> levels, most notably through the creation of protected areas</w:t>
      </w:r>
      <w:r w:rsidR="00991B3D">
        <w:rPr>
          <w:lang w:val="en-GB"/>
        </w:rPr>
        <w:t xml:space="preserve"> in conformity with Law 11-02</w:t>
      </w:r>
      <w:r w:rsidRPr="00D65EA9">
        <w:rPr>
          <w:lang w:val="en-GB"/>
        </w:rPr>
        <w:t xml:space="preserve">. </w:t>
      </w:r>
    </w:p>
    <w:p w14:paraId="6200A992" w14:textId="77777777" w:rsidR="006E5BA3" w:rsidRPr="00D65EA9" w:rsidRDefault="006E5BA3" w:rsidP="006E5BA3">
      <w:pPr>
        <w:pStyle w:val="Paragraph"/>
        <w:numPr>
          <w:ilvl w:val="0"/>
          <w:numId w:val="0"/>
        </w:numPr>
        <w:rPr>
          <w:lang w:val="en-GB"/>
        </w:rPr>
      </w:pPr>
    </w:p>
    <w:p w14:paraId="4E763D79" w14:textId="09D230CC" w:rsidR="00172B83" w:rsidRPr="00860177" w:rsidRDefault="00172B83" w:rsidP="00860177">
      <w:pPr>
        <w:pStyle w:val="Paragraph"/>
        <w:rPr>
          <w:color w:val="000000" w:themeColor="text1"/>
          <w:lang w:val="en-GB"/>
        </w:rPr>
      </w:pPr>
      <w:r w:rsidRPr="00860177">
        <w:rPr>
          <w:color w:val="000000" w:themeColor="text1"/>
          <w:lang w:val="en-GB"/>
        </w:rPr>
        <w:t>The Algerian Government completed its F</w:t>
      </w:r>
      <w:r w:rsidR="00991B3D" w:rsidRPr="00860177">
        <w:rPr>
          <w:color w:val="000000" w:themeColor="text1"/>
          <w:lang w:val="en-GB"/>
        </w:rPr>
        <w:t xml:space="preserve">ifth </w:t>
      </w:r>
      <w:r w:rsidRPr="00860177">
        <w:rPr>
          <w:color w:val="000000" w:themeColor="text1"/>
          <w:lang w:val="en-GB"/>
        </w:rPr>
        <w:t xml:space="preserve">National Report to the CBD </w:t>
      </w:r>
      <w:r w:rsidR="006E5BA3" w:rsidRPr="00860177">
        <w:rPr>
          <w:color w:val="000000" w:themeColor="text1"/>
          <w:lang w:val="en-GB"/>
        </w:rPr>
        <w:t xml:space="preserve">in </w:t>
      </w:r>
      <w:r w:rsidR="00991B3D" w:rsidRPr="00860177">
        <w:rPr>
          <w:color w:val="000000" w:themeColor="text1"/>
          <w:lang w:val="en-GB"/>
        </w:rPr>
        <w:t xml:space="preserve">2014 to report </w:t>
      </w:r>
      <w:r w:rsidR="006E5BA3" w:rsidRPr="00860177">
        <w:rPr>
          <w:color w:val="000000" w:themeColor="text1"/>
          <w:lang w:val="en-GB"/>
        </w:rPr>
        <w:t xml:space="preserve">on </w:t>
      </w:r>
      <w:r w:rsidRPr="00860177">
        <w:rPr>
          <w:color w:val="000000" w:themeColor="text1"/>
          <w:lang w:val="en-GB"/>
        </w:rPr>
        <w:t xml:space="preserve">progress </w:t>
      </w:r>
      <w:r w:rsidR="006E5BA3" w:rsidRPr="00860177">
        <w:rPr>
          <w:color w:val="000000" w:themeColor="text1"/>
          <w:lang w:val="en-GB"/>
        </w:rPr>
        <w:t xml:space="preserve">made </w:t>
      </w:r>
      <w:r w:rsidRPr="00860177">
        <w:rPr>
          <w:color w:val="000000" w:themeColor="text1"/>
          <w:lang w:val="en-GB"/>
        </w:rPr>
        <w:t>in impleme</w:t>
      </w:r>
      <w:r w:rsidR="00991B3D" w:rsidRPr="00860177">
        <w:rPr>
          <w:color w:val="000000" w:themeColor="text1"/>
          <w:lang w:val="en-GB"/>
        </w:rPr>
        <w:t>nting the Strategic Plan for 2010</w:t>
      </w:r>
      <w:r w:rsidRPr="00860177">
        <w:rPr>
          <w:color w:val="000000" w:themeColor="text1"/>
          <w:lang w:val="en-GB"/>
        </w:rPr>
        <w:t>-20</w:t>
      </w:r>
      <w:r w:rsidR="00991B3D" w:rsidRPr="00860177">
        <w:rPr>
          <w:color w:val="000000" w:themeColor="text1"/>
          <w:lang w:val="en-GB"/>
        </w:rPr>
        <w:t>20</w:t>
      </w:r>
      <w:r w:rsidRPr="00860177">
        <w:rPr>
          <w:color w:val="000000" w:themeColor="text1"/>
          <w:lang w:val="en-GB"/>
        </w:rPr>
        <w:t xml:space="preserve"> and, in particular, towards its objective </w:t>
      </w:r>
      <w:r w:rsidR="00991B3D" w:rsidRPr="00860177">
        <w:rPr>
          <w:color w:val="000000" w:themeColor="text1"/>
          <w:lang w:val="en-GB"/>
        </w:rPr>
        <w:t xml:space="preserve">of reducing </w:t>
      </w:r>
      <w:r w:rsidRPr="00860177">
        <w:rPr>
          <w:color w:val="000000" w:themeColor="text1"/>
          <w:lang w:val="en-GB"/>
        </w:rPr>
        <w:t>biodiversity loss at the national level.</w:t>
      </w:r>
      <w:r w:rsidR="00653527" w:rsidRPr="00860177">
        <w:rPr>
          <w:color w:val="000000" w:themeColor="text1"/>
          <w:lang w:val="en-GB"/>
        </w:rPr>
        <w:t xml:space="preserve"> Th</w:t>
      </w:r>
      <w:r w:rsidR="00860177" w:rsidRPr="00860177">
        <w:rPr>
          <w:color w:val="000000" w:themeColor="text1"/>
          <w:lang w:val="en-GB"/>
        </w:rPr>
        <w:t xml:space="preserve">is </w:t>
      </w:r>
      <w:r w:rsidRPr="00860177">
        <w:rPr>
          <w:color w:val="000000" w:themeColor="text1"/>
          <w:lang w:val="en-GB"/>
        </w:rPr>
        <w:t xml:space="preserve">assessment report will be catalytic in pushing forward </w:t>
      </w:r>
      <w:r w:rsidR="00653527" w:rsidRPr="00860177">
        <w:rPr>
          <w:color w:val="000000" w:themeColor="text1"/>
          <w:lang w:val="en-GB"/>
        </w:rPr>
        <w:t xml:space="preserve">the </w:t>
      </w:r>
      <w:r w:rsidRPr="00860177">
        <w:rPr>
          <w:color w:val="000000" w:themeColor="text1"/>
          <w:lang w:val="en-GB"/>
        </w:rPr>
        <w:t xml:space="preserve">proposal for a new </w:t>
      </w:r>
      <w:r w:rsidR="007A77B6" w:rsidRPr="00860177">
        <w:rPr>
          <w:color w:val="000000" w:themeColor="text1"/>
          <w:lang w:val="en-GB"/>
        </w:rPr>
        <w:t xml:space="preserve">NBSAP </w:t>
      </w:r>
      <w:r w:rsidRPr="00860177">
        <w:rPr>
          <w:color w:val="000000" w:themeColor="text1"/>
          <w:lang w:val="en-GB"/>
        </w:rPr>
        <w:t>to 2020</w:t>
      </w:r>
      <w:r w:rsidR="00860177" w:rsidRPr="00860177">
        <w:rPr>
          <w:color w:val="000000" w:themeColor="text1"/>
          <w:lang w:val="en-GB"/>
        </w:rPr>
        <w:t>,</w:t>
      </w:r>
      <w:r w:rsidR="007A77B6" w:rsidRPr="00860177">
        <w:rPr>
          <w:color w:val="000000" w:themeColor="text1"/>
          <w:lang w:val="en-GB"/>
        </w:rPr>
        <w:t xml:space="preserve"> which integrates the National Strategy for Wetlands that is now being finalized</w:t>
      </w:r>
      <w:r w:rsidRPr="00860177">
        <w:rPr>
          <w:color w:val="000000" w:themeColor="text1"/>
          <w:lang w:val="en-GB"/>
        </w:rPr>
        <w:t xml:space="preserve">, </w:t>
      </w:r>
      <w:r w:rsidR="00860177" w:rsidRPr="00860177">
        <w:rPr>
          <w:color w:val="000000" w:themeColor="text1"/>
          <w:lang w:val="en-GB"/>
        </w:rPr>
        <w:t xml:space="preserve">which accords </w:t>
      </w:r>
      <w:r w:rsidRPr="00860177">
        <w:rPr>
          <w:color w:val="000000" w:themeColor="text1"/>
          <w:lang w:val="en-GB"/>
        </w:rPr>
        <w:t>with the provisions of the CBD Strategic Plan for Biodiversity 2011-2020.</w:t>
      </w:r>
      <w:r w:rsidR="00860177" w:rsidRPr="00860177">
        <w:rPr>
          <w:color w:val="000000" w:themeColor="text1"/>
          <w:lang w:val="en-GB"/>
        </w:rPr>
        <w:t xml:space="preserve"> </w:t>
      </w:r>
      <w:r w:rsidRPr="00860177">
        <w:rPr>
          <w:color w:val="000000" w:themeColor="text1"/>
          <w:lang w:val="en-GB"/>
        </w:rPr>
        <w:t>The project in the wider sense is moreover consistent with the National Scheme of Land Planning 2030 (SNAT), which defines the basic strategic guidelines and requirements of national policy development and sustainable development planning; the SNAT through Territorial Action Programmes has a direct relationship with biodiversity, such as on “Soils and steppe</w:t>
      </w:r>
      <w:r w:rsidR="00860177">
        <w:rPr>
          <w:color w:val="000000" w:themeColor="text1"/>
          <w:lang w:val="en-GB"/>
        </w:rPr>
        <w:t>s</w:t>
      </w:r>
      <w:r w:rsidRPr="00860177">
        <w:rPr>
          <w:color w:val="000000" w:themeColor="text1"/>
          <w:lang w:val="en-GB"/>
        </w:rPr>
        <w:t>” (preservation and enhancement of the steppe ecosystem and land in an integrated and coordinated</w:t>
      </w:r>
      <w:r w:rsidR="00860177">
        <w:rPr>
          <w:color w:val="000000" w:themeColor="text1"/>
          <w:lang w:val="en-GB"/>
        </w:rPr>
        <w:t xml:space="preserve"> manner</w:t>
      </w:r>
      <w:r w:rsidRPr="00860177">
        <w:rPr>
          <w:color w:val="000000" w:themeColor="text1"/>
          <w:lang w:val="en-GB"/>
        </w:rPr>
        <w:t xml:space="preserve">) and “Nature and cultural parks” (preservation and enhancement of natural and cultural parks in the highlands by the creation of parks and cultural </w:t>
      </w:r>
      <w:r w:rsidR="0020015A" w:rsidRPr="00860177">
        <w:rPr>
          <w:color w:val="000000" w:themeColor="text1"/>
          <w:lang w:val="en-GB"/>
        </w:rPr>
        <w:t>centres</w:t>
      </w:r>
      <w:r w:rsidRPr="00860177">
        <w:rPr>
          <w:color w:val="000000" w:themeColor="text1"/>
          <w:lang w:val="en-GB"/>
        </w:rPr>
        <w:t xml:space="preserve"> around archaeological sites). The project is also consistent with the Master Plan for Natural Spaces and Protected Areas and with the Master Plan for Coastal Development (</w:t>
      </w:r>
      <w:r w:rsidR="00860177">
        <w:rPr>
          <w:color w:val="000000" w:themeColor="text1"/>
          <w:lang w:val="en-GB"/>
        </w:rPr>
        <w:t>which</w:t>
      </w:r>
      <w:r w:rsidRPr="00860177">
        <w:rPr>
          <w:color w:val="000000" w:themeColor="text1"/>
          <w:lang w:val="en-GB"/>
        </w:rPr>
        <w:t xml:space="preserve"> promotes the co</w:t>
      </w:r>
      <w:r w:rsidR="00860177">
        <w:rPr>
          <w:color w:val="000000" w:themeColor="text1"/>
          <w:lang w:val="en-GB"/>
        </w:rPr>
        <w:t>nservation and recovery of f</w:t>
      </w:r>
      <w:r w:rsidRPr="00860177">
        <w:rPr>
          <w:color w:val="000000" w:themeColor="text1"/>
          <w:lang w:val="en-GB"/>
        </w:rPr>
        <w:t xml:space="preserve">ragile and coveted ecosystems in coastal areas). Biodiversity considerations are </w:t>
      </w:r>
      <w:r w:rsidR="00EE645A" w:rsidRPr="00860177">
        <w:rPr>
          <w:color w:val="000000" w:themeColor="text1"/>
          <w:lang w:val="en-GB"/>
        </w:rPr>
        <w:t>moreover</w:t>
      </w:r>
      <w:r w:rsidRPr="00860177">
        <w:rPr>
          <w:color w:val="000000" w:themeColor="text1"/>
          <w:lang w:val="en-GB"/>
        </w:rPr>
        <w:t xml:space="preserve"> integrated into several </w:t>
      </w:r>
      <w:r w:rsidR="009964B5" w:rsidRPr="00860177">
        <w:rPr>
          <w:color w:val="000000" w:themeColor="text1"/>
          <w:lang w:val="en-GB"/>
        </w:rPr>
        <w:t>sectorial</w:t>
      </w:r>
      <w:r w:rsidRPr="00860177">
        <w:rPr>
          <w:color w:val="000000" w:themeColor="text1"/>
          <w:lang w:val="en-GB"/>
        </w:rPr>
        <w:t xml:space="preserve"> strategies, including the National Strategy for Sustainable Agricultural </w:t>
      </w:r>
      <w:r w:rsidR="00AC6F33" w:rsidRPr="00860177">
        <w:rPr>
          <w:color w:val="000000" w:themeColor="text1"/>
          <w:lang w:val="en-GB"/>
        </w:rPr>
        <w:t xml:space="preserve">and Rural </w:t>
      </w:r>
      <w:r w:rsidRPr="00860177">
        <w:rPr>
          <w:color w:val="000000" w:themeColor="text1"/>
          <w:lang w:val="en-GB"/>
        </w:rPr>
        <w:t>Development, and</w:t>
      </w:r>
      <w:r w:rsidR="00AC6F33" w:rsidRPr="00860177">
        <w:rPr>
          <w:color w:val="000000" w:themeColor="text1"/>
          <w:lang w:val="en-GB"/>
        </w:rPr>
        <w:t xml:space="preserve"> Policy on Rural Renewal</w:t>
      </w:r>
      <w:r w:rsidRPr="00860177">
        <w:rPr>
          <w:color w:val="000000" w:themeColor="text1"/>
          <w:lang w:val="en-GB"/>
        </w:rPr>
        <w:t xml:space="preserve">. </w:t>
      </w:r>
    </w:p>
    <w:p w14:paraId="29213954" w14:textId="77777777" w:rsidR="00172B83" w:rsidRPr="00D65EA9" w:rsidRDefault="00172B83" w:rsidP="00172B83">
      <w:pPr>
        <w:pStyle w:val="Paragraph"/>
        <w:numPr>
          <w:ilvl w:val="0"/>
          <w:numId w:val="0"/>
        </w:numPr>
        <w:rPr>
          <w:color w:val="000000" w:themeColor="text1"/>
          <w:lang w:val="en-GB"/>
        </w:rPr>
      </w:pPr>
    </w:p>
    <w:p w14:paraId="5F8BF5F1" w14:textId="0DF3F06B" w:rsidR="003A062D" w:rsidRPr="00D65EA9" w:rsidRDefault="00172B83" w:rsidP="003A062D">
      <w:pPr>
        <w:pStyle w:val="Paragraph"/>
        <w:rPr>
          <w:color w:val="000000" w:themeColor="text1"/>
          <w:lang w:val="en-GB"/>
        </w:rPr>
      </w:pPr>
      <w:r w:rsidRPr="00D65EA9">
        <w:rPr>
          <w:color w:val="000000" w:themeColor="text1"/>
          <w:lang w:val="en-GB"/>
        </w:rPr>
        <w:t xml:space="preserve">At the same time, specific references to </w:t>
      </w:r>
      <w:r w:rsidR="004B49ED" w:rsidRPr="00D65EA9">
        <w:rPr>
          <w:color w:val="000000" w:themeColor="text1"/>
          <w:lang w:val="en-GB"/>
        </w:rPr>
        <w:t>GR</w:t>
      </w:r>
      <w:r w:rsidRPr="00D65EA9">
        <w:rPr>
          <w:color w:val="000000" w:themeColor="text1"/>
          <w:lang w:val="en-GB"/>
        </w:rPr>
        <w:t xml:space="preserve"> (including on </w:t>
      </w:r>
      <w:r w:rsidR="00133BAD" w:rsidRPr="00D65EA9">
        <w:rPr>
          <w:color w:val="000000" w:themeColor="text1"/>
          <w:lang w:val="en-GB"/>
        </w:rPr>
        <w:t xml:space="preserve">ABS </w:t>
      </w:r>
      <w:r w:rsidRPr="00D65EA9">
        <w:rPr>
          <w:color w:val="000000" w:themeColor="text1"/>
          <w:lang w:val="en-GB"/>
        </w:rPr>
        <w:t xml:space="preserve">and associated </w:t>
      </w:r>
      <w:r w:rsidR="002604E1" w:rsidRPr="00D65EA9">
        <w:rPr>
          <w:color w:val="000000" w:themeColor="text1"/>
          <w:lang w:val="en-GB"/>
        </w:rPr>
        <w:t>TK</w:t>
      </w:r>
      <w:r w:rsidRPr="00D65EA9">
        <w:rPr>
          <w:color w:val="000000" w:themeColor="text1"/>
          <w:lang w:val="en-GB"/>
        </w:rPr>
        <w:t xml:space="preserve">) are still relatively weak in the prevailing policies – the NBSAP refers to the need to avoid bio-piracy (the challenges of regulating access to </w:t>
      </w:r>
      <w:r w:rsidR="004B49ED" w:rsidRPr="00D65EA9">
        <w:rPr>
          <w:color w:val="000000" w:themeColor="text1"/>
          <w:lang w:val="en-GB"/>
        </w:rPr>
        <w:t>GR</w:t>
      </w:r>
      <w:r w:rsidRPr="00D65EA9">
        <w:rPr>
          <w:color w:val="000000" w:themeColor="text1"/>
          <w:lang w:val="en-GB"/>
        </w:rPr>
        <w:t xml:space="preserve">, as well as their collecting and trading); the need for scientific research and experiments on </w:t>
      </w:r>
      <w:r w:rsidR="004B49ED" w:rsidRPr="00D65EA9">
        <w:rPr>
          <w:color w:val="000000" w:themeColor="text1"/>
          <w:lang w:val="en-GB"/>
        </w:rPr>
        <w:t>GR</w:t>
      </w:r>
      <w:r w:rsidRPr="00D65EA9">
        <w:rPr>
          <w:color w:val="000000" w:themeColor="text1"/>
          <w:lang w:val="en-GB"/>
        </w:rPr>
        <w:t xml:space="preserve"> on species native to Algeria by national laboratories; the need to regulate the access by foreigners to the country’s genetic material, seeking compensation through technology transfer and the sharing of benefits from their </w:t>
      </w:r>
      <w:r w:rsidR="006E5BA3" w:rsidRPr="00D65EA9">
        <w:rPr>
          <w:color w:val="000000" w:themeColor="text1"/>
          <w:lang w:val="en-GB"/>
        </w:rPr>
        <w:t>utilization</w:t>
      </w:r>
      <w:r w:rsidRPr="00D65EA9">
        <w:rPr>
          <w:color w:val="000000" w:themeColor="text1"/>
          <w:lang w:val="en-GB"/>
        </w:rPr>
        <w:t xml:space="preserve">; the integration of genes and their values into the common national biological heritage; the issuance of patents based on payable usage rights; and the need to expand surveys on ethno-botanical knowledge and practices and on </w:t>
      </w:r>
      <w:r w:rsidR="002604E1" w:rsidRPr="00D65EA9">
        <w:rPr>
          <w:color w:val="000000" w:themeColor="text1"/>
          <w:lang w:val="en-GB"/>
        </w:rPr>
        <w:t>TK</w:t>
      </w:r>
      <w:r w:rsidRPr="00D65EA9">
        <w:rPr>
          <w:color w:val="000000" w:themeColor="text1"/>
          <w:lang w:val="en-GB"/>
        </w:rPr>
        <w:t xml:space="preserve"> to define the baseline and complete </w:t>
      </w:r>
      <w:r w:rsidR="003621E1">
        <w:rPr>
          <w:color w:val="000000" w:themeColor="text1"/>
          <w:lang w:val="en-GB"/>
        </w:rPr>
        <w:t>data</w:t>
      </w:r>
      <w:r w:rsidRPr="00D65EA9">
        <w:rPr>
          <w:color w:val="000000" w:themeColor="text1"/>
          <w:lang w:val="en-GB"/>
        </w:rPr>
        <w:t>base</w:t>
      </w:r>
      <w:r w:rsidR="003621E1">
        <w:rPr>
          <w:color w:val="000000" w:themeColor="text1"/>
          <w:lang w:val="en-GB"/>
        </w:rPr>
        <w:t>s.</w:t>
      </w:r>
    </w:p>
    <w:p w14:paraId="10966317" w14:textId="0CB043BD" w:rsidR="00172B83" w:rsidRPr="00B345F8" w:rsidRDefault="003A062D" w:rsidP="003A062D">
      <w:pPr>
        <w:pStyle w:val="Heading4"/>
        <w:rPr>
          <w:b w:val="0"/>
          <w:i/>
          <w:color w:val="000000" w:themeColor="text1"/>
          <w:lang w:val="en-GB"/>
        </w:rPr>
      </w:pPr>
      <w:r w:rsidRPr="00B345F8">
        <w:rPr>
          <w:b w:val="0"/>
          <w:i/>
          <w:color w:val="000000" w:themeColor="text1"/>
          <w:lang w:val="en-GB"/>
        </w:rPr>
        <w:t>Conformity with GEF Strategies and Objectives</w:t>
      </w:r>
    </w:p>
    <w:p w14:paraId="74642B37" w14:textId="5FA6AEFD" w:rsidR="00172B83" w:rsidRPr="00D65EA9" w:rsidRDefault="002F0CC6" w:rsidP="00012855">
      <w:pPr>
        <w:pStyle w:val="Paragraph"/>
        <w:rPr>
          <w:color w:val="000000" w:themeColor="text1"/>
          <w:lang w:val="en-GB"/>
        </w:rPr>
      </w:pPr>
      <w:r w:rsidRPr="00D65EA9">
        <w:rPr>
          <w:color w:val="000000" w:themeColor="text1"/>
          <w:lang w:val="en-GB"/>
        </w:rPr>
        <w:t>The project addresses the GEF-</w:t>
      </w:r>
      <w:r w:rsidR="00172B83" w:rsidRPr="00D65EA9">
        <w:rPr>
          <w:color w:val="000000" w:themeColor="text1"/>
          <w:lang w:val="en-GB"/>
        </w:rPr>
        <w:t>5 BD</w:t>
      </w:r>
      <w:r w:rsidRPr="00D65EA9">
        <w:rPr>
          <w:color w:val="000000" w:themeColor="text1"/>
          <w:lang w:val="en-GB"/>
        </w:rPr>
        <w:t>-</w:t>
      </w:r>
      <w:r w:rsidR="00172B83" w:rsidRPr="00D65EA9">
        <w:rPr>
          <w:color w:val="000000" w:themeColor="text1"/>
          <w:lang w:val="en-GB"/>
        </w:rPr>
        <w:t xml:space="preserve">4 Focal Area objective – Build capacity on access to genetic resources and benefit sharing, contributing directly towards Outcome 4.1 “Legal and regulatory frameworks, and administrative procedures established that enable access to genetic resources and benefit sharing in accordance with the CBD provisions” and Output 4.1 “Access and benefit-sharing agreements that recognize the core ABS principles of Prior Informed Consent (PIC) and Mutually </w:t>
      </w:r>
      <w:r w:rsidR="00172B83" w:rsidRPr="00D65EA9">
        <w:rPr>
          <w:color w:val="000000" w:themeColor="text1"/>
          <w:lang w:val="en-GB"/>
        </w:rPr>
        <w:lastRenderedPageBreak/>
        <w:t>Agreed Terms (MAT) including the fair and equitable sharing of benefits</w:t>
      </w:r>
      <w:r w:rsidR="0071001A" w:rsidRPr="00D65EA9">
        <w:rPr>
          <w:color w:val="000000" w:themeColor="text1"/>
          <w:lang w:val="en-GB"/>
        </w:rPr>
        <w:t>”</w:t>
      </w:r>
      <w:r w:rsidR="00172B83" w:rsidRPr="00D65EA9">
        <w:rPr>
          <w:color w:val="000000" w:themeColor="text1"/>
          <w:lang w:val="en-GB"/>
        </w:rPr>
        <w:t xml:space="preserve">. The project is also consistent with the eligibility criteria and priorities of the GEF Trust Fund, as it will support the Government of Algeria in developing a national ABS framework and related capacity to implement this regime, with appropriate consideration to PIC; </w:t>
      </w:r>
      <w:r w:rsidR="002604E1" w:rsidRPr="00D65EA9">
        <w:rPr>
          <w:color w:val="000000" w:themeColor="text1"/>
          <w:lang w:val="en-GB"/>
        </w:rPr>
        <w:t>TK</w:t>
      </w:r>
      <w:r w:rsidR="00172B83" w:rsidRPr="00D65EA9">
        <w:rPr>
          <w:color w:val="000000" w:themeColor="text1"/>
          <w:lang w:val="en-GB"/>
        </w:rPr>
        <w:t xml:space="preserve"> holders; promoting </w:t>
      </w:r>
      <w:r w:rsidR="004F1E7E">
        <w:rPr>
          <w:color w:val="000000" w:themeColor="text1"/>
          <w:lang w:val="en-GB"/>
        </w:rPr>
        <w:t>bioprospecting</w:t>
      </w:r>
      <w:r w:rsidR="00172B83" w:rsidRPr="00D65EA9">
        <w:rPr>
          <w:color w:val="000000" w:themeColor="text1"/>
          <w:lang w:val="en-GB"/>
        </w:rPr>
        <w:t xml:space="preserve"> and related value chains; and ensuring that benefits generated (both monetary and </w:t>
      </w:r>
      <w:r w:rsidR="00EE20B5" w:rsidRPr="00D65EA9">
        <w:rPr>
          <w:color w:val="000000" w:themeColor="text1"/>
          <w:lang w:val="en-GB"/>
        </w:rPr>
        <w:t>non-monetary</w:t>
      </w:r>
      <w:r w:rsidR="00172B83" w:rsidRPr="00D65EA9">
        <w:rPr>
          <w:color w:val="000000" w:themeColor="text1"/>
          <w:lang w:val="en-GB"/>
        </w:rPr>
        <w:t xml:space="preserve">) are fairly shared. In addition, the project will facilitate private sector engagement, as well as projects targeting investments in the conservation and sustainable use of </w:t>
      </w:r>
      <w:r w:rsidR="004B49ED" w:rsidRPr="00D65EA9">
        <w:rPr>
          <w:color w:val="000000" w:themeColor="text1"/>
          <w:lang w:val="en-GB"/>
        </w:rPr>
        <w:t>GR</w:t>
      </w:r>
      <w:r w:rsidR="00172B83" w:rsidRPr="00D65EA9">
        <w:rPr>
          <w:color w:val="000000" w:themeColor="text1"/>
          <w:lang w:val="en-GB"/>
        </w:rPr>
        <w:t xml:space="preserve"> in in-situ and ex situ conditions.</w:t>
      </w:r>
    </w:p>
    <w:p w14:paraId="41DAD038" w14:textId="77777777" w:rsidR="00172B83" w:rsidRPr="00D65EA9" w:rsidRDefault="00172B83" w:rsidP="00172B83">
      <w:pPr>
        <w:pStyle w:val="YdSCVPIF"/>
        <w:tabs>
          <w:tab w:val="left" w:pos="426"/>
        </w:tabs>
        <w:rPr>
          <w:rFonts w:ascii="Arial" w:hAnsi="Arial" w:cs="Arial"/>
          <w:color w:val="000000" w:themeColor="text1"/>
        </w:rPr>
      </w:pPr>
    </w:p>
    <w:p w14:paraId="0272DC46" w14:textId="2C0BA2E4" w:rsidR="00172B83" w:rsidRPr="00D65EA9" w:rsidRDefault="00172B83" w:rsidP="00EC1F65">
      <w:pPr>
        <w:pStyle w:val="Paragraph"/>
        <w:rPr>
          <w:color w:val="000000" w:themeColor="text1"/>
          <w:lang w:val="en-GB"/>
        </w:rPr>
      </w:pPr>
      <w:r w:rsidRPr="00D65EA9">
        <w:rPr>
          <w:color w:val="000000" w:themeColor="text1"/>
          <w:lang w:val="en-GB"/>
        </w:rPr>
        <w:t>The GEF proje</w:t>
      </w:r>
      <w:r w:rsidR="00A91B35" w:rsidRPr="00D65EA9">
        <w:rPr>
          <w:color w:val="000000" w:themeColor="text1"/>
          <w:lang w:val="en-GB"/>
        </w:rPr>
        <w:t>ct is closely aligned with the Strategic Cooperation F</w:t>
      </w:r>
      <w:r w:rsidRPr="00D65EA9">
        <w:rPr>
          <w:color w:val="000000" w:themeColor="text1"/>
          <w:lang w:val="en-GB"/>
        </w:rPr>
        <w:t>ramework and the Country Programme Action Plan</w:t>
      </w:r>
      <w:r w:rsidR="00EC1F65" w:rsidRPr="00D65EA9">
        <w:rPr>
          <w:color w:val="000000" w:themeColor="text1"/>
          <w:lang w:val="en-GB"/>
        </w:rPr>
        <w:t>.</w:t>
      </w:r>
      <w:r w:rsidRPr="00D65EA9">
        <w:rPr>
          <w:color w:val="000000" w:themeColor="text1"/>
          <w:lang w:val="en-GB"/>
        </w:rPr>
        <w:t xml:space="preserve"> </w:t>
      </w:r>
      <w:r w:rsidR="00EC1F65" w:rsidRPr="00D65EA9">
        <w:rPr>
          <w:color w:val="000000" w:themeColor="text1"/>
          <w:lang w:val="en-GB"/>
        </w:rPr>
        <w:t>Outcome 3 of the C</w:t>
      </w:r>
      <w:r w:rsidR="001A3D02">
        <w:rPr>
          <w:color w:val="000000" w:themeColor="text1"/>
          <w:lang w:val="en-GB"/>
        </w:rPr>
        <w:t>dCS</w:t>
      </w:r>
      <w:r w:rsidR="00EC1F65" w:rsidRPr="00D65EA9">
        <w:rPr>
          <w:color w:val="000000" w:themeColor="text1"/>
          <w:lang w:val="en-GB"/>
        </w:rPr>
        <w:t xml:space="preserve"> states that by 2020, the living environment and resilience of citizens are improved thanks to sustainable participatory management of natural and urban ecosystems, and </w:t>
      </w:r>
      <w:r w:rsidR="00C15BD7" w:rsidRPr="00D65EA9">
        <w:rPr>
          <w:color w:val="000000" w:themeColor="text1"/>
          <w:lang w:val="en-GB"/>
        </w:rPr>
        <w:t>Output 2</w:t>
      </w:r>
      <w:r w:rsidR="00EC1F65" w:rsidRPr="00D65EA9">
        <w:rPr>
          <w:color w:val="000000" w:themeColor="text1"/>
          <w:lang w:val="en-GB"/>
        </w:rPr>
        <w:t xml:space="preserve"> states that the capacity of principal national and local actors are strengthened to operationalize strategies/</w:t>
      </w:r>
      <w:r w:rsidR="001A3D02">
        <w:rPr>
          <w:color w:val="000000" w:themeColor="text1"/>
          <w:lang w:val="en-GB"/>
        </w:rPr>
        <w:t xml:space="preserve">action </w:t>
      </w:r>
      <w:r w:rsidR="00EC1F65" w:rsidRPr="00D65EA9">
        <w:rPr>
          <w:color w:val="000000" w:themeColor="text1"/>
          <w:lang w:val="en-GB"/>
        </w:rPr>
        <w:t>plans for the sustainable management of natural and urban ecosystems based on the improvement of the resilience and living environment of citizens.</w:t>
      </w:r>
    </w:p>
    <w:p w14:paraId="0B791A70" w14:textId="4773F0E4" w:rsidR="000C7646" w:rsidRPr="00B345F8" w:rsidRDefault="000C7646" w:rsidP="00D657CB">
      <w:pPr>
        <w:pStyle w:val="Heading3"/>
        <w:rPr>
          <w:b w:val="0"/>
          <w:color w:val="000000" w:themeColor="text1"/>
          <w:u w:val="single"/>
          <w:lang w:val="en-GB"/>
        </w:rPr>
      </w:pPr>
      <w:bookmarkStart w:id="19" w:name="_Toc419221392"/>
      <w:bookmarkStart w:id="20" w:name="_Toc421293359"/>
      <w:r w:rsidRPr="00B345F8">
        <w:rPr>
          <w:b w:val="0"/>
          <w:color w:val="000000" w:themeColor="text1"/>
          <w:u w:val="single"/>
          <w:lang w:val="en-GB"/>
        </w:rPr>
        <w:t xml:space="preserve">Project </w:t>
      </w:r>
      <w:r w:rsidR="00596583" w:rsidRPr="00B345F8">
        <w:rPr>
          <w:b w:val="0"/>
          <w:color w:val="000000" w:themeColor="text1"/>
          <w:u w:val="single"/>
          <w:lang w:val="en-GB"/>
        </w:rPr>
        <w:t>Description:</w:t>
      </w:r>
      <w:r w:rsidR="0041783B" w:rsidRPr="00B345F8">
        <w:rPr>
          <w:b w:val="0"/>
          <w:color w:val="000000" w:themeColor="text1"/>
          <w:u w:val="single"/>
          <w:lang w:val="en-GB"/>
        </w:rPr>
        <w:t xml:space="preserve"> Objective, Outcomes and Outputs</w:t>
      </w:r>
      <w:bookmarkEnd w:id="19"/>
      <w:bookmarkEnd w:id="20"/>
    </w:p>
    <w:p w14:paraId="38BD4003" w14:textId="645AF8D4" w:rsidR="00252154" w:rsidRPr="00D65EA9" w:rsidRDefault="00252154" w:rsidP="00D20664">
      <w:pPr>
        <w:pStyle w:val="Paragraph"/>
        <w:rPr>
          <w:color w:val="000000" w:themeColor="text1"/>
          <w:lang w:val="en-GB"/>
        </w:rPr>
      </w:pPr>
      <w:r w:rsidRPr="00D65EA9">
        <w:rPr>
          <w:color w:val="000000" w:themeColor="text1"/>
          <w:lang w:val="en-GB"/>
        </w:rPr>
        <w:t xml:space="preserve">This project is needed to enhance </w:t>
      </w:r>
      <w:r w:rsidRPr="00D65EA9">
        <w:rPr>
          <w:color w:val="000000" w:themeColor="text1"/>
          <w:szCs w:val="22"/>
          <w:lang w:val="en-GB"/>
        </w:rPr>
        <w:t xml:space="preserve">the implementation of all three </w:t>
      </w:r>
      <w:r w:rsidRPr="00D65EA9">
        <w:rPr>
          <w:color w:val="000000" w:themeColor="text1"/>
          <w:lang w:val="en-GB"/>
        </w:rPr>
        <w:t>objectives</w:t>
      </w:r>
      <w:r w:rsidRPr="00D65EA9">
        <w:rPr>
          <w:color w:val="000000" w:themeColor="text1"/>
          <w:szCs w:val="22"/>
          <w:lang w:val="en-GB"/>
        </w:rPr>
        <w:t xml:space="preserve"> of the CBD, including the conservation and sustainable use of biodiversity. The project will also contribute to reducing biodiversity loss by:</w:t>
      </w:r>
      <w:r w:rsidR="00D20664" w:rsidRPr="00D65EA9">
        <w:rPr>
          <w:color w:val="000000" w:themeColor="text1"/>
          <w:szCs w:val="22"/>
          <w:lang w:val="en-GB"/>
        </w:rPr>
        <w:t xml:space="preserve"> </w:t>
      </w:r>
      <w:r w:rsidR="00D20664" w:rsidRPr="00D65EA9">
        <w:rPr>
          <w:color w:val="000000" w:themeColor="text1"/>
          <w:lang w:val="en-GB"/>
        </w:rPr>
        <w:t xml:space="preserve">1) </w:t>
      </w:r>
      <w:r w:rsidRPr="00D65EA9">
        <w:rPr>
          <w:color w:val="000000" w:themeColor="text1"/>
          <w:lang w:val="en-GB"/>
        </w:rPr>
        <w:t xml:space="preserve">increasing awareness about the existence, use and option values of biological resources among key audiences; </w:t>
      </w:r>
      <w:r w:rsidR="006A2DF5" w:rsidRPr="00D65EA9">
        <w:rPr>
          <w:color w:val="000000" w:themeColor="text1"/>
          <w:lang w:val="en-GB"/>
        </w:rPr>
        <w:t xml:space="preserve">and </w:t>
      </w:r>
      <w:r w:rsidRPr="00D65EA9">
        <w:rPr>
          <w:color w:val="000000" w:themeColor="text1"/>
          <w:lang w:val="en-GB"/>
        </w:rPr>
        <w:t>the existence of markets based on the sustainable use of biodiversity and its components</w:t>
      </w:r>
      <w:r w:rsidRPr="00D65EA9">
        <w:rPr>
          <w:color w:val="000000" w:themeColor="text1"/>
          <w:szCs w:val="22"/>
          <w:lang w:val="en-GB"/>
        </w:rPr>
        <w:t xml:space="preserve">; </w:t>
      </w:r>
      <w:r w:rsidR="006A2DF5" w:rsidRPr="00D65EA9">
        <w:rPr>
          <w:color w:val="000000" w:themeColor="text1"/>
          <w:szCs w:val="22"/>
          <w:lang w:val="en-GB"/>
        </w:rPr>
        <w:t>2</w:t>
      </w:r>
      <w:r w:rsidR="00D20664" w:rsidRPr="00D65EA9">
        <w:rPr>
          <w:color w:val="000000" w:themeColor="text1"/>
          <w:szCs w:val="22"/>
          <w:lang w:val="en-GB"/>
        </w:rPr>
        <w:t>)</w:t>
      </w:r>
      <w:r w:rsidR="00D20664" w:rsidRPr="00D65EA9">
        <w:rPr>
          <w:color w:val="000000" w:themeColor="text1"/>
          <w:lang w:val="en-GB"/>
        </w:rPr>
        <w:t xml:space="preserve"> </w:t>
      </w:r>
      <w:r w:rsidRPr="00D65EA9">
        <w:rPr>
          <w:color w:val="000000" w:themeColor="text1"/>
          <w:lang w:val="en-GB"/>
        </w:rPr>
        <w:t xml:space="preserve">enabling the government and other stakeholders to derive greater economic benefits from </w:t>
      </w:r>
      <w:r w:rsidR="004B49ED" w:rsidRPr="00D65EA9">
        <w:rPr>
          <w:color w:val="000000" w:themeColor="text1"/>
          <w:lang w:val="en-GB"/>
        </w:rPr>
        <w:t>GR</w:t>
      </w:r>
      <w:r w:rsidRPr="00D65EA9">
        <w:rPr>
          <w:color w:val="000000" w:themeColor="text1"/>
          <w:lang w:val="en-GB"/>
        </w:rPr>
        <w:t xml:space="preserve"> and generate incentives that </w:t>
      </w:r>
      <w:r w:rsidR="00596583" w:rsidRPr="00D65EA9">
        <w:rPr>
          <w:color w:val="000000" w:themeColor="text1"/>
          <w:lang w:val="en-GB"/>
        </w:rPr>
        <w:t>favour</w:t>
      </w:r>
      <w:r w:rsidRPr="00D65EA9">
        <w:rPr>
          <w:color w:val="000000" w:themeColor="text1"/>
          <w:lang w:val="en-GB"/>
        </w:rPr>
        <w:t xml:space="preserve"> </w:t>
      </w:r>
      <w:r w:rsidRPr="00D65EA9">
        <w:rPr>
          <w:i/>
          <w:color w:val="000000" w:themeColor="text1"/>
          <w:lang w:val="en-GB"/>
        </w:rPr>
        <w:t>in-situ</w:t>
      </w:r>
      <w:r w:rsidRPr="00D65EA9">
        <w:rPr>
          <w:color w:val="000000" w:themeColor="text1"/>
          <w:lang w:val="en-GB"/>
        </w:rPr>
        <w:t xml:space="preserve"> </w:t>
      </w:r>
      <w:r w:rsidR="001A3D02">
        <w:rPr>
          <w:color w:val="000000" w:themeColor="text1"/>
          <w:lang w:val="en-GB"/>
        </w:rPr>
        <w:t xml:space="preserve">and </w:t>
      </w:r>
      <w:r w:rsidR="001A3D02">
        <w:rPr>
          <w:i/>
          <w:color w:val="000000" w:themeColor="text1"/>
          <w:lang w:val="en-GB"/>
        </w:rPr>
        <w:t xml:space="preserve">ex-situ </w:t>
      </w:r>
      <w:r w:rsidRPr="00D65EA9">
        <w:rPr>
          <w:color w:val="000000" w:themeColor="text1"/>
          <w:lang w:val="en-GB"/>
        </w:rPr>
        <w:t>conservation and ecosystem management;</w:t>
      </w:r>
      <w:r w:rsidR="006A2DF5" w:rsidRPr="00D65EA9">
        <w:rPr>
          <w:color w:val="000000" w:themeColor="text1"/>
          <w:lang w:val="en-GB"/>
        </w:rPr>
        <w:t xml:space="preserve"> 3</w:t>
      </w:r>
      <w:r w:rsidR="00D20664" w:rsidRPr="00D65EA9">
        <w:rPr>
          <w:color w:val="000000" w:themeColor="text1"/>
          <w:lang w:val="en-GB"/>
        </w:rPr>
        <w:t xml:space="preserve">) enabling </w:t>
      </w:r>
      <w:r w:rsidRPr="00D65EA9">
        <w:rPr>
          <w:color w:val="000000" w:themeColor="text1"/>
          <w:lang w:val="en-GB"/>
        </w:rPr>
        <w:t xml:space="preserve">the generation of monetary and non-monetary benefits from the access to and use of </w:t>
      </w:r>
      <w:r w:rsidR="004B49ED" w:rsidRPr="00D65EA9">
        <w:rPr>
          <w:color w:val="000000" w:themeColor="text1"/>
          <w:lang w:val="en-GB"/>
        </w:rPr>
        <w:t>GR</w:t>
      </w:r>
      <w:r w:rsidR="006A2DF5" w:rsidRPr="00D65EA9">
        <w:rPr>
          <w:color w:val="000000" w:themeColor="text1"/>
          <w:lang w:val="en-GB"/>
        </w:rPr>
        <w:t xml:space="preserve"> through partnerships with </w:t>
      </w:r>
      <w:r w:rsidRPr="00D65EA9">
        <w:rPr>
          <w:color w:val="000000" w:themeColor="text1"/>
          <w:lang w:val="en-GB"/>
        </w:rPr>
        <w:t xml:space="preserve">industry, commercial firms and academic and research institutions; </w:t>
      </w:r>
      <w:r w:rsidR="006A2DF5" w:rsidRPr="00D65EA9">
        <w:rPr>
          <w:color w:val="000000" w:themeColor="text1"/>
          <w:lang w:val="en-GB"/>
        </w:rPr>
        <w:t>and 4</w:t>
      </w:r>
      <w:r w:rsidR="00D20664" w:rsidRPr="00D65EA9">
        <w:rPr>
          <w:color w:val="000000" w:themeColor="text1"/>
          <w:lang w:val="en-GB"/>
        </w:rPr>
        <w:t xml:space="preserve">) </w:t>
      </w:r>
      <w:r w:rsidRPr="00D65EA9">
        <w:rPr>
          <w:color w:val="000000" w:themeColor="text1"/>
          <w:lang w:val="en-GB"/>
        </w:rPr>
        <w:t xml:space="preserve">provide local populations that maintain </w:t>
      </w:r>
      <w:r w:rsidR="004B49ED" w:rsidRPr="00D65EA9">
        <w:rPr>
          <w:color w:val="000000" w:themeColor="text1"/>
          <w:lang w:val="en-GB"/>
        </w:rPr>
        <w:t>GR</w:t>
      </w:r>
      <w:r w:rsidRPr="00D65EA9">
        <w:rPr>
          <w:color w:val="000000" w:themeColor="text1"/>
          <w:lang w:val="en-GB"/>
        </w:rPr>
        <w:t xml:space="preserve"> in their lands and </w:t>
      </w:r>
      <w:r w:rsidR="006A2DF5" w:rsidRPr="00D65EA9">
        <w:rPr>
          <w:color w:val="000000" w:themeColor="text1"/>
          <w:lang w:val="en-GB"/>
        </w:rPr>
        <w:t xml:space="preserve">possess associated </w:t>
      </w:r>
      <w:r w:rsidRPr="00D65EA9">
        <w:rPr>
          <w:color w:val="000000" w:themeColor="text1"/>
          <w:lang w:val="en-GB"/>
        </w:rPr>
        <w:t xml:space="preserve">TK with new livelihood options resulting in economic benefits that reduce pressures on ecosystems and contribute to the maintenance of </w:t>
      </w:r>
      <w:r w:rsidR="001A3D02">
        <w:rPr>
          <w:color w:val="000000" w:themeColor="text1"/>
          <w:lang w:val="en-GB"/>
        </w:rPr>
        <w:t xml:space="preserve">national, </w:t>
      </w:r>
      <w:r w:rsidRPr="00D65EA9">
        <w:rPr>
          <w:color w:val="000000" w:themeColor="text1"/>
          <w:lang w:val="en-GB"/>
        </w:rPr>
        <w:t xml:space="preserve">regional and global ecosystem services. </w:t>
      </w:r>
    </w:p>
    <w:p w14:paraId="4F4D91A6" w14:textId="77777777" w:rsidR="00252154" w:rsidRPr="00D65EA9" w:rsidRDefault="00252154" w:rsidP="00252154">
      <w:pPr>
        <w:pStyle w:val="ListParagraph"/>
        <w:tabs>
          <w:tab w:val="left" w:pos="426"/>
        </w:tabs>
        <w:rPr>
          <w:rFonts w:ascii="Arial" w:hAnsi="Arial" w:cs="Arial"/>
          <w:color w:val="000000" w:themeColor="text1"/>
          <w:szCs w:val="22"/>
          <w:lang w:val="en-GB"/>
        </w:rPr>
      </w:pPr>
    </w:p>
    <w:p w14:paraId="6DD96FFC" w14:textId="663A9FDF" w:rsidR="00252154" w:rsidRPr="00D65EA9" w:rsidRDefault="00252154" w:rsidP="00252154">
      <w:pPr>
        <w:pStyle w:val="Paragraph"/>
        <w:rPr>
          <w:color w:val="000000" w:themeColor="text1"/>
          <w:lang w:val="en-GB"/>
        </w:rPr>
      </w:pPr>
      <w:r w:rsidRPr="00D65EA9">
        <w:rPr>
          <w:color w:val="000000" w:themeColor="text1"/>
          <w:lang w:val="en-GB"/>
        </w:rPr>
        <w:t xml:space="preserve">Designing, establishing and implementing an ABS framework will facilitate and streamline the negotiation and development of ABS contracts that comply with CBD and Nagoya Protocol requirements on PIC, MAT and benefit-sharing with holders of </w:t>
      </w:r>
      <w:r w:rsidR="004B49ED" w:rsidRPr="00D65EA9">
        <w:rPr>
          <w:color w:val="000000" w:themeColor="text1"/>
          <w:lang w:val="en-GB"/>
        </w:rPr>
        <w:t>GR</w:t>
      </w:r>
      <w:r w:rsidRPr="00D65EA9">
        <w:rPr>
          <w:color w:val="000000" w:themeColor="text1"/>
          <w:lang w:val="en-GB"/>
        </w:rPr>
        <w:t xml:space="preserve"> and associated TK, and other stakeholders. The project will enable different actors (i.e. public institutions, the private sector, local populations and research institutions) to take full advantage of Algeria’s biodiversity and </w:t>
      </w:r>
      <w:r w:rsidR="004B49ED" w:rsidRPr="00D65EA9">
        <w:rPr>
          <w:color w:val="000000" w:themeColor="text1"/>
          <w:lang w:val="en-GB"/>
        </w:rPr>
        <w:t>GR</w:t>
      </w:r>
      <w:r w:rsidRPr="00D65EA9">
        <w:rPr>
          <w:color w:val="000000" w:themeColor="text1"/>
          <w:lang w:val="en-GB"/>
        </w:rPr>
        <w:t xml:space="preserve"> in line with international and national conservation and sustainable development obligations and priorities stemming from the CBD. </w:t>
      </w:r>
    </w:p>
    <w:p w14:paraId="49A9F8DA" w14:textId="77777777" w:rsidR="00252154" w:rsidRPr="00D65EA9" w:rsidRDefault="00252154" w:rsidP="00252154">
      <w:pPr>
        <w:pStyle w:val="Paragraph"/>
        <w:numPr>
          <w:ilvl w:val="0"/>
          <w:numId w:val="0"/>
        </w:numPr>
        <w:rPr>
          <w:color w:val="000000" w:themeColor="text1"/>
          <w:lang w:val="en-GB"/>
        </w:rPr>
      </w:pPr>
    </w:p>
    <w:p w14:paraId="18BCA907" w14:textId="7D121FD7" w:rsidR="00252154" w:rsidRPr="00D65EA9" w:rsidRDefault="00252154" w:rsidP="00252154">
      <w:pPr>
        <w:pStyle w:val="Paragraph"/>
        <w:rPr>
          <w:color w:val="000000" w:themeColor="text1"/>
          <w:lang w:val="en-GB"/>
        </w:rPr>
      </w:pPr>
      <w:r w:rsidRPr="00D65EA9">
        <w:rPr>
          <w:color w:val="000000" w:themeColor="text1"/>
          <w:lang w:val="en-GB"/>
        </w:rPr>
        <w:t>This project will represent an important further and innovative step towards collaborative, inclusive and participatory governance of natural resources</w:t>
      </w:r>
      <w:r w:rsidR="000F1D7D">
        <w:rPr>
          <w:color w:val="000000" w:themeColor="text1"/>
          <w:lang w:val="en-GB"/>
        </w:rPr>
        <w:t xml:space="preserve"> in Algeria</w:t>
      </w:r>
      <w:r w:rsidRPr="00D65EA9">
        <w:rPr>
          <w:color w:val="000000" w:themeColor="text1"/>
          <w:lang w:val="en-GB"/>
        </w:rPr>
        <w:t>. Developing the ABS framework is also expected to mobilize new revenue for biodiversity management. The outcomes of the project, which is part of the first cohort of such projects globally, can provide valuable lessons to be applied subsequently through the dissemination of project results, experiences and best practices in the development and early implementation of national ABS frameworks</w:t>
      </w:r>
      <w:r w:rsidR="000F1D7D">
        <w:rPr>
          <w:color w:val="000000" w:themeColor="text1"/>
          <w:lang w:val="en-GB"/>
        </w:rPr>
        <w:t>,</w:t>
      </w:r>
      <w:r w:rsidRPr="00D65EA9">
        <w:rPr>
          <w:color w:val="000000" w:themeColor="text1"/>
          <w:lang w:val="en-GB"/>
        </w:rPr>
        <w:t xml:space="preserve"> including on ABS agreements and PIC processes. A scaling up is expected at national level as ABS agreements will increasingly be adopted by both users and providers of </w:t>
      </w:r>
      <w:r w:rsidR="004B49ED" w:rsidRPr="00D65EA9">
        <w:rPr>
          <w:color w:val="000000" w:themeColor="text1"/>
          <w:lang w:val="en-GB"/>
        </w:rPr>
        <w:t>GR</w:t>
      </w:r>
      <w:r w:rsidRPr="00D65EA9">
        <w:rPr>
          <w:color w:val="000000" w:themeColor="text1"/>
          <w:lang w:val="en-GB"/>
        </w:rPr>
        <w:t xml:space="preserve"> once the regulatory </w:t>
      </w:r>
      <w:r w:rsidR="000F1D7D">
        <w:rPr>
          <w:color w:val="000000" w:themeColor="text1"/>
          <w:lang w:val="en-GB"/>
        </w:rPr>
        <w:t xml:space="preserve">and institutional </w:t>
      </w:r>
      <w:r w:rsidRPr="00D65EA9">
        <w:rPr>
          <w:color w:val="000000" w:themeColor="text1"/>
          <w:lang w:val="en-GB"/>
        </w:rPr>
        <w:t>framework is in place.</w:t>
      </w:r>
    </w:p>
    <w:p w14:paraId="513AC6D9" w14:textId="77777777" w:rsidR="00D20664" w:rsidRPr="00D65EA9" w:rsidRDefault="00D20664" w:rsidP="00D20664">
      <w:pPr>
        <w:pStyle w:val="Paragraph"/>
        <w:numPr>
          <w:ilvl w:val="0"/>
          <w:numId w:val="0"/>
        </w:numPr>
        <w:ind w:left="360"/>
        <w:rPr>
          <w:color w:val="000000" w:themeColor="text1"/>
          <w:lang w:val="en-GB"/>
        </w:rPr>
      </w:pPr>
    </w:p>
    <w:p w14:paraId="3FF7E639" w14:textId="0A0C08EB" w:rsidR="000C7646" w:rsidRPr="00D65EA9" w:rsidRDefault="004862C8" w:rsidP="007C0EF5">
      <w:pPr>
        <w:pStyle w:val="Paragraph"/>
        <w:rPr>
          <w:color w:val="000000" w:themeColor="text1"/>
          <w:lang w:val="en-GB"/>
        </w:rPr>
      </w:pPr>
      <w:r w:rsidRPr="00D65EA9">
        <w:rPr>
          <w:color w:val="000000" w:themeColor="text1"/>
          <w:lang w:val="en-GB"/>
        </w:rPr>
        <w:t>The here-proposed project will address the aforementioned barriers and achieve the proposed long-term solution through two complementary components, to be implemented in close coordinati</w:t>
      </w:r>
      <w:r w:rsidR="00BB5338" w:rsidRPr="00D65EA9">
        <w:rPr>
          <w:color w:val="000000" w:themeColor="text1"/>
          <w:lang w:val="en-GB"/>
        </w:rPr>
        <w:t>on with the baseline activities</w:t>
      </w:r>
      <w:r w:rsidR="007D3B26" w:rsidRPr="00D65EA9">
        <w:rPr>
          <w:color w:val="000000" w:themeColor="text1"/>
          <w:lang w:val="en-GB"/>
        </w:rPr>
        <w:t>, notably the development of a national policy, legal and institutional framework, and the building and strengthening of the capacity of national institutions</w:t>
      </w:r>
      <w:r w:rsidR="00BB5338" w:rsidRPr="00D65EA9">
        <w:rPr>
          <w:color w:val="000000" w:themeColor="text1"/>
          <w:lang w:val="en-GB"/>
        </w:rPr>
        <w:t>.</w:t>
      </w:r>
    </w:p>
    <w:p w14:paraId="2447F7A2" w14:textId="77777777" w:rsidR="00765E1D" w:rsidRPr="00D65EA9" w:rsidRDefault="00765E1D" w:rsidP="00765E1D">
      <w:pPr>
        <w:pStyle w:val="Paragraph"/>
        <w:numPr>
          <w:ilvl w:val="0"/>
          <w:numId w:val="0"/>
        </w:numPr>
        <w:ind w:left="360"/>
        <w:rPr>
          <w:color w:val="000000" w:themeColor="text1"/>
          <w:lang w:val="en-GB"/>
        </w:rPr>
      </w:pPr>
    </w:p>
    <w:p w14:paraId="77F3D1B9" w14:textId="3D404309" w:rsidR="00765E1D" w:rsidRPr="00D65EA9" w:rsidRDefault="00765E1D" w:rsidP="007C0EF5">
      <w:pPr>
        <w:pStyle w:val="Paragraph"/>
        <w:rPr>
          <w:color w:val="000000" w:themeColor="text1"/>
          <w:lang w:val="en-GB"/>
        </w:rPr>
      </w:pPr>
      <w:r w:rsidRPr="00D65EA9">
        <w:rPr>
          <w:color w:val="000000" w:themeColor="text1"/>
          <w:lang w:val="en-GB"/>
        </w:rPr>
        <w:t xml:space="preserve">The project's objective is </w:t>
      </w:r>
      <w:r w:rsidR="00DC604B" w:rsidRPr="00D65EA9">
        <w:rPr>
          <w:color w:val="000000" w:themeColor="text1"/>
          <w:lang w:val="en-GB"/>
        </w:rPr>
        <w:t>t</w:t>
      </w:r>
      <w:r w:rsidR="00B52AFA" w:rsidRPr="00D65EA9">
        <w:rPr>
          <w:color w:val="000000" w:themeColor="text1"/>
          <w:lang w:val="en-GB"/>
        </w:rPr>
        <w:t xml:space="preserve">o consolidate actions to conserve and sustainably use genetic resources and related traditional knowledge in Algeria through the development and implementation of a national </w:t>
      </w:r>
      <w:r w:rsidR="001A3D02">
        <w:rPr>
          <w:color w:val="000000" w:themeColor="text1"/>
          <w:lang w:val="en-GB"/>
        </w:rPr>
        <w:t xml:space="preserve">policy </w:t>
      </w:r>
      <w:r w:rsidR="00B52AFA" w:rsidRPr="00D65EA9">
        <w:rPr>
          <w:color w:val="000000" w:themeColor="text1"/>
          <w:lang w:val="en-GB"/>
        </w:rPr>
        <w:t>and legal and institutional framework on ABS in line with the CBD and the Nagoya Protocol</w:t>
      </w:r>
      <w:r w:rsidR="002333E0" w:rsidRPr="00D65EA9">
        <w:rPr>
          <w:color w:val="000000" w:themeColor="text1"/>
          <w:lang w:val="en-GB"/>
        </w:rPr>
        <w:t>.</w:t>
      </w:r>
    </w:p>
    <w:p w14:paraId="5FC1982C" w14:textId="77777777" w:rsidR="000C7646" w:rsidRPr="00B345F8" w:rsidRDefault="00BB5338" w:rsidP="0038048A">
      <w:pPr>
        <w:pStyle w:val="Heading4"/>
        <w:numPr>
          <w:ilvl w:val="0"/>
          <w:numId w:val="21"/>
        </w:numPr>
        <w:rPr>
          <w:b w:val="0"/>
          <w:i/>
          <w:color w:val="000000" w:themeColor="text1"/>
          <w:lang w:val="en-GB"/>
        </w:rPr>
      </w:pPr>
      <w:r w:rsidRPr="00B345F8">
        <w:rPr>
          <w:b w:val="0"/>
          <w:i/>
          <w:color w:val="000000" w:themeColor="text1"/>
          <w:lang w:val="en-GB"/>
        </w:rPr>
        <w:t xml:space="preserve">Component 1: </w:t>
      </w:r>
      <w:r w:rsidR="004862C8" w:rsidRPr="00B345F8">
        <w:rPr>
          <w:b w:val="0"/>
          <w:i/>
          <w:color w:val="000000" w:themeColor="text1"/>
          <w:lang w:val="en-GB"/>
        </w:rPr>
        <w:t>Developing a national policy, legal and institutional framework</w:t>
      </w:r>
    </w:p>
    <w:p w14:paraId="6FB62B93" w14:textId="3A9C2360" w:rsidR="006B6A66" w:rsidRPr="006B6A66" w:rsidRDefault="004862C8" w:rsidP="00515F07">
      <w:pPr>
        <w:pStyle w:val="Paragraph"/>
        <w:rPr>
          <w:color w:val="000000" w:themeColor="text1"/>
          <w:lang w:val="en-GB"/>
        </w:rPr>
      </w:pPr>
      <w:r w:rsidRPr="00515F07">
        <w:rPr>
          <w:color w:val="000000" w:themeColor="text1"/>
          <w:lang w:val="en-GB"/>
        </w:rPr>
        <w:t>Under component</w:t>
      </w:r>
      <w:r w:rsidR="007C1355" w:rsidRPr="00515F07">
        <w:rPr>
          <w:color w:val="000000" w:themeColor="text1"/>
          <w:lang w:val="en-GB"/>
        </w:rPr>
        <w:t xml:space="preserve"> 1</w:t>
      </w:r>
      <w:r w:rsidRPr="00515F07">
        <w:rPr>
          <w:color w:val="000000" w:themeColor="text1"/>
          <w:lang w:val="en-GB"/>
        </w:rPr>
        <w:t>,</w:t>
      </w:r>
      <w:r w:rsidR="007C1355" w:rsidRPr="00515F07">
        <w:rPr>
          <w:color w:val="000000" w:themeColor="text1"/>
          <w:lang w:val="en-GB"/>
        </w:rPr>
        <w:t xml:space="preserve"> </w:t>
      </w:r>
      <w:r w:rsidR="00515F07" w:rsidRPr="00515F07">
        <w:rPr>
          <w:i/>
          <w:color w:val="000000" w:themeColor="text1"/>
          <w:lang w:val="en-GB"/>
        </w:rPr>
        <w:t>Developing a national policy, legal and institutional framework to enable the implementation of the Nagoya Protocol and the conservation and valuation of genetic resources</w:t>
      </w:r>
      <w:r w:rsidR="00515F07">
        <w:rPr>
          <w:color w:val="000000" w:themeColor="text1"/>
          <w:lang w:val="en-GB"/>
        </w:rPr>
        <w:t>, t</w:t>
      </w:r>
      <w:r w:rsidR="006B6A66" w:rsidRPr="00515F07">
        <w:rPr>
          <w:color w:val="000000" w:themeColor="text1"/>
          <w:lang w:val="en-GB"/>
        </w:rPr>
        <w:t>he e</w:t>
      </w:r>
      <w:r w:rsidR="006D2895" w:rsidRPr="00515F07">
        <w:rPr>
          <w:color w:val="000000" w:themeColor="text1"/>
          <w:lang w:val="en-GB"/>
        </w:rPr>
        <w:t xml:space="preserve">xpected </w:t>
      </w:r>
      <w:r w:rsidR="00515F07">
        <w:rPr>
          <w:color w:val="000000" w:themeColor="text1"/>
          <w:u w:val="single"/>
          <w:lang w:val="en-GB"/>
        </w:rPr>
        <w:t>O</w:t>
      </w:r>
      <w:r w:rsidR="006D2895" w:rsidRPr="00515F07">
        <w:rPr>
          <w:color w:val="000000" w:themeColor="text1"/>
          <w:u w:val="single"/>
          <w:lang w:val="en-GB"/>
        </w:rPr>
        <w:t>utcome</w:t>
      </w:r>
      <w:r w:rsidR="006B6A66" w:rsidRPr="00515F07">
        <w:rPr>
          <w:color w:val="000000" w:themeColor="text1"/>
          <w:u w:val="single"/>
          <w:lang w:val="en-GB"/>
        </w:rPr>
        <w:t>s</w:t>
      </w:r>
      <w:r w:rsidR="006B6A66" w:rsidRPr="00515F07">
        <w:rPr>
          <w:color w:val="000000" w:themeColor="text1"/>
          <w:lang w:val="en-GB"/>
        </w:rPr>
        <w:t xml:space="preserve"> </w:t>
      </w:r>
      <w:r w:rsidR="00515F07" w:rsidRPr="00515F07">
        <w:rPr>
          <w:color w:val="000000" w:themeColor="text1"/>
          <w:lang w:val="en-GB"/>
        </w:rPr>
        <w:t>are:</w:t>
      </w:r>
    </w:p>
    <w:p w14:paraId="3E853456" w14:textId="77777777" w:rsidR="006B6A66" w:rsidRPr="006B6A66" w:rsidRDefault="006B6A66" w:rsidP="006F5EF5">
      <w:pPr>
        <w:pStyle w:val="Paragraph"/>
        <w:numPr>
          <w:ilvl w:val="0"/>
          <w:numId w:val="50"/>
        </w:numPr>
        <w:rPr>
          <w:color w:val="000000" w:themeColor="text1"/>
          <w:lang w:val="en-GB"/>
        </w:rPr>
      </w:pPr>
      <w:r w:rsidRPr="006B6A66">
        <w:rPr>
          <w:color w:val="000000" w:themeColor="text1"/>
          <w:lang w:val="en-GB"/>
        </w:rPr>
        <w:t>1.1: NBSAP 2.0 with aspects pertaining to ABS is adopted by the Government and used to orient project interventions</w:t>
      </w:r>
    </w:p>
    <w:p w14:paraId="7FF2CE7A" w14:textId="77777777" w:rsidR="006B6A66" w:rsidRPr="006B6A66" w:rsidRDefault="006B6A66" w:rsidP="006F5EF5">
      <w:pPr>
        <w:pStyle w:val="Paragraph"/>
        <w:numPr>
          <w:ilvl w:val="0"/>
          <w:numId w:val="50"/>
        </w:numPr>
        <w:rPr>
          <w:color w:val="000000" w:themeColor="text1"/>
          <w:lang w:val="en-GB"/>
        </w:rPr>
      </w:pPr>
      <w:r w:rsidRPr="006B6A66">
        <w:rPr>
          <w:color w:val="000000" w:themeColor="text1"/>
          <w:lang w:val="en-GB"/>
        </w:rPr>
        <w:t>1.2: A comprehensive and coherent national legal framework on ABS and the protection of TK has been approved and is established and operational</w:t>
      </w:r>
    </w:p>
    <w:p w14:paraId="04CAE24A" w14:textId="77777777" w:rsidR="006B6A66" w:rsidRPr="006B6A66" w:rsidRDefault="006B6A66" w:rsidP="006F5EF5">
      <w:pPr>
        <w:pStyle w:val="Paragraph"/>
        <w:numPr>
          <w:ilvl w:val="0"/>
          <w:numId w:val="50"/>
        </w:numPr>
        <w:rPr>
          <w:color w:val="000000" w:themeColor="text1"/>
          <w:lang w:val="en-GB"/>
        </w:rPr>
      </w:pPr>
      <w:r w:rsidRPr="006B6A66">
        <w:rPr>
          <w:color w:val="000000" w:themeColor="text1"/>
          <w:lang w:val="en-GB"/>
        </w:rPr>
        <w:t>1.3: A coherent national institutional framework with the necessary capacities and mandates has been approved and is established and operational</w:t>
      </w:r>
    </w:p>
    <w:p w14:paraId="68C867E3" w14:textId="241A1805" w:rsidR="006D2895" w:rsidRPr="00D65EA9" w:rsidRDefault="006B6A66" w:rsidP="006F5EF5">
      <w:pPr>
        <w:pStyle w:val="Paragraph"/>
        <w:numPr>
          <w:ilvl w:val="0"/>
          <w:numId w:val="50"/>
        </w:numPr>
        <w:rPr>
          <w:color w:val="000000" w:themeColor="text1"/>
          <w:lang w:val="en-GB"/>
        </w:rPr>
      </w:pPr>
      <w:r w:rsidRPr="006B6A66">
        <w:rPr>
          <w:color w:val="000000" w:themeColor="text1"/>
          <w:lang w:val="en-GB"/>
        </w:rPr>
        <w:t>1.4: An effective ABS mechanism and model ABS agreement have been developed</w:t>
      </w:r>
      <w:r w:rsidR="006D2895" w:rsidRPr="00010C17">
        <w:rPr>
          <w:color w:val="000000" w:themeColor="text1"/>
          <w:highlight w:val="cyan"/>
          <w:lang w:val="en-GB"/>
        </w:rPr>
        <w:t>.</w:t>
      </w:r>
    </w:p>
    <w:p w14:paraId="071751BB" w14:textId="77777777" w:rsidR="006D2895" w:rsidRPr="00D65EA9" w:rsidRDefault="006D2895" w:rsidP="006D2895">
      <w:pPr>
        <w:pStyle w:val="Paragraph"/>
        <w:numPr>
          <w:ilvl w:val="0"/>
          <w:numId w:val="0"/>
        </w:numPr>
        <w:ind w:left="360"/>
        <w:rPr>
          <w:color w:val="000000" w:themeColor="text1"/>
          <w:lang w:val="en-GB"/>
        </w:rPr>
      </w:pPr>
    </w:p>
    <w:p w14:paraId="20F7B477" w14:textId="28F63F3D" w:rsidR="006D2278" w:rsidRPr="00D65EA9" w:rsidRDefault="00515F07" w:rsidP="007C0EF5">
      <w:pPr>
        <w:pStyle w:val="Paragraph"/>
        <w:rPr>
          <w:color w:val="000000" w:themeColor="text1"/>
          <w:lang w:val="en-GB"/>
        </w:rPr>
      </w:pPr>
      <w:r>
        <w:rPr>
          <w:color w:val="000000" w:themeColor="text1"/>
          <w:lang w:val="en-GB"/>
        </w:rPr>
        <w:t xml:space="preserve">A series of outputs and activities will work towards these Outcomes. </w:t>
      </w:r>
      <w:r w:rsidR="006D2895" w:rsidRPr="00D65EA9">
        <w:rPr>
          <w:color w:val="000000" w:themeColor="text1"/>
          <w:lang w:val="en-GB"/>
        </w:rPr>
        <w:t xml:space="preserve">To achieve </w:t>
      </w:r>
      <w:r w:rsidR="006D2895" w:rsidRPr="00D65EA9">
        <w:rPr>
          <w:color w:val="000000" w:themeColor="text1"/>
          <w:u w:val="single"/>
          <w:lang w:val="en-GB"/>
        </w:rPr>
        <w:t>output 1.1</w:t>
      </w:r>
      <w:r w:rsidR="006D2895" w:rsidRPr="00D65EA9">
        <w:rPr>
          <w:color w:val="000000" w:themeColor="text1"/>
          <w:lang w:val="en-GB"/>
        </w:rPr>
        <w:t xml:space="preserve"> (national legislation on ABS and related issues on intellectual property (IP) and TK prepared and submitted for adoption by relevant Algerian authorities, following national consultations and participatory stakeholder engagement), s</w:t>
      </w:r>
      <w:r w:rsidR="000F1D7D">
        <w:rPr>
          <w:color w:val="000000" w:themeColor="text1"/>
          <w:lang w:val="en-GB"/>
        </w:rPr>
        <w:t xml:space="preserve">upport must be provided </w:t>
      </w:r>
      <w:r w:rsidR="006D2895" w:rsidRPr="00D65EA9">
        <w:rPr>
          <w:color w:val="000000" w:themeColor="text1"/>
          <w:lang w:val="en-GB"/>
        </w:rPr>
        <w:t xml:space="preserve">to </w:t>
      </w:r>
      <w:r w:rsidR="00D04CA4">
        <w:rPr>
          <w:color w:val="000000" w:themeColor="text1"/>
          <w:lang w:val="en-GB"/>
        </w:rPr>
        <w:t xml:space="preserve">develop regulations that </w:t>
      </w:r>
      <w:r w:rsidR="0046400C" w:rsidRPr="00D65EA9">
        <w:rPr>
          <w:color w:val="000000" w:themeColor="text1"/>
          <w:lang w:val="en-GB"/>
        </w:rPr>
        <w:t>complete the Law on Biological Resources</w:t>
      </w:r>
      <w:r w:rsidR="007C1355" w:rsidRPr="00D65EA9">
        <w:rPr>
          <w:color w:val="000000" w:themeColor="text1"/>
          <w:lang w:val="en-GB"/>
        </w:rPr>
        <w:t>,</w:t>
      </w:r>
      <w:r w:rsidR="0046400C" w:rsidRPr="00D65EA9">
        <w:rPr>
          <w:color w:val="000000" w:themeColor="text1"/>
          <w:lang w:val="en-GB"/>
        </w:rPr>
        <w:t xml:space="preserve"> and other laws must be </w:t>
      </w:r>
      <w:r w:rsidR="00596583" w:rsidRPr="00D65EA9">
        <w:rPr>
          <w:color w:val="000000" w:themeColor="text1"/>
          <w:lang w:val="en-GB"/>
        </w:rPr>
        <w:t>analysed</w:t>
      </w:r>
      <w:r w:rsidR="0046400C" w:rsidRPr="00D65EA9">
        <w:rPr>
          <w:color w:val="000000" w:themeColor="text1"/>
          <w:lang w:val="en-GB"/>
        </w:rPr>
        <w:t xml:space="preserve"> to establish their conformity with ABS requirements. In this light, </w:t>
      </w:r>
      <w:r w:rsidR="004862C8" w:rsidRPr="00D65EA9">
        <w:rPr>
          <w:color w:val="000000" w:themeColor="text1"/>
          <w:lang w:val="en-GB"/>
        </w:rPr>
        <w:t>the project will</w:t>
      </w:r>
      <w:r w:rsidR="00042F77" w:rsidRPr="00D65EA9">
        <w:rPr>
          <w:color w:val="000000" w:themeColor="text1"/>
          <w:lang w:val="en-GB"/>
        </w:rPr>
        <w:t>:</w:t>
      </w:r>
      <w:r w:rsidR="004862C8" w:rsidRPr="00D65EA9">
        <w:rPr>
          <w:color w:val="000000" w:themeColor="text1"/>
          <w:lang w:val="en-GB"/>
        </w:rPr>
        <w:t xml:space="preserve"> </w:t>
      </w:r>
    </w:p>
    <w:p w14:paraId="0F256705" w14:textId="07A3BC7E" w:rsidR="003A2C8D" w:rsidRPr="00D65EA9" w:rsidRDefault="000D6434" w:rsidP="003926A7">
      <w:pPr>
        <w:pStyle w:val="Bullets"/>
        <w:rPr>
          <w:color w:val="000000" w:themeColor="text1"/>
          <w:lang w:val="en-GB"/>
        </w:rPr>
      </w:pPr>
      <w:r w:rsidRPr="00D65EA9">
        <w:rPr>
          <w:color w:val="000000" w:themeColor="text1"/>
          <w:lang w:val="en-GB"/>
        </w:rPr>
        <w:t xml:space="preserve">Implement the ABS policy components of the </w:t>
      </w:r>
      <w:r w:rsidR="00D04CA4">
        <w:rPr>
          <w:color w:val="000000" w:themeColor="text1"/>
          <w:lang w:val="en-GB"/>
        </w:rPr>
        <w:t>NBSAP</w:t>
      </w:r>
      <w:r w:rsidR="00E451CA" w:rsidRPr="00D65EA9">
        <w:rPr>
          <w:color w:val="000000" w:themeColor="text1"/>
          <w:lang w:val="en-GB"/>
        </w:rPr>
        <w:t>.</w:t>
      </w:r>
    </w:p>
    <w:p w14:paraId="28EDE184" w14:textId="77777777" w:rsidR="006D2278" w:rsidRPr="00D65EA9" w:rsidRDefault="006D2278" w:rsidP="003926A7">
      <w:pPr>
        <w:pStyle w:val="Bullets"/>
        <w:rPr>
          <w:color w:val="000000" w:themeColor="text1"/>
          <w:lang w:val="en-GB"/>
        </w:rPr>
      </w:pPr>
      <w:r w:rsidRPr="00D65EA9">
        <w:rPr>
          <w:color w:val="000000" w:themeColor="text1"/>
          <w:lang w:val="en-GB"/>
        </w:rPr>
        <w:t>R</w:t>
      </w:r>
      <w:r w:rsidR="0037777C" w:rsidRPr="00D65EA9">
        <w:rPr>
          <w:color w:val="000000" w:themeColor="text1"/>
          <w:lang w:val="en-GB"/>
        </w:rPr>
        <w:t xml:space="preserve">eview and revise the </w:t>
      </w:r>
      <w:r w:rsidR="004862C8" w:rsidRPr="00D65EA9">
        <w:rPr>
          <w:color w:val="000000" w:themeColor="text1"/>
          <w:lang w:val="en-GB"/>
        </w:rPr>
        <w:t>legal</w:t>
      </w:r>
      <w:r w:rsidR="0046400C" w:rsidRPr="00D65EA9">
        <w:rPr>
          <w:color w:val="000000" w:themeColor="text1"/>
          <w:lang w:val="en-GB"/>
        </w:rPr>
        <w:t xml:space="preserve"> and regulatory</w:t>
      </w:r>
      <w:r w:rsidR="004862C8" w:rsidRPr="00D65EA9">
        <w:rPr>
          <w:color w:val="000000" w:themeColor="text1"/>
          <w:lang w:val="en-GB"/>
        </w:rPr>
        <w:t xml:space="preserve"> framework for ABS and related issues regarding intellectual property </w:t>
      </w:r>
      <w:r w:rsidR="00A56B11" w:rsidRPr="00D65EA9">
        <w:rPr>
          <w:color w:val="000000" w:themeColor="text1"/>
          <w:lang w:val="en-GB"/>
        </w:rPr>
        <w:t xml:space="preserve">rights </w:t>
      </w:r>
      <w:r w:rsidR="004862C8" w:rsidRPr="00D65EA9">
        <w:rPr>
          <w:color w:val="000000" w:themeColor="text1"/>
          <w:lang w:val="en-GB"/>
        </w:rPr>
        <w:t>(IP</w:t>
      </w:r>
      <w:r w:rsidR="00A56B11" w:rsidRPr="00D65EA9">
        <w:rPr>
          <w:color w:val="000000" w:themeColor="text1"/>
          <w:lang w:val="en-GB"/>
        </w:rPr>
        <w:t>R</w:t>
      </w:r>
      <w:r w:rsidR="004862C8" w:rsidRPr="00D65EA9">
        <w:rPr>
          <w:color w:val="000000" w:themeColor="text1"/>
          <w:lang w:val="en-GB"/>
        </w:rPr>
        <w:t xml:space="preserve">) and TK. </w:t>
      </w:r>
    </w:p>
    <w:p w14:paraId="48F14F5B" w14:textId="6438AB5C" w:rsidR="006D2278" w:rsidRPr="00D65EA9" w:rsidRDefault="002B77E1" w:rsidP="003926A7">
      <w:pPr>
        <w:pStyle w:val="Bullets"/>
        <w:rPr>
          <w:color w:val="000000" w:themeColor="text1"/>
          <w:lang w:val="en-GB"/>
        </w:rPr>
      </w:pPr>
      <w:r>
        <w:rPr>
          <w:color w:val="000000" w:themeColor="text1"/>
          <w:lang w:val="en-GB"/>
        </w:rPr>
        <w:t>Contribute, as ne</w:t>
      </w:r>
      <w:r w:rsidR="000F1D7D">
        <w:rPr>
          <w:color w:val="000000" w:themeColor="text1"/>
          <w:lang w:val="en-GB"/>
        </w:rPr>
        <w:t xml:space="preserve">eded, to the development of </w:t>
      </w:r>
      <w:r>
        <w:rPr>
          <w:color w:val="000000" w:themeColor="text1"/>
          <w:lang w:val="en-GB"/>
        </w:rPr>
        <w:t xml:space="preserve">regulations for the implementation of the </w:t>
      </w:r>
      <w:r w:rsidR="00646D3C" w:rsidRPr="00D65EA9">
        <w:rPr>
          <w:color w:val="000000" w:themeColor="text1"/>
          <w:lang w:val="en-GB"/>
        </w:rPr>
        <w:t>Law on Biological Resources</w:t>
      </w:r>
      <w:r>
        <w:rPr>
          <w:color w:val="000000" w:themeColor="text1"/>
          <w:lang w:val="en-GB"/>
        </w:rPr>
        <w:t>.</w:t>
      </w:r>
      <w:r w:rsidR="004862C8" w:rsidRPr="00D65EA9">
        <w:rPr>
          <w:color w:val="000000" w:themeColor="text1"/>
          <w:lang w:val="en-GB"/>
        </w:rPr>
        <w:t xml:space="preserve"> </w:t>
      </w:r>
    </w:p>
    <w:p w14:paraId="6C7E3E0F" w14:textId="77777777" w:rsidR="006D2278" w:rsidRPr="00D65EA9" w:rsidRDefault="006D2278" w:rsidP="006D2278">
      <w:pPr>
        <w:pStyle w:val="YdSCVPIF"/>
        <w:tabs>
          <w:tab w:val="left" w:pos="426"/>
        </w:tabs>
        <w:ind w:left="0"/>
        <w:rPr>
          <w:rFonts w:ascii="Arial" w:hAnsi="Arial" w:cs="Arial"/>
          <w:color w:val="000000" w:themeColor="text1"/>
        </w:rPr>
      </w:pPr>
    </w:p>
    <w:p w14:paraId="5A374D04" w14:textId="506442F9" w:rsidR="00DB20D5" w:rsidRPr="00D65EA9" w:rsidRDefault="00E6679B" w:rsidP="00157E01">
      <w:pPr>
        <w:pStyle w:val="Paragraph"/>
        <w:rPr>
          <w:color w:val="000000" w:themeColor="text1"/>
          <w:lang w:val="en-GB"/>
        </w:rPr>
      </w:pPr>
      <w:r w:rsidRPr="00D65EA9">
        <w:rPr>
          <w:color w:val="000000" w:themeColor="text1"/>
          <w:lang w:val="en-GB"/>
        </w:rPr>
        <w:t xml:space="preserve">Through the development of new regulations under the Law on Biological Resources, the project will </w:t>
      </w:r>
      <w:r w:rsidR="00883F3C" w:rsidRPr="00D65EA9">
        <w:rPr>
          <w:color w:val="000000" w:themeColor="text1"/>
          <w:lang w:val="en-GB"/>
        </w:rPr>
        <w:t xml:space="preserve">achieve </w:t>
      </w:r>
      <w:r w:rsidR="00883F3C" w:rsidRPr="00D65EA9">
        <w:rPr>
          <w:color w:val="000000" w:themeColor="text1"/>
          <w:u w:val="single"/>
          <w:lang w:val="en-GB"/>
        </w:rPr>
        <w:t>output 1.2</w:t>
      </w:r>
      <w:r w:rsidR="00883F3C" w:rsidRPr="00D65EA9">
        <w:rPr>
          <w:color w:val="000000" w:themeColor="text1"/>
          <w:lang w:val="en-GB"/>
        </w:rPr>
        <w:t xml:space="preserve"> (an institutional framework on ABS and traditional knowledge defined and established with supporting policies and measures enabling implementation of legislation on ABS and TK). The regulations will </w:t>
      </w:r>
      <w:r w:rsidR="004862C8" w:rsidRPr="00D65EA9">
        <w:rPr>
          <w:color w:val="000000" w:themeColor="text1"/>
          <w:lang w:val="en-GB"/>
        </w:rPr>
        <w:t xml:space="preserve">define and establish the required institutional framework on ABS and associated </w:t>
      </w:r>
      <w:r w:rsidR="002604E1" w:rsidRPr="00D65EA9">
        <w:rPr>
          <w:color w:val="000000" w:themeColor="text1"/>
          <w:lang w:val="en-GB"/>
        </w:rPr>
        <w:t>TK</w:t>
      </w:r>
      <w:r w:rsidR="000F1D7D">
        <w:rPr>
          <w:color w:val="000000" w:themeColor="text1"/>
          <w:lang w:val="en-GB"/>
        </w:rPr>
        <w:t xml:space="preserve">, together with a coherent </w:t>
      </w:r>
      <w:r w:rsidR="004862C8" w:rsidRPr="00D65EA9">
        <w:rPr>
          <w:color w:val="000000" w:themeColor="text1"/>
          <w:lang w:val="en-GB"/>
        </w:rPr>
        <w:t xml:space="preserve">set of </w:t>
      </w:r>
      <w:r w:rsidR="000F1D7D">
        <w:rPr>
          <w:color w:val="000000" w:themeColor="text1"/>
          <w:lang w:val="en-GB"/>
        </w:rPr>
        <w:t xml:space="preserve">supportive </w:t>
      </w:r>
      <w:r w:rsidR="00883F3C" w:rsidRPr="00D65EA9">
        <w:rPr>
          <w:color w:val="000000" w:themeColor="text1"/>
          <w:lang w:val="en-GB"/>
        </w:rPr>
        <w:t>policies and measures</w:t>
      </w:r>
      <w:r w:rsidR="00D657CB" w:rsidRPr="00D65EA9">
        <w:rPr>
          <w:color w:val="000000" w:themeColor="text1"/>
          <w:lang w:val="en-GB"/>
        </w:rPr>
        <w:t xml:space="preserve"> to operationalize</w:t>
      </w:r>
      <w:r w:rsidR="004862C8" w:rsidRPr="00D65EA9">
        <w:rPr>
          <w:color w:val="000000" w:themeColor="text1"/>
          <w:lang w:val="en-GB"/>
        </w:rPr>
        <w:t xml:space="preserve"> the </w:t>
      </w:r>
      <w:r w:rsidR="00157E01" w:rsidRPr="00D65EA9">
        <w:rPr>
          <w:color w:val="000000" w:themeColor="text1"/>
          <w:lang w:val="en-GB"/>
        </w:rPr>
        <w:t>new Law.</w:t>
      </w:r>
      <w:r w:rsidR="004862C8" w:rsidRPr="00D65EA9">
        <w:rPr>
          <w:color w:val="000000" w:themeColor="text1"/>
          <w:lang w:val="en-GB"/>
        </w:rPr>
        <w:t xml:space="preserve"> These need to be clear, transparent</w:t>
      </w:r>
      <w:r w:rsidR="000F1D7D">
        <w:rPr>
          <w:color w:val="000000" w:themeColor="text1"/>
          <w:lang w:val="en-GB"/>
        </w:rPr>
        <w:t>,</w:t>
      </w:r>
      <w:r w:rsidR="004862C8" w:rsidRPr="00D65EA9">
        <w:rPr>
          <w:color w:val="000000" w:themeColor="text1"/>
          <w:lang w:val="en-GB"/>
        </w:rPr>
        <w:t xml:space="preserve"> and predictable, and provide legal certainty to those involved</w:t>
      </w:r>
      <w:r w:rsidR="000F1D7D">
        <w:rPr>
          <w:color w:val="000000" w:themeColor="text1"/>
          <w:lang w:val="en-GB"/>
        </w:rPr>
        <w:t xml:space="preserve"> in the permitting process</w:t>
      </w:r>
      <w:r w:rsidR="00AF09F7" w:rsidRPr="00D65EA9">
        <w:rPr>
          <w:color w:val="000000" w:themeColor="text1"/>
          <w:lang w:val="en-GB"/>
        </w:rPr>
        <w:t xml:space="preserve">. </w:t>
      </w:r>
      <w:r w:rsidR="00C61CA7" w:rsidRPr="00D65EA9">
        <w:rPr>
          <w:color w:val="000000" w:themeColor="text1"/>
          <w:lang w:val="en-GB"/>
        </w:rPr>
        <w:t xml:space="preserve">There is a need to coordinate the use of existing instruments and regulatory measures which consider or address </w:t>
      </w:r>
      <w:r w:rsidR="001620C5" w:rsidRPr="00D65EA9">
        <w:rPr>
          <w:color w:val="000000" w:themeColor="text1"/>
          <w:lang w:val="en-GB"/>
        </w:rPr>
        <w:t xml:space="preserve">ABS issues, notably those relating to the conservation of </w:t>
      </w:r>
      <w:r w:rsidR="004B49ED" w:rsidRPr="00D65EA9">
        <w:rPr>
          <w:color w:val="000000" w:themeColor="text1"/>
          <w:lang w:val="en-GB"/>
        </w:rPr>
        <w:t>GR</w:t>
      </w:r>
      <w:r w:rsidR="000F1D7D">
        <w:rPr>
          <w:color w:val="000000" w:themeColor="text1"/>
          <w:lang w:val="en-GB"/>
        </w:rPr>
        <w:t xml:space="preserve"> (e.g. </w:t>
      </w:r>
      <w:r w:rsidR="001620C5" w:rsidRPr="00D65EA9">
        <w:rPr>
          <w:color w:val="000000" w:themeColor="text1"/>
          <w:lang w:val="en-GB"/>
        </w:rPr>
        <w:t xml:space="preserve">land law, forest law, </w:t>
      </w:r>
      <w:r w:rsidR="000F1D7D">
        <w:rPr>
          <w:color w:val="000000" w:themeColor="text1"/>
          <w:lang w:val="en-GB"/>
        </w:rPr>
        <w:t xml:space="preserve">and </w:t>
      </w:r>
      <w:r w:rsidR="001620C5" w:rsidRPr="00D65EA9">
        <w:rPr>
          <w:color w:val="000000" w:themeColor="text1"/>
          <w:lang w:val="en-GB"/>
        </w:rPr>
        <w:t>environment</w:t>
      </w:r>
      <w:r w:rsidR="000F1D7D">
        <w:rPr>
          <w:color w:val="000000" w:themeColor="text1"/>
          <w:lang w:val="en-GB"/>
        </w:rPr>
        <w:t>al</w:t>
      </w:r>
      <w:r w:rsidR="001620C5" w:rsidRPr="00D65EA9">
        <w:rPr>
          <w:color w:val="000000" w:themeColor="text1"/>
          <w:lang w:val="en-GB"/>
        </w:rPr>
        <w:t xml:space="preserve"> law). </w:t>
      </w:r>
      <w:r w:rsidR="00D657CB" w:rsidRPr="00D65EA9">
        <w:rPr>
          <w:color w:val="000000" w:themeColor="text1"/>
          <w:lang w:val="en-GB"/>
        </w:rPr>
        <w:t xml:space="preserve">The new African Union </w:t>
      </w:r>
      <w:r w:rsidR="00157E01" w:rsidRPr="00D65EA9">
        <w:rPr>
          <w:color w:val="000000" w:themeColor="text1"/>
          <w:lang w:val="en-GB"/>
        </w:rPr>
        <w:t xml:space="preserve">Strategic and Practical Guidelines </w:t>
      </w:r>
      <w:r w:rsidR="00DB20D5" w:rsidRPr="00D65EA9">
        <w:rPr>
          <w:color w:val="000000" w:themeColor="text1"/>
          <w:lang w:val="en-GB"/>
        </w:rPr>
        <w:t>on the Coordinated Implementation of the Nagoya Protocol, adopted at AMCEN 15, will be used as inspiration for the regulations</w:t>
      </w:r>
      <w:r w:rsidR="000F1D7D">
        <w:rPr>
          <w:color w:val="000000" w:themeColor="text1"/>
          <w:lang w:val="en-GB"/>
        </w:rPr>
        <w:t xml:space="preserve"> and institutions</w:t>
      </w:r>
      <w:r w:rsidR="00DB20D5" w:rsidRPr="00D65EA9">
        <w:rPr>
          <w:color w:val="000000" w:themeColor="text1"/>
          <w:lang w:val="en-GB"/>
        </w:rPr>
        <w:t xml:space="preserve">. </w:t>
      </w:r>
    </w:p>
    <w:p w14:paraId="0EF195A4" w14:textId="77777777" w:rsidR="00DB20D5" w:rsidRPr="00D65EA9" w:rsidRDefault="00DB20D5" w:rsidP="00DB20D5">
      <w:pPr>
        <w:pStyle w:val="Paragraph"/>
        <w:numPr>
          <w:ilvl w:val="0"/>
          <w:numId w:val="0"/>
        </w:numPr>
        <w:ind w:left="360"/>
        <w:rPr>
          <w:color w:val="000000" w:themeColor="text1"/>
          <w:lang w:val="en-GB"/>
        </w:rPr>
      </w:pPr>
    </w:p>
    <w:p w14:paraId="71F29640" w14:textId="0F53D2AF" w:rsidR="00E451CA" w:rsidRPr="00D65EA9" w:rsidRDefault="00883F3C" w:rsidP="00DB20D5">
      <w:pPr>
        <w:pStyle w:val="Paragraph"/>
        <w:rPr>
          <w:color w:val="000000" w:themeColor="text1"/>
          <w:lang w:val="en-GB"/>
        </w:rPr>
      </w:pPr>
      <w:r w:rsidRPr="00D65EA9">
        <w:rPr>
          <w:color w:val="000000" w:themeColor="text1"/>
          <w:lang w:val="en-GB"/>
        </w:rPr>
        <w:t xml:space="preserve">To achieve </w:t>
      </w:r>
      <w:r w:rsidRPr="00D65EA9">
        <w:rPr>
          <w:color w:val="000000" w:themeColor="text1"/>
          <w:u w:val="single"/>
          <w:lang w:val="en-GB"/>
        </w:rPr>
        <w:t>output 1.3</w:t>
      </w:r>
      <w:r w:rsidRPr="00D65EA9">
        <w:rPr>
          <w:color w:val="000000" w:themeColor="text1"/>
          <w:lang w:val="en-GB"/>
        </w:rPr>
        <w:t xml:space="preserve"> (formal coordination mechanisms established between in-country institutions having a mandate in the implementation of the national ABS and related TK framework), </w:t>
      </w:r>
      <w:r w:rsidR="002B77E1">
        <w:rPr>
          <w:color w:val="000000" w:themeColor="text1"/>
          <w:lang w:val="en-GB"/>
        </w:rPr>
        <w:t xml:space="preserve">existing weaknesses in </w:t>
      </w:r>
      <w:r w:rsidR="00DB20D5" w:rsidRPr="00D65EA9">
        <w:rPr>
          <w:color w:val="000000" w:themeColor="text1"/>
          <w:lang w:val="en-GB"/>
        </w:rPr>
        <w:t xml:space="preserve">institutional </w:t>
      </w:r>
      <w:r w:rsidR="001620C5" w:rsidRPr="00D65EA9">
        <w:rPr>
          <w:color w:val="000000" w:themeColor="text1"/>
          <w:lang w:val="en-GB"/>
        </w:rPr>
        <w:t xml:space="preserve">coordination will be addressed by </w:t>
      </w:r>
      <w:r w:rsidR="004862C8" w:rsidRPr="00D65EA9">
        <w:rPr>
          <w:color w:val="000000" w:themeColor="text1"/>
          <w:lang w:val="en-GB"/>
        </w:rPr>
        <w:t xml:space="preserve">establishing </w:t>
      </w:r>
      <w:r w:rsidR="00E451CA" w:rsidRPr="00D65EA9">
        <w:rPr>
          <w:color w:val="000000" w:themeColor="text1"/>
          <w:lang w:val="en-GB"/>
        </w:rPr>
        <w:t xml:space="preserve">a </w:t>
      </w:r>
      <w:r w:rsidR="004862C8" w:rsidRPr="00D65EA9">
        <w:rPr>
          <w:color w:val="000000" w:themeColor="text1"/>
          <w:lang w:val="en-GB"/>
        </w:rPr>
        <w:t xml:space="preserve">national competent </w:t>
      </w:r>
      <w:r w:rsidR="00E451CA" w:rsidRPr="00D65EA9">
        <w:rPr>
          <w:color w:val="000000" w:themeColor="text1"/>
          <w:lang w:val="en-GB"/>
        </w:rPr>
        <w:t>authority</w:t>
      </w:r>
      <w:r w:rsidRPr="00D65EA9">
        <w:rPr>
          <w:color w:val="000000" w:themeColor="text1"/>
          <w:lang w:val="en-GB"/>
        </w:rPr>
        <w:t xml:space="preserve"> in the form of a dedicated agency created </w:t>
      </w:r>
      <w:r w:rsidR="00E451CA" w:rsidRPr="00D65EA9">
        <w:rPr>
          <w:color w:val="000000" w:themeColor="text1"/>
          <w:lang w:val="en-GB"/>
        </w:rPr>
        <w:t>under the Law on Biological Resources,</w:t>
      </w:r>
      <w:r w:rsidR="004862C8" w:rsidRPr="00D65EA9">
        <w:rPr>
          <w:color w:val="000000" w:themeColor="text1"/>
          <w:lang w:val="en-GB"/>
        </w:rPr>
        <w:t xml:space="preserve"> and defining </w:t>
      </w:r>
      <w:r w:rsidR="00E451CA" w:rsidRPr="00D65EA9">
        <w:rPr>
          <w:color w:val="000000" w:themeColor="text1"/>
          <w:lang w:val="en-GB"/>
        </w:rPr>
        <w:t xml:space="preserve">its mandate, as well as </w:t>
      </w:r>
      <w:r w:rsidR="004862C8" w:rsidRPr="00D65EA9">
        <w:rPr>
          <w:color w:val="000000" w:themeColor="text1"/>
          <w:lang w:val="en-GB"/>
        </w:rPr>
        <w:t>creating formal coordination mechanisms between in-country institutions with a mandate in the implementation of the national framework on ABS and its associated TK</w:t>
      </w:r>
      <w:r w:rsidR="00E451CA" w:rsidRPr="00D65EA9">
        <w:rPr>
          <w:color w:val="000000" w:themeColor="text1"/>
          <w:lang w:val="en-GB"/>
        </w:rPr>
        <w:t xml:space="preserve">. </w:t>
      </w:r>
      <w:r w:rsidRPr="00D65EA9">
        <w:rPr>
          <w:color w:val="000000" w:themeColor="text1"/>
          <w:lang w:val="en-GB"/>
        </w:rPr>
        <w:t>To coordinate the approach of relevant institutions, t</w:t>
      </w:r>
      <w:r w:rsidR="00E451CA" w:rsidRPr="00D65EA9">
        <w:rPr>
          <w:color w:val="000000" w:themeColor="text1"/>
          <w:lang w:val="en-GB"/>
        </w:rPr>
        <w:t xml:space="preserve">he creation of an intersectorial scientific and technical committee to support the work of the national competent authority </w:t>
      </w:r>
      <w:r w:rsidRPr="00D65EA9">
        <w:rPr>
          <w:color w:val="000000" w:themeColor="text1"/>
          <w:lang w:val="en-GB"/>
        </w:rPr>
        <w:t xml:space="preserve">was </w:t>
      </w:r>
      <w:r w:rsidR="00E451CA" w:rsidRPr="00D65EA9">
        <w:rPr>
          <w:color w:val="000000" w:themeColor="text1"/>
          <w:lang w:val="en-GB"/>
        </w:rPr>
        <w:lastRenderedPageBreak/>
        <w:t>proposed in stakeholder consultations</w:t>
      </w:r>
      <w:r w:rsidR="00DB20D5" w:rsidRPr="00D65EA9">
        <w:rPr>
          <w:color w:val="000000" w:themeColor="text1"/>
          <w:lang w:val="en-GB"/>
        </w:rPr>
        <w:t xml:space="preserve"> during the PPG phase</w:t>
      </w:r>
      <w:r w:rsidR="00E451CA" w:rsidRPr="00D65EA9">
        <w:rPr>
          <w:color w:val="000000" w:themeColor="text1"/>
          <w:lang w:val="en-GB"/>
        </w:rPr>
        <w:t xml:space="preserve">, and Article 23 of the Law allows for the creation of such a committee. </w:t>
      </w:r>
    </w:p>
    <w:p w14:paraId="42EAE33E" w14:textId="77777777" w:rsidR="00E451CA" w:rsidRPr="00D65EA9" w:rsidRDefault="00E451CA" w:rsidP="00E451CA">
      <w:pPr>
        <w:pStyle w:val="ListParagraph"/>
        <w:rPr>
          <w:color w:val="000000" w:themeColor="text1"/>
          <w:lang w:val="en-GB"/>
        </w:rPr>
      </w:pPr>
    </w:p>
    <w:p w14:paraId="3BFBF149" w14:textId="4DEB3A14" w:rsidR="00133BAD" w:rsidRPr="00D65EA9" w:rsidRDefault="00883F3C" w:rsidP="007C0EF5">
      <w:pPr>
        <w:pStyle w:val="Paragraph"/>
        <w:rPr>
          <w:color w:val="000000" w:themeColor="text1"/>
          <w:lang w:val="en-GB"/>
        </w:rPr>
      </w:pPr>
      <w:r w:rsidRPr="00D65EA9">
        <w:rPr>
          <w:color w:val="000000" w:themeColor="text1"/>
          <w:lang w:val="en-GB"/>
        </w:rPr>
        <w:t xml:space="preserve">In order to address the question of </w:t>
      </w:r>
      <w:r w:rsidR="00400436">
        <w:rPr>
          <w:color w:val="000000" w:themeColor="text1"/>
          <w:lang w:val="en-GB"/>
        </w:rPr>
        <w:t>TK</w:t>
      </w:r>
      <w:r w:rsidR="00E451CA" w:rsidRPr="00D65EA9">
        <w:rPr>
          <w:color w:val="000000" w:themeColor="text1"/>
          <w:lang w:val="en-GB"/>
        </w:rPr>
        <w:t xml:space="preserve">, registries must be established to collect the information which remains pertaining to genetic resources. </w:t>
      </w:r>
      <w:r w:rsidR="002B77E1">
        <w:rPr>
          <w:color w:val="000000" w:themeColor="text1"/>
          <w:lang w:val="en-GB"/>
        </w:rPr>
        <w:t>It is likely that m</w:t>
      </w:r>
      <w:r w:rsidR="00E451CA" w:rsidRPr="00D65EA9">
        <w:rPr>
          <w:color w:val="000000" w:themeColor="text1"/>
          <w:lang w:val="en-GB"/>
        </w:rPr>
        <w:t>uch knowledge was lost in the colonial and post-colonial era, and it remains unclear</w:t>
      </w:r>
      <w:r w:rsidRPr="00D65EA9">
        <w:rPr>
          <w:color w:val="000000" w:themeColor="text1"/>
          <w:lang w:val="en-GB"/>
        </w:rPr>
        <w:t xml:space="preserve"> how much inter-generational knowledge has been preserved</w:t>
      </w:r>
      <w:r w:rsidR="00E451CA" w:rsidRPr="00D65EA9">
        <w:rPr>
          <w:color w:val="000000" w:themeColor="text1"/>
          <w:lang w:val="en-GB"/>
        </w:rPr>
        <w:t>. Support for the development of c</w:t>
      </w:r>
      <w:r w:rsidR="004862C8" w:rsidRPr="00D65EA9">
        <w:rPr>
          <w:color w:val="000000" w:themeColor="text1"/>
          <w:lang w:val="en-GB"/>
        </w:rPr>
        <w:t>ommunity protocols</w:t>
      </w:r>
      <w:r w:rsidR="00E451CA" w:rsidRPr="00D65EA9">
        <w:rPr>
          <w:color w:val="000000" w:themeColor="text1"/>
          <w:lang w:val="en-GB"/>
        </w:rPr>
        <w:t xml:space="preserve"> can be used to protect the interests of local populations in the early phases of the project while </w:t>
      </w:r>
      <w:r w:rsidR="004862C8" w:rsidRPr="00D65EA9">
        <w:rPr>
          <w:color w:val="000000" w:themeColor="text1"/>
          <w:lang w:val="en-GB"/>
        </w:rPr>
        <w:t xml:space="preserve">rules </w:t>
      </w:r>
      <w:r w:rsidR="00E451CA" w:rsidRPr="00D65EA9">
        <w:rPr>
          <w:color w:val="000000" w:themeColor="text1"/>
          <w:lang w:val="en-GB"/>
        </w:rPr>
        <w:t xml:space="preserve">and procedures </w:t>
      </w:r>
      <w:r w:rsidR="004862C8" w:rsidRPr="00D65EA9">
        <w:rPr>
          <w:color w:val="000000" w:themeColor="text1"/>
          <w:lang w:val="en-GB"/>
        </w:rPr>
        <w:t xml:space="preserve">on ABS </w:t>
      </w:r>
      <w:r w:rsidR="00E451CA" w:rsidRPr="00D65EA9">
        <w:rPr>
          <w:color w:val="000000" w:themeColor="text1"/>
          <w:lang w:val="en-GB"/>
        </w:rPr>
        <w:t xml:space="preserve">are developed, including </w:t>
      </w:r>
      <w:r w:rsidR="004862C8" w:rsidRPr="00D65EA9">
        <w:rPr>
          <w:color w:val="000000" w:themeColor="text1"/>
          <w:lang w:val="en-GB"/>
        </w:rPr>
        <w:t xml:space="preserve">model contracts </w:t>
      </w:r>
      <w:r w:rsidR="00BA509A" w:rsidRPr="00D65EA9">
        <w:rPr>
          <w:color w:val="000000" w:themeColor="text1"/>
          <w:lang w:val="en-GB"/>
        </w:rPr>
        <w:t xml:space="preserve">and </w:t>
      </w:r>
      <w:r w:rsidR="004862C8" w:rsidRPr="00D65EA9">
        <w:rPr>
          <w:color w:val="000000" w:themeColor="text1"/>
          <w:lang w:val="en-GB"/>
        </w:rPr>
        <w:t xml:space="preserve">PIC procedures </w:t>
      </w:r>
      <w:r w:rsidR="004604EB" w:rsidRPr="00D65EA9">
        <w:rPr>
          <w:color w:val="000000" w:themeColor="text1"/>
          <w:lang w:val="en-GB"/>
        </w:rPr>
        <w:t xml:space="preserve">that </w:t>
      </w:r>
      <w:r w:rsidR="004862C8" w:rsidRPr="00D65EA9">
        <w:rPr>
          <w:color w:val="000000" w:themeColor="text1"/>
          <w:lang w:val="en-GB"/>
        </w:rPr>
        <w:t>address the interests of local populations</w:t>
      </w:r>
      <w:r w:rsidR="00BA509A" w:rsidRPr="00D65EA9">
        <w:rPr>
          <w:color w:val="000000" w:themeColor="text1"/>
          <w:lang w:val="en-GB"/>
        </w:rPr>
        <w:t>.</w:t>
      </w:r>
      <w:r w:rsidR="004862C8" w:rsidRPr="00D65EA9">
        <w:rPr>
          <w:color w:val="000000" w:themeColor="text1"/>
          <w:lang w:val="en-GB"/>
        </w:rPr>
        <w:t xml:space="preserve"> </w:t>
      </w:r>
      <w:r w:rsidR="004604EB" w:rsidRPr="00D65EA9">
        <w:rPr>
          <w:color w:val="000000" w:themeColor="text1"/>
          <w:lang w:val="en-GB"/>
        </w:rPr>
        <w:t xml:space="preserve">This </w:t>
      </w:r>
      <w:r w:rsidR="00133BAD" w:rsidRPr="00D65EA9">
        <w:rPr>
          <w:color w:val="000000" w:themeColor="text1"/>
          <w:lang w:val="en-GB"/>
        </w:rPr>
        <w:t xml:space="preserve">should allow for the protection of </w:t>
      </w:r>
      <w:r w:rsidR="004862C8" w:rsidRPr="00D65EA9">
        <w:rPr>
          <w:color w:val="000000" w:themeColor="text1"/>
          <w:lang w:val="en-GB"/>
        </w:rPr>
        <w:t xml:space="preserve">the intellectual interests of local populations in regards to their </w:t>
      </w:r>
      <w:r w:rsidR="002604E1" w:rsidRPr="00D65EA9">
        <w:rPr>
          <w:color w:val="000000" w:themeColor="text1"/>
          <w:lang w:val="en-GB"/>
        </w:rPr>
        <w:t>TK</w:t>
      </w:r>
      <w:r w:rsidR="00133BAD" w:rsidRPr="00D65EA9">
        <w:rPr>
          <w:color w:val="000000" w:themeColor="text1"/>
          <w:lang w:val="en-GB"/>
        </w:rPr>
        <w:t xml:space="preserve">, and for these populations </w:t>
      </w:r>
      <w:r w:rsidR="004862C8" w:rsidRPr="00D65EA9">
        <w:rPr>
          <w:color w:val="000000" w:themeColor="text1"/>
          <w:lang w:val="en-GB"/>
        </w:rPr>
        <w:t xml:space="preserve">to participate in benefit sharing schemes. </w:t>
      </w:r>
    </w:p>
    <w:p w14:paraId="4B645E1A" w14:textId="77777777" w:rsidR="00133BAD" w:rsidRPr="00D65EA9" w:rsidRDefault="00133BAD" w:rsidP="00133BAD">
      <w:pPr>
        <w:pStyle w:val="ListParagraph"/>
        <w:rPr>
          <w:rFonts w:ascii="Arial" w:hAnsi="Arial" w:cs="Arial"/>
          <w:color w:val="000000" w:themeColor="text1"/>
          <w:lang w:val="en-GB"/>
        </w:rPr>
      </w:pPr>
    </w:p>
    <w:p w14:paraId="647AEA74" w14:textId="147EF41C" w:rsidR="00E85430" w:rsidRPr="00D65EA9" w:rsidRDefault="00883F3C" w:rsidP="007C0EF5">
      <w:pPr>
        <w:pStyle w:val="Paragraph"/>
        <w:rPr>
          <w:color w:val="000000" w:themeColor="text1"/>
          <w:lang w:val="en-GB"/>
        </w:rPr>
      </w:pPr>
      <w:r w:rsidRPr="00D65EA9">
        <w:rPr>
          <w:color w:val="000000" w:themeColor="text1"/>
          <w:lang w:val="en-GB"/>
        </w:rPr>
        <w:t xml:space="preserve">In order to meet </w:t>
      </w:r>
      <w:r w:rsidRPr="00D65EA9">
        <w:rPr>
          <w:color w:val="000000" w:themeColor="text1"/>
          <w:u w:val="single"/>
          <w:lang w:val="en-GB"/>
        </w:rPr>
        <w:t>output 1.4</w:t>
      </w:r>
      <w:r w:rsidRPr="00D65EA9">
        <w:rPr>
          <w:color w:val="000000" w:themeColor="text1"/>
          <w:lang w:val="en-GB"/>
        </w:rPr>
        <w:t xml:space="preserve"> (an effective financial mechanism with the ABS legal framework established for receiving, on a voluntary basis, a percentage of monetary benefits derived from ABS projects for redistribution towards the conservation and sustainable use of biodiversity in perpetuity), </w:t>
      </w:r>
      <w:r w:rsidR="004862C8" w:rsidRPr="00D65EA9">
        <w:rPr>
          <w:color w:val="000000" w:themeColor="text1"/>
          <w:lang w:val="en-GB"/>
        </w:rPr>
        <w:t xml:space="preserve">the project will </w:t>
      </w:r>
      <w:r w:rsidRPr="00D65EA9">
        <w:rPr>
          <w:color w:val="000000" w:themeColor="text1"/>
          <w:lang w:val="en-GB"/>
        </w:rPr>
        <w:t xml:space="preserve">work to </w:t>
      </w:r>
      <w:r w:rsidR="004862C8" w:rsidRPr="00D65EA9">
        <w:rPr>
          <w:color w:val="000000" w:themeColor="text1"/>
          <w:lang w:val="en-GB"/>
        </w:rPr>
        <w:t>establish</w:t>
      </w:r>
      <w:r w:rsidR="002B77E1">
        <w:rPr>
          <w:color w:val="000000" w:themeColor="text1"/>
          <w:lang w:val="en-GB"/>
        </w:rPr>
        <w:t xml:space="preserve"> </w:t>
      </w:r>
      <w:r w:rsidR="004862C8" w:rsidRPr="00D65EA9">
        <w:rPr>
          <w:color w:val="000000" w:themeColor="text1"/>
          <w:lang w:val="en-GB"/>
        </w:rPr>
        <w:t xml:space="preserve">an effective financial mechanism (such as a Trust Fund managing endowment, sinking or revolving funds) </w:t>
      </w:r>
      <w:r w:rsidR="002B77E1">
        <w:rPr>
          <w:color w:val="000000" w:themeColor="text1"/>
          <w:lang w:val="en-GB"/>
        </w:rPr>
        <w:t xml:space="preserve">in conformity with the ABS framework </w:t>
      </w:r>
      <w:r w:rsidR="00400436">
        <w:rPr>
          <w:color w:val="000000" w:themeColor="text1"/>
          <w:lang w:val="en-GB"/>
        </w:rPr>
        <w:t xml:space="preserve">that will receive </w:t>
      </w:r>
      <w:r w:rsidR="004862C8" w:rsidRPr="00D65EA9">
        <w:rPr>
          <w:color w:val="000000" w:themeColor="text1"/>
          <w:lang w:val="en-GB"/>
        </w:rPr>
        <w:t>a percentage of monetary benefits derived from ABS projects</w:t>
      </w:r>
      <w:r w:rsidRPr="00D65EA9">
        <w:rPr>
          <w:color w:val="000000" w:themeColor="text1"/>
          <w:lang w:val="en-GB"/>
        </w:rPr>
        <w:t>, on a voluntary (non-mandatory) basis by users and providers of GR and associated TK</w:t>
      </w:r>
      <w:r w:rsidR="004862C8" w:rsidRPr="00D65EA9">
        <w:rPr>
          <w:color w:val="000000" w:themeColor="text1"/>
          <w:lang w:val="en-GB"/>
        </w:rPr>
        <w:t>, for redistribution towards the conservation and sustainable use of biodiversity</w:t>
      </w:r>
      <w:r w:rsidR="00400436">
        <w:rPr>
          <w:color w:val="000000" w:themeColor="text1"/>
          <w:lang w:val="en-GB"/>
        </w:rPr>
        <w:t>.</w:t>
      </w:r>
      <w:r w:rsidR="004862C8" w:rsidRPr="00D65EA9">
        <w:rPr>
          <w:color w:val="000000" w:themeColor="text1"/>
          <w:lang w:val="en-GB"/>
        </w:rPr>
        <w:t xml:space="preserve"> </w:t>
      </w:r>
    </w:p>
    <w:p w14:paraId="5A814A44" w14:textId="77777777" w:rsidR="004862C8" w:rsidRPr="00B345F8" w:rsidRDefault="005B5FDD" w:rsidP="00D657CB">
      <w:pPr>
        <w:pStyle w:val="Heading4"/>
        <w:rPr>
          <w:b w:val="0"/>
          <w:i/>
          <w:color w:val="000000" w:themeColor="text1"/>
          <w:lang w:val="en-GB"/>
        </w:rPr>
      </w:pPr>
      <w:r w:rsidRPr="00B345F8">
        <w:rPr>
          <w:b w:val="0"/>
          <w:i/>
          <w:color w:val="000000" w:themeColor="text1"/>
          <w:lang w:val="en-GB"/>
        </w:rPr>
        <w:t xml:space="preserve">Component 2: </w:t>
      </w:r>
      <w:r w:rsidR="004862C8" w:rsidRPr="00B345F8">
        <w:rPr>
          <w:b w:val="0"/>
          <w:i/>
          <w:color w:val="000000" w:themeColor="text1"/>
          <w:lang w:val="en-GB"/>
        </w:rPr>
        <w:t>Building and strengthening capacity of national institutions</w:t>
      </w:r>
    </w:p>
    <w:p w14:paraId="1CEA9465" w14:textId="77777777" w:rsidR="006F5EF5" w:rsidRDefault="004862C8" w:rsidP="007C0EF5">
      <w:pPr>
        <w:pStyle w:val="Paragraph"/>
        <w:rPr>
          <w:color w:val="000000" w:themeColor="text1"/>
          <w:lang w:val="en-GB"/>
        </w:rPr>
      </w:pPr>
      <w:r w:rsidRPr="00D65EA9">
        <w:rPr>
          <w:color w:val="000000" w:themeColor="text1"/>
          <w:lang w:val="en-GB"/>
        </w:rPr>
        <w:t xml:space="preserve">Designing and putting in place the institutional and legal framework on ABS and the protection of TK is only the first step towards </w:t>
      </w:r>
      <w:r w:rsidR="0037777C" w:rsidRPr="00D65EA9">
        <w:rPr>
          <w:color w:val="000000" w:themeColor="text1"/>
          <w:lang w:val="en-GB"/>
        </w:rPr>
        <w:t>realizing</w:t>
      </w:r>
      <w:r w:rsidRPr="00D65EA9">
        <w:rPr>
          <w:color w:val="000000" w:themeColor="text1"/>
          <w:lang w:val="en-GB"/>
        </w:rPr>
        <w:t xml:space="preserve"> and complying with the CBD ABS principles and Nagoya Protocol objectives. </w:t>
      </w:r>
      <w:r w:rsidR="003561E2" w:rsidRPr="00D65EA9">
        <w:rPr>
          <w:color w:val="000000" w:themeColor="text1"/>
          <w:lang w:val="en-GB"/>
        </w:rPr>
        <w:t>Establishing and reinforcing the capacity of national research and regulatory institutions to apply ABS rules and principles is critical for ensuring that the Law on Biological Resources and forthcoming regulations are successfully implemented.</w:t>
      </w:r>
      <w:r w:rsidR="00D657CB" w:rsidRPr="00D65EA9">
        <w:rPr>
          <w:color w:val="000000" w:themeColor="text1"/>
          <w:lang w:val="en-GB"/>
        </w:rPr>
        <w:t xml:space="preserve"> </w:t>
      </w:r>
      <w:r w:rsidR="00157E01" w:rsidRPr="00D65EA9">
        <w:rPr>
          <w:color w:val="000000" w:themeColor="text1"/>
          <w:lang w:val="en-GB"/>
        </w:rPr>
        <w:t xml:space="preserve">Since ABS is a fairly new issue in Algeria, there is limited implementation capacity </w:t>
      </w:r>
      <w:r w:rsidR="00CE6B3A" w:rsidRPr="00D65EA9">
        <w:rPr>
          <w:color w:val="000000" w:themeColor="text1"/>
          <w:lang w:val="en-GB"/>
        </w:rPr>
        <w:t>within</w:t>
      </w:r>
      <w:r w:rsidR="00157E01" w:rsidRPr="00D65EA9">
        <w:rPr>
          <w:color w:val="000000" w:themeColor="text1"/>
          <w:lang w:val="en-GB"/>
        </w:rPr>
        <w:t xml:space="preserve"> national institutions. Once regulations are adopted to create the </w:t>
      </w:r>
      <w:r w:rsidR="007757A9">
        <w:rPr>
          <w:color w:val="000000" w:themeColor="text1"/>
          <w:lang w:val="en-GB"/>
        </w:rPr>
        <w:t>national</w:t>
      </w:r>
      <w:r w:rsidR="00157E01" w:rsidRPr="00D65EA9">
        <w:rPr>
          <w:color w:val="000000" w:themeColor="text1"/>
          <w:lang w:val="en-GB"/>
        </w:rPr>
        <w:t xml:space="preserve"> agency overseeing the implementation of the Law, capacity will need to be built to ensure that the agency effectively satisfies its role.</w:t>
      </w:r>
    </w:p>
    <w:p w14:paraId="26829530" w14:textId="77777777" w:rsidR="006F5EF5" w:rsidRDefault="006F5EF5" w:rsidP="006F5EF5">
      <w:pPr>
        <w:pStyle w:val="Paragraph"/>
        <w:numPr>
          <w:ilvl w:val="0"/>
          <w:numId w:val="0"/>
        </w:numPr>
        <w:ind w:left="360"/>
        <w:rPr>
          <w:color w:val="000000" w:themeColor="text1"/>
          <w:lang w:val="en-GB"/>
        </w:rPr>
      </w:pPr>
    </w:p>
    <w:p w14:paraId="69C462FC" w14:textId="47F7D9E6" w:rsidR="006F5EF5" w:rsidRPr="006B6A66" w:rsidRDefault="006F5EF5" w:rsidP="006F5EF5">
      <w:pPr>
        <w:pStyle w:val="Paragraph"/>
        <w:rPr>
          <w:color w:val="000000" w:themeColor="text1"/>
          <w:lang w:val="en-GB"/>
        </w:rPr>
      </w:pPr>
      <w:r>
        <w:rPr>
          <w:color w:val="000000" w:themeColor="text1"/>
          <w:lang w:val="en-GB"/>
        </w:rPr>
        <w:t>T</w:t>
      </w:r>
      <w:r w:rsidRPr="00515F07">
        <w:rPr>
          <w:color w:val="000000" w:themeColor="text1"/>
          <w:lang w:val="en-GB"/>
        </w:rPr>
        <w:t xml:space="preserve">he expected </w:t>
      </w:r>
      <w:r>
        <w:rPr>
          <w:color w:val="000000" w:themeColor="text1"/>
          <w:u w:val="single"/>
          <w:lang w:val="en-GB"/>
        </w:rPr>
        <w:t>O</w:t>
      </w:r>
      <w:r w:rsidRPr="00515F07">
        <w:rPr>
          <w:color w:val="000000" w:themeColor="text1"/>
          <w:u w:val="single"/>
          <w:lang w:val="en-GB"/>
        </w:rPr>
        <w:t>utcomes</w:t>
      </w:r>
      <w:r w:rsidRPr="00515F07">
        <w:rPr>
          <w:color w:val="000000" w:themeColor="text1"/>
          <w:lang w:val="en-GB"/>
        </w:rPr>
        <w:t xml:space="preserve"> </w:t>
      </w:r>
      <w:r>
        <w:rPr>
          <w:color w:val="000000" w:themeColor="text1"/>
          <w:lang w:val="en-GB"/>
        </w:rPr>
        <w:t xml:space="preserve">under Component 2 </w:t>
      </w:r>
      <w:r w:rsidRPr="00515F07">
        <w:rPr>
          <w:color w:val="000000" w:themeColor="text1"/>
          <w:lang w:val="en-GB"/>
        </w:rPr>
        <w:t>are:</w:t>
      </w:r>
    </w:p>
    <w:p w14:paraId="2A40F869" w14:textId="77777777" w:rsidR="006F5EF5" w:rsidRPr="006F5EF5" w:rsidRDefault="006F5EF5" w:rsidP="006F5EF5">
      <w:pPr>
        <w:pStyle w:val="Paragraph"/>
        <w:numPr>
          <w:ilvl w:val="0"/>
          <w:numId w:val="50"/>
        </w:numPr>
        <w:rPr>
          <w:color w:val="000000" w:themeColor="text1"/>
          <w:lang w:val="en-GB"/>
        </w:rPr>
      </w:pPr>
      <w:r w:rsidRPr="006F5EF5">
        <w:rPr>
          <w:color w:val="000000" w:themeColor="text1"/>
          <w:lang w:val="en-GB"/>
        </w:rPr>
        <w:t>2.1: Improvement of at least 50% of the capacity of existing or new competent national authorities on ABS</w:t>
      </w:r>
    </w:p>
    <w:p w14:paraId="59BFE86A" w14:textId="77777777" w:rsidR="006F5EF5" w:rsidRPr="006F5EF5" w:rsidRDefault="006F5EF5" w:rsidP="006F5EF5">
      <w:pPr>
        <w:pStyle w:val="Paragraph"/>
        <w:numPr>
          <w:ilvl w:val="0"/>
          <w:numId w:val="50"/>
        </w:numPr>
        <w:rPr>
          <w:color w:val="000000" w:themeColor="text1"/>
          <w:lang w:val="en-GB"/>
        </w:rPr>
      </w:pPr>
      <w:r w:rsidRPr="006F5EF5">
        <w:rPr>
          <w:color w:val="000000" w:themeColor="text1"/>
          <w:lang w:val="en-GB"/>
        </w:rPr>
        <w:t>2.2: 80% of relevant national stakeholders are informed of the regulatory and institutional framework pertaining to ABS and TK and its different dimensions.</w:t>
      </w:r>
    </w:p>
    <w:p w14:paraId="2E163F2E" w14:textId="784A8646" w:rsidR="006F5EF5" w:rsidRPr="006B6A66" w:rsidRDefault="006F5EF5" w:rsidP="006F5EF5">
      <w:pPr>
        <w:pStyle w:val="Paragraph"/>
        <w:numPr>
          <w:ilvl w:val="0"/>
          <w:numId w:val="50"/>
        </w:numPr>
        <w:rPr>
          <w:color w:val="000000" w:themeColor="text1"/>
          <w:lang w:val="en-GB"/>
        </w:rPr>
      </w:pPr>
      <w:r w:rsidRPr="006F5EF5">
        <w:rPr>
          <w:color w:val="000000" w:themeColor="text1"/>
          <w:lang w:val="en-GB"/>
        </w:rPr>
        <w:t>2.3: At least 5 bioprospecting projects have been identified by project end..</w:t>
      </w:r>
    </w:p>
    <w:p w14:paraId="1A715C05" w14:textId="77777777" w:rsidR="003561E2" w:rsidRPr="00D65EA9" w:rsidRDefault="003561E2" w:rsidP="00AE558A">
      <w:pPr>
        <w:pStyle w:val="Paragraph"/>
        <w:numPr>
          <w:ilvl w:val="0"/>
          <w:numId w:val="0"/>
        </w:numPr>
        <w:rPr>
          <w:color w:val="000000" w:themeColor="text1"/>
          <w:lang w:val="en-GB"/>
        </w:rPr>
      </w:pPr>
    </w:p>
    <w:p w14:paraId="09E3EAC3" w14:textId="600E6969" w:rsidR="00EA5903" w:rsidRPr="00D65EA9" w:rsidRDefault="00CE6B3A" w:rsidP="007C0EF5">
      <w:pPr>
        <w:pStyle w:val="Paragraph"/>
        <w:rPr>
          <w:color w:val="000000" w:themeColor="text1"/>
          <w:lang w:val="en-GB"/>
        </w:rPr>
      </w:pPr>
      <w:r w:rsidRPr="00AE558A">
        <w:rPr>
          <w:color w:val="000000" w:themeColor="text1"/>
          <w:lang w:val="en-GB"/>
        </w:rPr>
        <w:t xml:space="preserve">In order to achieve </w:t>
      </w:r>
      <w:r w:rsidRPr="00AE558A">
        <w:rPr>
          <w:color w:val="000000" w:themeColor="text1"/>
          <w:u w:val="single"/>
          <w:lang w:val="en-GB"/>
        </w:rPr>
        <w:t>outcome 2.1</w:t>
      </w:r>
      <w:r w:rsidRPr="00AE558A">
        <w:rPr>
          <w:color w:val="000000" w:themeColor="text1"/>
          <w:lang w:val="en-GB"/>
        </w:rPr>
        <w:t>, w</w:t>
      </w:r>
      <w:r w:rsidR="004862C8" w:rsidRPr="00AE558A">
        <w:rPr>
          <w:color w:val="000000" w:themeColor="text1"/>
          <w:lang w:val="en-GB"/>
        </w:rPr>
        <w:t xml:space="preserve">ork under Component 2 will </w:t>
      </w:r>
      <w:r w:rsidRPr="00AE558A">
        <w:rPr>
          <w:color w:val="000000" w:themeColor="text1"/>
          <w:lang w:val="en-GB"/>
        </w:rPr>
        <w:t xml:space="preserve">begin by focusing on </w:t>
      </w:r>
      <w:r w:rsidRPr="00AE558A">
        <w:rPr>
          <w:color w:val="000000" w:themeColor="text1"/>
          <w:u w:val="single"/>
          <w:lang w:val="en-GB"/>
        </w:rPr>
        <w:t>output 2.1</w:t>
      </w:r>
      <w:r w:rsidRPr="00AE558A">
        <w:rPr>
          <w:color w:val="000000" w:themeColor="text1"/>
          <w:lang w:val="en-GB"/>
        </w:rPr>
        <w:t>,</w:t>
      </w:r>
      <w:r w:rsidRPr="00D65EA9">
        <w:rPr>
          <w:color w:val="000000" w:themeColor="text1"/>
          <w:lang w:val="en-GB"/>
        </w:rPr>
        <w:t xml:space="preserve"> which </w:t>
      </w:r>
      <w:r w:rsidR="004862C8" w:rsidRPr="00D65EA9">
        <w:rPr>
          <w:color w:val="000000" w:themeColor="text1"/>
          <w:lang w:val="en-GB"/>
        </w:rPr>
        <w:t>entail</w:t>
      </w:r>
      <w:r w:rsidRPr="00D65EA9">
        <w:rPr>
          <w:color w:val="000000" w:themeColor="text1"/>
          <w:lang w:val="en-GB"/>
        </w:rPr>
        <w:t>s</w:t>
      </w:r>
      <w:r w:rsidR="004862C8" w:rsidRPr="00D65EA9">
        <w:rPr>
          <w:color w:val="000000" w:themeColor="text1"/>
          <w:lang w:val="en-GB"/>
        </w:rPr>
        <w:t xml:space="preserve"> the following: the project will </w:t>
      </w:r>
      <w:r w:rsidR="009B6D35" w:rsidRPr="00D65EA9">
        <w:rPr>
          <w:color w:val="000000" w:themeColor="text1"/>
          <w:lang w:val="en-GB"/>
        </w:rPr>
        <w:t xml:space="preserve">firstly </w:t>
      </w:r>
      <w:r w:rsidR="004862C8" w:rsidRPr="00D65EA9">
        <w:rPr>
          <w:color w:val="000000" w:themeColor="text1"/>
          <w:lang w:val="en-GB"/>
        </w:rPr>
        <w:t>undertake</w:t>
      </w:r>
      <w:r w:rsidR="004862C8" w:rsidRPr="00D65EA9">
        <w:rPr>
          <w:i/>
          <w:color w:val="000000" w:themeColor="text1"/>
          <w:lang w:val="en-GB"/>
        </w:rPr>
        <w:t xml:space="preserve"> </w:t>
      </w:r>
      <w:r w:rsidR="004862C8" w:rsidRPr="00D65EA9">
        <w:rPr>
          <w:color w:val="000000" w:themeColor="text1"/>
          <w:lang w:val="en-GB"/>
        </w:rPr>
        <w:t>a Knowledge, Attitudes and Practices (KAP) survey to provide a baseline assessment of the awareness and knowledge regarding the national ABS legal and institutional framework and the CBD a</w:t>
      </w:r>
      <w:r w:rsidR="00A74F4E" w:rsidRPr="00D65EA9">
        <w:rPr>
          <w:color w:val="000000" w:themeColor="text1"/>
          <w:lang w:val="en-GB"/>
        </w:rPr>
        <w:t xml:space="preserve">nd Nagoya Protocol. In addition to </w:t>
      </w:r>
      <w:r w:rsidR="004862C8" w:rsidRPr="00D65EA9">
        <w:rPr>
          <w:color w:val="000000" w:themeColor="text1"/>
          <w:lang w:val="en-GB"/>
        </w:rPr>
        <w:t>government</w:t>
      </w:r>
      <w:r w:rsidR="00A74F4E" w:rsidRPr="00D65EA9">
        <w:rPr>
          <w:color w:val="000000" w:themeColor="text1"/>
          <w:lang w:val="en-GB"/>
        </w:rPr>
        <w:t>,</w:t>
      </w:r>
      <w:r w:rsidR="004862C8" w:rsidRPr="00D65EA9">
        <w:rPr>
          <w:color w:val="000000" w:themeColor="text1"/>
          <w:lang w:val="en-GB"/>
        </w:rPr>
        <w:t xml:space="preserve"> this will include specific groups that will use or benefit from ABS transactions (e.g. relevant researchers, local populations and industry players). </w:t>
      </w:r>
    </w:p>
    <w:p w14:paraId="07B1DE23" w14:textId="77777777" w:rsidR="00EA5903" w:rsidRPr="00D65EA9" w:rsidRDefault="00EA5903" w:rsidP="00EA5903">
      <w:pPr>
        <w:pStyle w:val="ListParagraph"/>
        <w:rPr>
          <w:color w:val="000000" w:themeColor="text1"/>
          <w:lang w:val="en-GB"/>
        </w:rPr>
      </w:pPr>
    </w:p>
    <w:p w14:paraId="4DA38708" w14:textId="23EEBC2F" w:rsidR="004D2F76" w:rsidRPr="00D65EA9" w:rsidRDefault="00CE6B3A" w:rsidP="007C0EF5">
      <w:pPr>
        <w:pStyle w:val="Paragraph"/>
        <w:rPr>
          <w:color w:val="000000" w:themeColor="text1"/>
          <w:lang w:val="en-GB"/>
        </w:rPr>
      </w:pPr>
      <w:r w:rsidRPr="00AE558A">
        <w:rPr>
          <w:color w:val="000000" w:themeColor="text1"/>
          <w:lang w:val="en-GB"/>
        </w:rPr>
        <w:t xml:space="preserve">In order to achieve </w:t>
      </w:r>
      <w:r w:rsidRPr="00AE558A">
        <w:rPr>
          <w:color w:val="000000" w:themeColor="text1"/>
          <w:u w:val="single"/>
          <w:lang w:val="en-GB"/>
        </w:rPr>
        <w:t>outcome 2.2</w:t>
      </w:r>
      <w:r w:rsidRPr="00AE558A">
        <w:rPr>
          <w:color w:val="000000" w:themeColor="text1"/>
          <w:lang w:val="en-GB"/>
        </w:rPr>
        <w:t>, the project will use the KAP survey to strengthen</w:t>
      </w:r>
      <w:r w:rsidR="00A74F4E" w:rsidRPr="00AE558A">
        <w:rPr>
          <w:color w:val="000000" w:themeColor="text1"/>
          <w:lang w:val="en-GB"/>
        </w:rPr>
        <w:t xml:space="preserve"> </w:t>
      </w:r>
      <w:r w:rsidR="004862C8" w:rsidRPr="00AE558A">
        <w:rPr>
          <w:color w:val="000000" w:themeColor="text1"/>
          <w:lang w:val="en-GB"/>
        </w:rPr>
        <w:t>institutional</w:t>
      </w:r>
      <w:r w:rsidR="004862C8" w:rsidRPr="00D65EA9">
        <w:rPr>
          <w:color w:val="000000" w:themeColor="text1"/>
          <w:lang w:val="en-GB"/>
        </w:rPr>
        <w:t xml:space="preserve"> and technical capacities in national government institutions set to provide regulatory oversight over ABS </w:t>
      </w:r>
      <w:r w:rsidRPr="00D65EA9">
        <w:rPr>
          <w:color w:val="000000" w:themeColor="text1"/>
          <w:lang w:val="en-GB"/>
        </w:rPr>
        <w:t xml:space="preserve">procedures (per </w:t>
      </w:r>
      <w:r w:rsidRPr="00D65EA9">
        <w:rPr>
          <w:color w:val="000000" w:themeColor="text1"/>
          <w:u w:val="single"/>
          <w:lang w:val="en-GB"/>
        </w:rPr>
        <w:t>output 2.2</w:t>
      </w:r>
      <w:r w:rsidRPr="00D65EA9">
        <w:rPr>
          <w:color w:val="000000" w:themeColor="text1"/>
          <w:lang w:val="en-GB"/>
        </w:rPr>
        <w:t>)</w:t>
      </w:r>
      <w:r w:rsidR="004862C8" w:rsidRPr="00D65EA9">
        <w:rPr>
          <w:color w:val="000000" w:themeColor="text1"/>
          <w:lang w:val="en-GB"/>
        </w:rPr>
        <w:t xml:space="preserve"> by targeted training on </w:t>
      </w:r>
      <w:r w:rsidR="004862C8" w:rsidRPr="00D65EA9">
        <w:rPr>
          <w:i/>
          <w:color w:val="000000" w:themeColor="text1"/>
          <w:lang w:val="en-GB"/>
        </w:rPr>
        <w:t>inter alia</w:t>
      </w:r>
      <w:r w:rsidR="004862C8" w:rsidRPr="00D65EA9">
        <w:rPr>
          <w:color w:val="000000" w:themeColor="text1"/>
          <w:lang w:val="en-GB"/>
        </w:rPr>
        <w:t xml:space="preserve"> key obligations under the Nagoya Protocol, ABS access applications, negotiating ABS agreement, defining scope and application of regulations, and implementing compliance mechanisms and monitoring activities (e.g. for </w:t>
      </w:r>
      <w:r w:rsidR="004F1E7E">
        <w:rPr>
          <w:color w:val="000000" w:themeColor="text1"/>
          <w:lang w:val="en-GB"/>
        </w:rPr>
        <w:lastRenderedPageBreak/>
        <w:t>bioprospecting</w:t>
      </w:r>
      <w:r w:rsidR="00CF3303" w:rsidRPr="00D65EA9">
        <w:rPr>
          <w:color w:val="000000" w:themeColor="text1"/>
          <w:lang w:val="en-GB"/>
        </w:rPr>
        <w:t xml:space="preserve"> projects or value chains). </w:t>
      </w:r>
      <w:r w:rsidR="004B30F4" w:rsidRPr="00D65EA9">
        <w:rPr>
          <w:color w:val="000000" w:themeColor="text1"/>
          <w:lang w:val="en-GB"/>
        </w:rPr>
        <w:t>T</w:t>
      </w:r>
      <w:r w:rsidR="004862C8" w:rsidRPr="00D65EA9">
        <w:rPr>
          <w:color w:val="000000" w:themeColor="text1"/>
          <w:lang w:val="en-GB"/>
        </w:rPr>
        <w:t>rainings will be conducted for at least 100 representatives from the ABS authority</w:t>
      </w:r>
      <w:r w:rsidR="004B30F4" w:rsidRPr="00D65EA9">
        <w:rPr>
          <w:color w:val="000000" w:themeColor="text1"/>
          <w:lang w:val="en-GB"/>
        </w:rPr>
        <w:t xml:space="preserve">, </w:t>
      </w:r>
      <w:r w:rsidR="004862C8" w:rsidRPr="00D65EA9">
        <w:rPr>
          <w:color w:val="000000" w:themeColor="text1"/>
          <w:lang w:val="en-GB"/>
        </w:rPr>
        <w:t>ABS/CBD focal points and agenci</w:t>
      </w:r>
      <w:r w:rsidR="007757A9">
        <w:rPr>
          <w:color w:val="000000" w:themeColor="text1"/>
          <w:lang w:val="en-GB"/>
        </w:rPr>
        <w:t>es with complementary functions</w:t>
      </w:r>
      <w:r w:rsidR="004D2F76" w:rsidRPr="00D65EA9">
        <w:rPr>
          <w:color w:val="000000" w:themeColor="text1"/>
          <w:lang w:val="en-GB"/>
        </w:rPr>
        <w:t>:</w:t>
      </w:r>
      <w:r w:rsidR="00A74F4E" w:rsidRPr="00D65EA9">
        <w:rPr>
          <w:color w:val="000000" w:themeColor="text1"/>
          <w:lang w:val="en-GB"/>
        </w:rPr>
        <w:t xml:space="preserve"> </w:t>
      </w:r>
      <w:r w:rsidR="004D2F76" w:rsidRPr="00D65EA9">
        <w:rPr>
          <w:color w:val="000000" w:themeColor="text1"/>
          <w:lang w:val="en-GB"/>
        </w:rPr>
        <w:t>MADR</w:t>
      </w:r>
      <w:r w:rsidR="00163BAB" w:rsidRPr="00D65EA9">
        <w:rPr>
          <w:color w:val="000000" w:themeColor="text1"/>
          <w:lang w:val="en-GB"/>
        </w:rPr>
        <w:t xml:space="preserve"> </w:t>
      </w:r>
      <w:r w:rsidR="007757A9">
        <w:rPr>
          <w:color w:val="000000" w:themeColor="text1"/>
          <w:lang w:val="en-GB"/>
        </w:rPr>
        <w:t xml:space="preserve">and, in particular, </w:t>
      </w:r>
      <w:r w:rsidR="004D2F76" w:rsidRPr="00D65EA9">
        <w:rPr>
          <w:color w:val="000000" w:themeColor="text1"/>
          <w:lang w:val="en-GB"/>
        </w:rPr>
        <w:t>DGF</w:t>
      </w:r>
      <w:r w:rsidR="007757A9">
        <w:rPr>
          <w:color w:val="000000" w:themeColor="text1"/>
          <w:lang w:val="en-GB"/>
        </w:rPr>
        <w:t>,</w:t>
      </w:r>
      <w:r w:rsidR="00163BAB" w:rsidRPr="00D65EA9">
        <w:rPr>
          <w:color w:val="000000" w:themeColor="text1"/>
          <w:lang w:val="en-GB"/>
        </w:rPr>
        <w:t xml:space="preserve"> </w:t>
      </w:r>
      <w:r w:rsidR="007757A9">
        <w:rPr>
          <w:color w:val="000000" w:themeColor="text1"/>
          <w:lang w:val="en-GB"/>
        </w:rPr>
        <w:t xml:space="preserve">HCDS, INRAA, ANN, ITDAS, ITELV and CDARS; </w:t>
      </w:r>
      <w:r w:rsidR="00182321">
        <w:rPr>
          <w:color w:val="000000" w:themeColor="text1"/>
          <w:lang w:val="en-GB"/>
        </w:rPr>
        <w:t>MREE</w:t>
      </w:r>
      <w:r w:rsidR="007757A9">
        <w:rPr>
          <w:color w:val="000000" w:themeColor="text1"/>
          <w:lang w:val="en-GB"/>
        </w:rPr>
        <w:t xml:space="preserve"> and the CNRDB</w:t>
      </w:r>
      <w:r w:rsidR="004D2F76" w:rsidRPr="00D65EA9">
        <w:rPr>
          <w:color w:val="000000" w:themeColor="text1"/>
          <w:lang w:val="en-GB"/>
        </w:rPr>
        <w:t xml:space="preserve">; </w:t>
      </w:r>
      <w:r w:rsidR="00A74F4E" w:rsidRPr="00D65EA9">
        <w:rPr>
          <w:color w:val="000000" w:themeColor="text1"/>
          <w:lang w:val="en-GB"/>
        </w:rPr>
        <w:t>MICL</w:t>
      </w:r>
      <w:r w:rsidR="004D2F76" w:rsidRPr="00D65EA9">
        <w:rPr>
          <w:color w:val="000000" w:themeColor="text1"/>
          <w:lang w:val="en-GB"/>
        </w:rPr>
        <w:t xml:space="preserve">; </w:t>
      </w:r>
      <w:r w:rsidR="00796E99">
        <w:rPr>
          <w:color w:val="000000" w:themeColor="text1"/>
          <w:lang w:val="en-GB"/>
        </w:rPr>
        <w:t xml:space="preserve">MDIPI, </w:t>
      </w:r>
      <w:r w:rsidR="00B56FDB" w:rsidRPr="00D65EA9">
        <w:rPr>
          <w:color w:val="000000" w:themeColor="text1"/>
          <w:lang w:val="en-GB"/>
        </w:rPr>
        <w:t>MPRH</w:t>
      </w:r>
      <w:r w:rsidR="00182321">
        <w:rPr>
          <w:color w:val="000000" w:themeColor="text1"/>
          <w:lang w:val="en-GB"/>
        </w:rPr>
        <w:t>;</w:t>
      </w:r>
      <w:r w:rsidR="004D2F76" w:rsidRPr="00D65EA9">
        <w:rPr>
          <w:color w:val="000000" w:themeColor="text1"/>
          <w:lang w:val="en-GB"/>
        </w:rPr>
        <w:t xml:space="preserve"> </w:t>
      </w:r>
      <w:r w:rsidR="0025123F" w:rsidRPr="00D65EA9">
        <w:rPr>
          <w:color w:val="000000" w:themeColor="text1"/>
          <w:lang w:val="en-GB"/>
        </w:rPr>
        <w:t>ME</w:t>
      </w:r>
      <w:r w:rsidR="004D2F76" w:rsidRPr="00D65EA9">
        <w:rPr>
          <w:color w:val="000000" w:themeColor="text1"/>
          <w:lang w:val="en-GB"/>
        </w:rPr>
        <w:t xml:space="preserve">; Ministry of Education; </w:t>
      </w:r>
      <w:r w:rsidR="007C5F7E">
        <w:rPr>
          <w:color w:val="000000" w:themeColor="text1"/>
          <w:lang w:val="en-GB"/>
        </w:rPr>
        <w:t>MESRS</w:t>
      </w:r>
      <w:r w:rsidR="004D2F76" w:rsidRPr="00D65EA9">
        <w:rPr>
          <w:color w:val="000000" w:themeColor="text1"/>
          <w:lang w:val="en-GB"/>
        </w:rPr>
        <w:t>; M</w:t>
      </w:r>
      <w:r w:rsidR="003E2719">
        <w:rPr>
          <w:color w:val="000000" w:themeColor="text1"/>
          <w:lang w:val="en-GB"/>
        </w:rPr>
        <w:t>IM</w:t>
      </w:r>
      <w:r w:rsidR="004D2F76" w:rsidRPr="00D65EA9">
        <w:rPr>
          <w:color w:val="000000" w:themeColor="text1"/>
          <w:lang w:val="en-GB"/>
        </w:rPr>
        <w:t xml:space="preserve">; </w:t>
      </w:r>
      <w:r w:rsidR="007C5F7E">
        <w:rPr>
          <w:color w:val="000000" w:themeColor="text1"/>
          <w:lang w:val="en-GB"/>
        </w:rPr>
        <w:t>MC</w:t>
      </w:r>
      <w:r w:rsidR="004D2F76" w:rsidRPr="00D65EA9">
        <w:rPr>
          <w:color w:val="000000" w:themeColor="text1"/>
          <w:lang w:val="en-GB"/>
        </w:rPr>
        <w:t>;</w:t>
      </w:r>
      <w:r w:rsidR="00A74F4E" w:rsidRPr="00D65EA9">
        <w:rPr>
          <w:color w:val="000000" w:themeColor="text1"/>
          <w:lang w:val="en-GB"/>
        </w:rPr>
        <w:t xml:space="preserve"> </w:t>
      </w:r>
      <w:r w:rsidR="004D2F76" w:rsidRPr="00D65EA9">
        <w:rPr>
          <w:color w:val="000000" w:themeColor="text1"/>
          <w:lang w:val="en-GB"/>
        </w:rPr>
        <w:t>Ministry of Tourism and Arts;</w:t>
      </w:r>
      <w:r w:rsidR="00796E99">
        <w:rPr>
          <w:color w:val="000000" w:themeColor="text1"/>
          <w:lang w:val="en-GB"/>
        </w:rPr>
        <w:t xml:space="preserve"> and</w:t>
      </w:r>
      <w:r w:rsidR="004D2F76" w:rsidRPr="00D65EA9">
        <w:rPr>
          <w:color w:val="000000" w:themeColor="text1"/>
          <w:lang w:val="en-GB"/>
        </w:rPr>
        <w:t xml:space="preserve"> National </w:t>
      </w:r>
      <w:r w:rsidR="00F21FF5" w:rsidRPr="00D65EA9">
        <w:rPr>
          <w:color w:val="000000" w:themeColor="text1"/>
          <w:lang w:val="en-GB"/>
        </w:rPr>
        <w:t xml:space="preserve">Agency </w:t>
      </w:r>
      <w:r w:rsidR="00F21FF5">
        <w:rPr>
          <w:color w:val="000000" w:themeColor="text1"/>
          <w:lang w:val="en-GB"/>
        </w:rPr>
        <w:t xml:space="preserve">for the </w:t>
      </w:r>
      <w:r w:rsidR="004D2F76" w:rsidRPr="00D65EA9">
        <w:rPr>
          <w:color w:val="000000" w:themeColor="text1"/>
          <w:lang w:val="en-GB"/>
        </w:rPr>
        <w:t>Development of University Research</w:t>
      </w:r>
      <w:r w:rsidR="00EA5903" w:rsidRPr="00D65EA9">
        <w:rPr>
          <w:color w:val="000000" w:themeColor="text1"/>
          <w:lang w:val="en-GB"/>
        </w:rPr>
        <w:t>.</w:t>
      </w:r>
    </w:p>
    <w:p w14:paraId="15801F17" w14:textId="77777777" w:rsidR="004B30F4" w:rsidRPr="00D65EA9" w:rsidRDefault="004B30F4" w:rsidP="004B30F4">
      <w:pPr>
        <w:pStyle w:val="ListParagraph"/>
        <w:rPr>
          <w:rFonts w:ascii="Arial" w:hAnsi="Arial" w:cs="Arial"/>
          <w:color w:val="000000" w:themeColor="text1"/>
          <w:lang w:val="en-GB"/>
        </w:rPr>
      </w:pPr>
    </w:p>
    <w:p w14:paraId="1DDE9E47" w14:textId="049FB2E6" w:rsidR="00E85430" w:rsidRPr="00D65EA9" w:rsidRDefault="004862C8" w:rsidP="00CE6B3A">
      <w:pPr>
        <w:pStyle w:val="Paragraph"/>
        <w:rPr>
          <w:color w:val="000000" w:themeColor="text1"/>
          <w:lang w:val="en-GB"/>
        </w:rPr>
      </w:pPr>
      <w:r w:rsidRPr="00D65EA9">
        <w:rPr>
          <w:color w:val="000000" w:themeColor="text1"/>
          <w:lang w:val="en-GB"/>
        </w:rPr>
        <w:t>As a next step, outreach and training on ABS and TK must be directed at research agencies and higher education institutions</w:t>
      </w:r>
      <w:r w:rsidR="005C0014" w:rsidRPr="00D65EA9">
        <w:rPr>
          <w:color w:val="000000" w:themeColor="text1"/>
          <w:lang w:val="en-GB"/>
        </w:rPr>
        <w:t xml:space="preserve"> in </w:t>
      </w:r>
      <w:r w:rsidRPr="00D65EA9">
        <w:rPr>
          <w:i/>
          <w:color w:val="000000" w:themeColor="text1"/>
          <w:lang w:val="en-GB"/>
        </w:rPr>
        <w:t>ex situ</w:t>
      </w:r>
      <w:r w:rsidRPr="00D65EA9">
        <w:rPr>
          <w:color w:val="000000" w:themeColor="text1"/>
          <w:lang w:val="en-GB"/>
        </w:rPr>
        <w:t xml:space="preserve"> and </w:t>
      </w:r>
      <w:r w:rsidRPr="00D65EA9">
        <w:rPr>
          <w:i/>
          <w:color w:val="000000" w:themeColor="text1"/>
          <w:lang w:val="en-GB"/>
        </w:rPr>
        <w:t>in situ</w:t>
      </w:r>
      <w:r w:rsidRPr="00D65EA9">
        <w:rPr>
          <w:color w:val="000000" w:themeColor="text1"/>
          <w:lang w:val="en-GB"/>
        </w:rPr>
        <w:t xml:space="preserve"> </w:t>
      </w:r>
      <w:r w:rsidR="002F40C8" w:rsidRPr="00D65EA9">
        <w:rPr>
          <w:color w:val="000000" w:themeColor="text1"/>
          <w:lang w:val="en-GB"/>
        </w:rPr>
        <w:t>centres</w:t>
      </w:r>
      <w:r w:rsidRPr="00D65EA9">
        <w:rPr>
          <w:color w:val="000000" w:themeColor="text1"/>
          <w:lang w:val="en-GB"/>
        </w:rPr>
        <w:t xml:space="preserve"> and collections, with holders of </w:t>
      </w:r>
      <w:r w:rsidR="004B49ED" w:rsidRPr="00D65EA9">
        <w:rPr>
          <w:color w:val="000000" w:themeColor="text1"/>
          <w:lang w:val="en-GB"/>
        </w:rPr>
        <w:t>GR</w:t>
      </w:r>
      <w:r w:rsidRPr="00D65EA9">
        <w:rPr>
          <w:color w:val="000000" w:themeColor="text1"/>
          <w:lang w:val="en-GB"/>
        </w:rPr>
        <w:t xml:space="preserve"> (especially local populations) and the prospective users who will need to develop new administrative procedures and comply with new sets of requirements pertaining to ABS. To that aim, </w:t>
      </w:r>
      <w:r w:rsidR="00CE6B3A" w:rsidRPr="00D65EA9">
        <w:rPr>
          <w:color w:val="000000" w:themeColor="text1"/>
          <w:lang w:val="en-GB"/>
        </w:rPr>
        <w:t xml:space="preserve">per </w:t>
      </w:r>
      <w:r w:rsidR="00CE6B3A" w:rsidRPr="00D65EA9">
        <w:rPr>
          <w:color w:val="000000" w:themeColor="text1"/>
          <w:u w:val="single"/>
          <w:lang w:val="en-GB"/>
        </w:rPr>
        <w:t>outputs 2.3 and 2.4</w:t>
      </w:r>
      <w:r w:rsidR="00CE6B3A" w:rsidRPr="00D65EA9">
        <w:rPr>
          <w:color w:val="000000" w:themeColor="text1"/>
          <w:lang w:val="en-GB"/>
        </w:rPr>
        <w:t xml:space="preserve">, </w:t>
      </w:r>
      <w:r w:rsidRPr="00D65EA9">
        <w:rPr>
          <w:color w:val="000000" w:themeColor="text1"/>
          <w:lang w:val="en-GB"/>
        </w:rPr>
        <w:t xml:space="preserve">stakeholder-targeted </w:t>
      </w:r>
      <w:r w:rsidR="000B5D9D" w:rsidRPr="00D65EA9">
        <w:rPr>
          <w:color w:val="000000" w:themeColor="text1"/>
          <w:lang w:val="en-GB"/>
        </w:rPr>
        <w:t xml:space="preserve">brochures, posters, </w:t>
      </w:r>
      <w:r w:rsidRPr="00D65EA9">
        <w:rPr>
          <w:color w:val="000000" w:themeColor="text1"/>
          <w:lang w:val="en-GB"/>
        </w:rPr>
        <w:t xml:space="preserve">manuals and training modules </w:t>
      </w:r>
      <w:r w:rsidR="000B5D9D" w:rsidRPr="00D65EA9">
        <w:rPr>
          <w:color w:val="000000" w:themeColor="text1"/>
          <w:lang w:val="en-GB"/>
        </w:rPr>
        <w:t xml:space="preserve">on the national ABS legal and institutional framework </w:t>
      </w:r>
      <w:r w:rsidRPr="00D65EA9">
        <w:rPr>
          <w:color w:val="000000" w:themeColor="text1"/>
          <w:lang w:val="en-GB"/>
        </w:rPr>
        <w:t xml:space="preserve">will be developed and implemented, </w:t>
      </w:r>
      <w:r w:rsidR="000B5D9D" w:rsidRPr="00D65EA9">
        <w:rPr>
          <w:color w:val="000000" w:themeColor="text1"/>
          <w:lang w:val="en-GB"/>
        </w:rPr>
        <w:t xml:space="preserve">covering </w:t>
      </w:r>
      <w:r w:rsidRPr="00D65EA9">
        <w:rPr>
          <w:i/>
          <w:color w:val="000000" w:themeColor="text1"/>
          <w:lang w:val="en-GB"/>
        </w:rPr>
        <w:t>inter alia</w:t>
      </w:r>
      <w:r w:rsidRPr="00D65EA9">
        <w:rPr>
          <w:color w:val="000000" w:themeColor="text1"/>
          <w:lang w:val="en-GB"/>
        </w:rPr>
        <w:t xml:space="preserve"> the authority of the state and its regulatory mandate over biodiversity and its components, ABS procedures for users and providers of </w:t>
      </w:r>
      <w:r w:rsidR="004B49ED" w:rsidRPr="00D65EA9">
        <w:rPr>
          <w:color w:val="000000" w:themeColor="text1"/>
          <w:lang w:val="en-GB"/>
        </w:rPr>
        <w:t>GR</w:t>
      </w:r>
      <w:r w:rsidRPr="00D65EA9">
        <w:rPr>
          <w:color w:val="000000" w:themeColor="text1"/>
          <w:lang w:val="en-GB"/>
        </w:rPr>
        <w:t xml:space="preserve">, PIC protocols, ABS agreement </w:t>
      </w:r>
      <w:r w:rsidR="000B5D9D" w:rsidRPr="00D65EA9">
        <w:rPr>
          <w:color w:val="000000" w:themeColor="text1"/>
          <w:lang w:val="en-GB"/>
        </w:rPr>
        <w:t xml:space="preserve">(MAT) examples and </w:t>
      </w:r>
      <w:r w:rsidRPr="00D65EA9">
        <w:rPr>
          <w:color w:val="000000" w:themeColor="text1"/>
          <w:lang w:val="en-GB"/>
        </w:rPr>
        <w:t xml:space="preserve">negotiation strategies, customary law, research procedures, the dimensions of ABS-related intellectual property, the defensive protection of </w:t>
      </w:r>
      <w:r w:rsidR="004B49ED" w:rsidRPr="00D65EA9">
        <w:rPr>
          <w:color w:val="000000" w:themeColor="text1"/>
          <w:lang w:val="en-GB"/>
        </w:rPr>
        <w:t>GR/</w:t>
      </w:r>
      <w:r w:rsidR="002604E1" w:rsidRPr="00D65EA9">
        <w:rPr>
          <w:color w:val="000000" w:themeColor="text1"/>
          <w:lang w:val="en-GB"/>
        </w:rPr>
        <w:t>TK</w:t>
      </w:r>
      <w:r w:rsidRPr="00D65EA9">
        <w:rPr>
          <w:color w:val="000000" w:themeColor="text1"/>
          <w:lang w:val="en-GB"/>
        </w:rPr>
        <w:t xml:space="preserve"> issues, </w:t>
      </w:r>
      <w:r w:rsidR="004F1E7E">
        <w:rPr>
          <w:color w:val="000000" w:themeColor="text1"/>
          <w:lang w:val="en-GB"/>
        </w:rPr>
        <w:t>bioprospecting</w:t>
      </w:r>
      <w:r w:rsidRPr="00D65EA9">
        <w:rPr>
          <w:color w:val="000000" w:themeColor="text1"/>
          <w:lang w:val="en-GB"/>
        </w:rPr>
        <w:t xml:space="preserve"> and value-chains, and misappropriation implications. These trainings will be accompanied by a national communication and engagement strategy and campaign targeting the key stakeholder groups more broadly. </w:t>
      </w:r>
      <w:r w:rsidR="002C4E54" w:rsidRPr="00D65EA9">
        <w:rPr>
          <w:color w:val="000000" w:themeColor="text1"/>
          <w:lang w:val="en-GB"/>
        </w:rPr>
        <w:t xml:space="preserve">Target groups include </w:t>
      </w:r>
      <w:r w:rsidR="00AD0606" w:rsidRPr="00D65EA9">
        <w:rPr>
          <w:color w:val="000000" w:themeColor="text1"/>
          <w:lang w:val="en-GB"/>
        </w:rPr>
        <w:t xml:space="preserve">parliamentarians, </w:t>
      </w:r>
      <w:r w:rsidR="002C4E54" w:rsidRPr="00D65EA9">
        <w:rPr>
          <w:color w:val="000000" w:themeColor="text1"/>
          <w:lang w:val="en-GB"/>
        </w:rPr>
        <w:t xml:space="preserve">public and private sector users, pharmaceutical laboratories, cosmetics laboratories, agri-food industries, distillers, herbalists, artisans, producers/suppliers (e.g. farmers, harvesters), and the media (newspapers, radio, television). An information sharing network on ABS and </w:t>
      </w:r>
      <w:r w:rsidR="004B49ED" w:rsidRPr="00D65EA9">
        <w:rPr>
          <w:color w:val="000000" w:themeColor="text1"/>
          <w:lang w:val="en-GB"/>
        </w:rPr>
        <w:t>GR</w:t>
      </w:r>
      <w:r w:rsidR="002C4E54" w:rsidRPr="00D65EA9">
        <w:rPr>
          <w:color w:val="000000" w:themeColor="text1"/>
          <w:lang w:val="en-GB"/>
        </w:rPr>
        <w:t xml:space="preserve"> will also be created.</w:t>
      </w:r>
    </w:p>
    <w:p w14:paraId="006ADCBE" w14:textId="77777777" w:rsidR="00E85430" w:rsidRPr="00D65EA9" w:rsidRDefault="00E85430" w:rsidP="00E85430">
      <w:pPr>
        <w:pStyle w:val="ListParagraph"/>
        <w:rPr>
          <w:color w:val="000000" w:themeColor="text1"/>
          <w:lang w:val="en-GB"/>
        </w:rPr>
      </w:pPr>
    </w:p>
    <w:p w14:paraId="1EA31B6C" w14:textId="0339D698" w:rsidR="002252D5" w:rsidRPr="00D65EA9" w:rsidRDefault="00AE558A" w:rsidP="00557111">
      <w:pPr>
        <w:pStyle w:val="Paragraph"/>
        <w:rPr>
          <w:lang w:val="en-GB"/>
        </w:rPr>
      </w:pPr>
      <w:r>
        <w:rPr>
          <w:lang w:val="en-GB"/>
        </w:rPr>
        <w:t xml:space="preserve">While </w:t>
      </w:r>
      <w:r w:rsidR="004862C8" w:rsidRPr="00D65EA9">
        <w:rPr>
          <w:lang w:val="en-GB"/>
        </w:rPr>
        <w:t>the framework is established, awareness increased and technical capacities built, the project</w:t>
      </w:r>
      <w:r w:rsidR="00CE6B3A" w:rsidRPr="00D65EA9">
        <w:rPr>
          <w:lang w:val="en-GB"/>
        </w:rPr>
        <w:t xml:space="preserve"> will </w:t>
      </w:r>
      <w:r>
        <w:rPr>
          <w:lang w:val="en-GB"/>
        </w:rPr>
        <w:t>identify</w:t>
      </w:r>
      <w:r w:rsidR="00CE6B3A" w:rsidRPr="00D65EA9">
        <w:rPr>
          <w:lang w:val="en-GB"/>
        </w:rPr>
        <w:t xml:space="preserve"> </w:t>
      </w:r>
      <w:r w:rsidR="004862C8" w:rsidRPr="00D65EA9">
        <w:rPr>
          <w:lang w:val="en-GB"/>
        </w:rPr>
        <w:t xml:space="preserve">existing and emerging initiatives and opportunities for </w:t>
      </w:r>
      <w:r w:rsidR="00796E99">
        <w:rPr>
          <w:lang w:val="en-GB"/>
        </w:rPr>
        <w:t xml:space="preserve">research and </w:t>
      </w:r>
      <w:r w:rsidR="004862C8" w:rsidRPr="00D65EA9">
        <w:rPr>
          <w:lang w:val="en-GB"/>
        </w:rPr>
        <w:t xml:space="preserve">bio-discovery projects in the agricultural, crop protection, food/beverage, industrial biotechnology, botanical, cosmetics and pharmaceutical industries. The goal will be to </w:t>
      </w:r>
      <w:r w:rsidR="00236783" w:rsidRPr="00D65EA9">
        <w:rPr>
          <w:lang w:val="en-GB"/>
        </w:rPr>
        <w:t>identify and facilitate</w:t>
      </w:r>
      <w:r w:rsidR="004862C8" w:rsidRPr="00D65EA9">
        <w:rPr>
          <w:lang w:val="en-GB"/>
        </w:rPr>
        <w:t xml:space="preserve"> the development of ABS pilot schemes to start generating the benefits to be shared. To that end, </w:t>
      </w:r>
      <w:r w:rsidR="005C0014" w:rsidRPr="00D65EA9">
        <w:rPr>
          <w:lang w:val="en-GB"/>
        </w:rPr>
        <w:t xml:space="preserve">the project will focus on establishing the foundation for negotiating </w:t>
      </w:r>
      <w:r w:rsidR="004862C8" w:rsidRPr="00D65EA9">
        <w:rPr>
          <w:lang w:val="en-GB"/>
        </w:rPr>
        <w:t>ABS agreement</w:t>
      </w:r>
      <w:r w:rsidR="005C0014" w:rsidRPr="00D65EA9">
        <w:rPr>
          <w:lang w:val="en-GB"/>
        </w:rPr>
        <w:t>s</w:t>
      </w:r>
      <w:r w:rsidR="00CE6B3A" w:rsidRPr="00D65EA9">
        <w:rPr>
          <w:lang w:val="en-GB"/>
        </w:rPr>
        <w:t xml:space="preserve"> by developing ABS model agreements </w:t>
      </w:r>
      <w:r w:rsidR="008A746D" w:rsidRPr="00D65EA9">
        <w:rPr>
          <w:lang w:val="en-GB"/>
        </w:rPr>
        <w:t xml:space="preserve">(per </w:t>
      </w:r>
      <w:r w:rsidR="008A746D" w:rsidRPr="00D65EA9">
        <w:rPr>
          <w:u w:val="single"/>
          <w:lang w:val="en-GB"/>
        </w:rPr>
        <w:t>output 2.5</w:t>
      </w:r>
      <w:r w:rsidR="008A746D" w:rsidRPr="00D65EA9">
        <w:rPr>
          <w:lang w:val="en-GB"/>
        </w:rPr>
        <w:t>) inspired by the AU Guidelines on the Nagoya Protocol</w:t>
      </w:r>
      <w:r w:rsidR="005C0014" w:rsidRPr="00D65EA9">
        <w:rPr>
          <w:lang w:val="en-GB"/>
        </w:rPr>
        <w:t>.</w:t>
      </w:r>
      <w:r w:rsidR="004862C8" w:rsidRPr="00D65EA9">
        <w:rPr>
          <w:lang w:val="en-GB"/>
        </w:rPr>
        <w:t xml:space="preserve"> The project will coordinate cross-</w:t>
      </w:r>
      <w:r w:rsidR="00EC1F65" w:rsidRPr="00D65EA9">
        <w:rPr>
          <w:lang w:val="en-GB"/>
        </w:rPr>
        <w:t>sectorial</w:t>
      </w:r>
      <w:r w:rsidR="004862C8" w:rsidRPr="00D65EA9">
        <w:rPr>
          <w:lang w:val="en-GB"/>
        </w:rPr>
        <w:t xml:space="preserve"> efforts and convene stakeholders interested in e.g. </w:t>
      </w:r>
      <w:r w:rsidR="004F1E7E">
        <w:rPr>
          <w:lang w:val="en-GB"/>
        </w:rPr>
        <w:t>bioprospecting</w:t>
      </w:r>
      <w:r w:rsidR="004862C8" w:rsidRPr="00D65EA9">
        <w:rPr>
          <w:lang w:val="en-GB"/>
        </w:rPr>
        <w:t xml:space="preserve">, ethno-botany, bio-trade and plant breeding, to </w:t>
      </w:r>
      <w:r w:rsidR="002F40C8" w:rsidRPr="00D65EA9">
        <w:rPr>
          <w:lang w:val="en-GB"/>
        </w:rPr>
        <w:t>catalyse</w:t>
      </w:r>
      <w:r w:rsidR="004862C8" w:rsidRPr="00D65EA9">
        <w:rPr>
          <w:lang w:val="en-GB"/>
        </w:rPr>
        <w:t xml:space="preserve"> the development of ABS schemes in Algeria. Finally,</w:t>
      </w:r>
      <w:r w:rsidR="008A746D" w:rsidRPr="00D65EA9">
        <w:rPr>
          <w:lang w:val="en-GB"/>
        </w:rPr>
        <w:t xml:space="preserve"> per </w:t>
      </w:r>
      <w:r w:rsidR="008A746D" w:rsidRPr="00D65EA9">
        <w:rPr>
          <w:u w:val="single"/>
          <w:lang w:val="en-GB"/>
        </w:rPr>
        <w:t>output 2.</w:t>
      </w:r>
      <w:r w:rsidR="00484961" w:rsidRPr="00D65EA9">
        <w:rPr>
          <w:u w:val="single"/>
          <w:lang w:val="en-GB"/>
        </w:rPr>
        <w:t>6</w:t>
      </w:r>
      <w:r w:rsidR="008A746D" w:rsidRPr="00D65EA9">
        <w:rPr>
          <w:lang w:val="en-GB"/>
        </w:rPr>
        <w:t xml:space="preserve">, </w:t>
      </w:r>
      <w:r w:rsidR="004862C8" w:rsidRPr="00D65EA9">
        <w:rPr>
          <w:lang w:val="en-GB"/>
        </w:rPr>
        <w:t xml:space="preserve"> the project will compile databases on a) existing and emerging ABS-relevant projects as well as the identified users and providers (institutions, private sector and local populations) of </w:t>
      </w:r>
      <w:r w:rsidR="004B49ED" w:rsidRPr="00D65EA9">
        <w:rPr>
          <w:lang w:val="en-GB"/>
        </w:rPr>
        <w:t>GR</w:t>
      </w:r>
      <w:r w:rsidR="004862C8" w:rsidRPr="00D65EA9">
        <w:rPr>
          <w:lang w:val="en-GB"/>
        </w:rPr>
        <w:t xml:space="preserve"> and its associated </w:t>
      </w:r>
      <w:r w:rsidR="002604E1" w:rsidRPr="00D65EA9">
        <w:rPr>
          <w:lang w:val="en-GB"/>
        </w:rPr>
        <w:t>TK</w:t>
      </w:r>
      <w:r w:rsidR="004862C8" w:rsidRPr="00D65EA9">
        <w:rPr>
          <w:lang w:val="en-GB"/>
        </w:rPr>
        <w:t xml:space="preserve">; and b) ex-situ collections of </w:t>
      </w:r>
      <w:r w:rsidR="004B49ED" w:rsidRPr="00D65EA9">
        <w:rPr>
          <w:lang w:val="en-GB"/>
        </w:rPr>
        <w:t>GR</w:t>
      </w:r>
      <w:r w:rsidR="004862C8" w:rsidRPr="00D65EA9">
        <w:rPr>
          <w:lang w:val="en-GB"/>
        </w:rPr>
        <w:t xml:space="preserve"> of Algerian origin.</w:t>
      </w:r>
    </w:p>
    <w:p w14:paraId="725FD320" w14:textId="77777777" w:rsidR="002252D5" w:rsidRPr="00B345F8" w:rsidRDefault="002252D5" w:rsidP="005B682F">
      <w:pPr>
        <w:pStyle w:val="Heading3"/>
        <w:rPr>
          <w:b w:val="0"/>
          <w:color w:val="000000" w:themeColor="text1"/>
          <w:u w:val="single"/>
          <w:lang w:val="en-GB"/>
        </w:rPr>
      </w:pPr>
      <w:bookmarkStart w:id="21" w:name="_Toc419221393"/>
      <w:bookmarkStart w:id="22" w:name="_Toc421293360"/>
      <w:r w:rsidRPr="00B345F8">
        <w:rPr>
          <w:b w:val="0"/>
          <w:color w:val="000000" w:themeColor="text1"/>
          <w:u w:val="single"/>
          <w:lang w:val="en-GB"/>
        </w:rPr>
        <w:t>Stakeholder Analysis</w:t>
      </w:r>
      <w:bookmarkEnd w:id="21"/>
      <w:bookmarkEnd w:id="22"/>
    </w:p>
    <w:p w14:paraId="6133769C" w14:textId="4AF63E43" w:rsidR="002252D5" w:rsidRPr="00D65EA9" w:rsidRDefault="002252D5" w:rsidP="00B56FDB">
      <w:pPr>
        <w:pStyle w:val="Paragraph"/>
        <w:rPr>
          <w:color w:val="000000" w:themeColor="text1"/>
          <w:lang w:val="en-GB"/>
        </w:rPr>
      </w:pPr>
      <w:r w:rsidRPr="00D65EA9">
        <w:rPr>
          <w:color w:val="000000" w:themeColor="text1"/>
          <w:lang w:val="en-GB"/>
        </w:rPr>
        <w:t>With regard to the institutional setting for implementing and overseeing the project to develop an ABS framework, the technical information sheet attached to the Algerian Government request for this project (N</w:t>
      </w:r>
      <w:r w:rsidRPr="00D65EA9">
        <w:rPr>
          <w:color w:val="000000" w:themeColor="text1"/>
          <w:vertAlign w:val="superscript"/>
          <w:lang w:val="en-GB"/>
        </w:rPr>
        <w:t>o</w:t>
      </w:r>
      <w:r w:rsidRPr="00D65EA9">
        <w:rPr>
          <w:color w:val="000000" w:themeColor="text1"/>
          <w:lang w:val="en-GB"/>
        </w:rPr>
        <w:t xml:space="preserve"> 2270/MAE/DGRECI/DEDD) indicates that the following Ministries </w:t>
      </w:r>
      <w:r w:rsidR="00244A86" w:rsidRPr="00D65EA9">
        <w:rPr>
          <w:color w:val="000000" w:themeColor="text1"/>
          <w:lang w:val="en-GB"/>
        </w:rPr>
        <w:t>will be d</w:t>
      </w:r>
      <w:r w:rsidRPr="00D65EA9">
        <w:rPr>
          <w:color w:val="000000" w:themeColor="text1"/>
          <w:lang w:val="en-GB"/>
        </w:rPr>
        <w:t xml:space="preserve">irectly involved: </w:t>
      </w:r>
      <w:r w:rsidR="00D657CB" w:rsidRPr="00D65EA9">
        <w:rPr>
          <w:color w:val="000000" w:themeColor="text1"/>
          <w:lang w:val="en-GB"/>
        </w:rPr>
        <w:t>MAE</w:t>
      </w:r>
      <w:r w:rsidR="00B56FDB" w:rsidRPr="00D65EA9">
        <w:rPr>
          <w:color w:val="000000" w:themeColor="text1"/>
          <w:lang w:val="en-GB"/>
        </w:rPr>
        <w:t>,</w:t>
      </w:r>
      <w:r w:rsidR="00244A86" w:rsidRPr="00D65EA9">
        <w:rPr>
          <w:color w:val="000000" w:themeColor="text1"/>
          <w:lang w:val="en-GB"/>
        </w:rPr>
        <w:t xml:space="preserve"> </w:t>
      </w:r>
      <w:r w:rsidRPr="00D65EA9">
        <w:rPr>
          <w:color w:val="000000" w:themeColor="text1"/>
          <w:lang w:val="en-GB"/>
        </w:rPr>
        <w:t>MADR</w:t>
      </w:r>
      <w:r w:rsidR="00244A86" w:rsidRPr="00D65EA9">
        <w:rPr>
          <w:color w:val="000000" w:themeColor="text1"/>
          <w:lang w:val="en-GB"/>
        </w:rPr>
        <w:t>,</w:t>
      </w:r>
      <w:r w:rsidRPr="00D65EA9">
        <w:rPr>
          <w:color w:val="000000" w:themeColor="text1"/>
          <w:lang w:val="en-GB"/>
        </w:rPr>
        <w:t xml:space="preserve"> </w:t>
      </w:r>
      <w:r w:rsidR="00182321">
        <w:rPr>
          <w:color w:val="000000" w:themeColor="text1"/>
          <w:lang w:val="en-GB"/>
        </w:rPr>
        <w:t>MREE</w:t>
      </w:r>
      <w:r w:rsidR="00244A86" w:rsidRPr="00D65EA9">
        <w:rPr>
          <w:color w:val="000000" w:themeColor="text1"/>
          <w:lang w:val="en-GB"/>
        </w:rPr>
        <w:t>,</w:t>
      </w:r>
      <w:r w:rsidRPr="00D65EA9">
        <w:rPr>
          <w:color w:val="000000" w:themeColor="text1"/>
          <w:lang w:val="en-GB"/>
        </w:rPr>
        <w:t xml:space="preserve"> </w:t>
      </w:r>
      <w:r w:rsidR="00B56FDB" w:rsidRPr="00D65EA9">
        <w:rPr>
          <w:color w:val="000000" w:themeColor="text1"/>
          <w:lang w:val="en-GB"/>
        </w:rPr>
        <w:t>MESRS,</w:t>
      </w:r>
      <w:r w:rsidRPr="00D65EA9">
        <w:rPr>
          <w:color w:val="000000" w:themeColor="text1"/>
          <w:lang w:val="en-GB"/>
        </w:rPr>
        <w:t xml:space="preserve"> </w:t>
      </w:r>
      <w:r w:rsidR="00B56FDB" w:rsidRPr="00D65EA9">
        <w:rPr>
          <w:color w:val="000000" w:themeColor="text1"/>
          <w:lang w:val="en-GB"/>
        </w:rPr>
        <w:t>the Ministry of Health, Population and Hospital Reform (MSPRH),</w:t>
      </w:r>
      <w:r w:rsidRPr="00D65EA9">
        <w:rPr>
          <w:color w:val="000000" w:themeColor="text1"/>
          <w:lang w:val="en-GB"/>
        </w:rPr>
        <w:t xml:space="preserve"> </w:t>
      </w:r>
      <w:r w:rsidR="00B56FDB" w:rsidRPr="00D65EA9">
        <w:rPr>
          <w:color w:val="000000" w:themeColor="text1"/>
          <w:lang w:val="en-GB"/>
        </w:rPr>
        <w:t>M</w:t>
      </w:r>
      <w:r w:rsidR="003E2719">
        <w:rPr>
          <w:color w:val="000000" w:themeColor="text1"/>
          <w:lang w:val="en-GB"/>
        </w:rPr>
        <w:t>IM, and ME</w:t>
      </w:r>
      <w:r w:rsidR="00B56FDB" w:rsidRPr="00D65EA9">
        <w:rPr>
          <w:color w:val="000000" w:themeColor="text1"/>
          <w:lang w:val="en-GB"/>
        </w:rPr>
        <w:t>.</w:t>
      </w:r>
      <w:r w:rsidRPr="00D65EA9">
        <w:rPr>
          <w:color w:val="000000" w:themeColor="text1"/>
          <w:lang w:val="en-GB"/>
        </w:rPr>
        <w:t xml:space="preserve"> The information sheet also indicates that there are a number of key stakeholders, such as: national focal points for ABS, biodiversity, climate change, combat against desertification; CMS, CITES, AEWA, IUCN, etc. </w:t>
      </w:r>
      <w:r w:rsidR="00244A86" w:rsidRPr="00D65EA9">
        <w:rPr>
          <w:color w:val="000000" w:themeColor="text1"/>
          <w:lang w:val="en-GB"/>
        </w:rPr>
        <w:t>The table below provides an overview of the key project partners with a preliminary description of their roles, which will be confirmed and validated through a consultative process based on</w:t>
      </w:r>
      <w:r w:rsidR="009200C6">
        <w:rPr>
          <w:color w:val="000000" w:themeColor="text1"/>
          <w:lang w:val="en-GB"/>
        </w:rPr>
        <w:t xml:space="preserve"> holding</w:t>
      </w:r>
      <w:r w:rsidR="00244A86" w:rsidRPr="00D65EA9">
        <w:rPr>
          <w:color w:val="000000" w:themeColor="text1"/>
          <w:lang w:val="en-GB"/>
        </w:rPr>
        <w:t xml:space="preserve"> workshops in the start-up phase of the project to provide institutional anchoring.</w:t>
      </w:r>
    </w:p>
    <w:p w14:paraId="0583812B" w14:textId="22E7CC12" w:rsidR="00643189" w:rsidRPr="00D65EA9" w:rsidRDefault="00643189">
      <w:pPr>
        <w:spacing w:after="0"/>
        <w:jc w:val="left"/>
        <w:rPr>
          <w:rFonts w:eastAsia="SimSun" w:cs="Arial"/>
          <w:b/>
          <w:color w:val="FF0000"/>
          <w:szCs w:val="20"/>
        </w:rPr>
      </w:pPr>
    </w:p>
    <w:p w14:paraId="5FACAA58" w14:textId="77777777" w:rsidR="009200C6" w:rsidRDefault="009200C6">
      <w:pPr>
        <w:spacing w:after="0"/>
        <w:jc w:val="left"/>
        <w:rPr>
          <w:rFonts w:eastAsia="SimSun" w:cs="Arial"/>
          <w:b/>
          <w:color w:val="000000" w:themeColor="text1"/>
          <w:szCs w:val="20"/>
        </w:rPr>
      </w:pPr>
      <w:r>
        <w:rPr>
          <w:b/>
          <w:color w:val="000000" w:themeColor="text1"/>
        </w:rPr>
        <w:br w:type="page"/>
      </w:r>
    </w:p>
    <w:p w14:paraId="3975E2F5" w14:textId="682136B3" w:rsidR="00B56FDB" w:rsidRPr="00EE02CA" w:rsidRDefault="00B56FDB" w:rsidP="00EE02CA">
      <w:pPr>
        <w:pStyle w:val="Paragraph"/>
        <w:numPr>
          <w:ilvl w:val="0"/>
          <w:numId w:val="0"/>
        </w:numPr>
        <w:spacing w:after="120"/>
        <w:ind w:left="357" w:hanging="357"/>
        <w:jc w:val="center"/>
        <w:rPr>
          <w:b/>
          <w:color w:val="000000" w:themeColor="text1"/>
          <w:lang w:val="en-GB"/>
        </w:rPr>
      </w:pPr>
      <w:r w:rsidRPr="00D65EA9">
        <w:rPr>
          <w:b/>
          <w:color w:val="000000" w:themeColor="text1"/>
          <w:lang w:val="en-GB"/>
        </w:rPr>
        <w:lastRenderedPageBreak/>
        <w:t>T</w:t>
      </w:r>
      <w:r w:rsidR="002F40C8">
        <w:rPr>
          <w:b/>
          <w:color w:val="000000" w:themeColor="text1"/>
          <w:lang w:val="en-GB"/>
        </w:rPr>
        <w:t xml:space="preserve">able </w:t>
      </w:r>
      <w:r w:rsidR="00587AE6">
        <w:rPr>
          <w:b/>
          <w:color w:val="000000" w:themeColor="text1"/>
          <w:lang w:val="en-GB"/>
        </w:rPr>
        <w:t>1</w:t>
      </w:r>
      <w:r w:rsidR="00EE02CA">
        <w:rPr>
          <w:b/>
          <w:color w:val="000000" w:themeColor="text1"/>
          <w:lang w:val="en-GB"/>
        </w:rPr>
        <w:t xml:space="preserve"> – Stakeholder Involvement</w:t>
      </w:r>
    </w:p>
    <w:tbl>
      <w:tblPr>
        <w:tblStyle w:val="TableGrid"/>
        <w:tblW w:w="9810" w:type="dxa"/>
        <w:tblInd w:w="108" w:type="dxa"/>
        <w:tblLook w:val="04A0" w:firstRow="1" w:lastRow="0" w:firstColumn="1" w:lastColumn="0" w:noHBand="0" w:noVBand="1"/>
      </w:tblPr>
      <w:tblGrid>
        <w:gridCol w:w="2567"/>
        <w:gridCol w:w="7243"/>
      </w:tblGrid>
      <w:tr w:rsidR="00B56FDB" w:rsidRPr="00D65EA9" w14:paraId="4D0D8F42" w14:textId="77777777" w:rsidTr="008856BC">
        <w:tc>
          <w:tcPr>
            <w:tcW w:w="2567" w:type="dxa"/>
            <w:shd w:val="clear" w:color="auto" w:fill="BFBFBF" w:themeFill="background1" w:themeFillShade="BF"/>
          </w:tcPr>
          <w:p w14:paraId="0E6C809E" w14:textId="77777777" w:rsidR="00B56FDB" w:rsidRPr="00D65EA9" w:rsidRDefault="00B56FDB" w:rsidP="00B56FDB">
            <w:pPr>
              <w:spacing w:after="0"/>
              <w:jc w:val="center"/>
              <w:rPr>
                <w:rFonts w:cs="Arial"/>
                <w:b/>
                <w:sz w:val="20"/>
                <w:szCs w:val="20"/>
                <w:lang w:val="en-GB"/>
              </w:rPr>
            </w:pPr>
            <w:r w:rsidRPr="00D65EA9">
              <w:rPr>
                <w:lang w:val="en-GB" w:eastAsia="en-GB"/>
              </w:rPr>
              <w:br w:type="page"/>
            </w:r>
            <w:r w:rsidRPr="00D65EA9">
              <w:rPr>
                <w:rFonts w:cs="Arial"/>
                <w:b/>
                <w:sz w:val="20"/>
                <w:szCs w:val="20"/>
                <w:lang w:val="en-GB"/>
              </w:rPr>
              <w:t>Stakeholder/actor</w:t>
            </w:r>
          </w:p>
        </w:tc>
        <w:tc>
          <w:tcPr>
            <w:tcW w:w="7243" w:type="dxa"/>
            <w:shd w:val="clear" w:color="auto" w:fill="BFBFBF" w:themeFill="background1" w:themeFillShade="BF"/>
          </w:tcPr>
          <w:p w14:paraId="738EEC56" w14:textId="77777777" w:rsidR="00B56FDB" w:rsidRPr="00D65EA9" w:rsidRDefault="00B56FDB" w:rsidP="00B56FDB">
            <w:pPr>
              <w:spacing w:after="0"/>
              <w:jc w:val="center"/>
              <w:rPr>
                <w:rFonts w:cs="Arial"/>
                <w:b/>
                <w:sz w:val="20"/>
                <w:szCs w:val="20"/>
                <w:lang w:val="en-GB"/>
              </w:rPr>
            </w:pPr>
            <w:r w:rsidRPr="00D65EA9">
              <w:rPr>
                <w:rFonts w:cs="Arial"/>
                <w:b/>
                <w:sz w:val="20"/>
                <w:szCs w:val="20"/>
                <w:lang w:val="en-GB"/>
              </w:rPr>
              <w:t>Implementation role</w:t>
            </w:r>
          </w:p>
        </w:tc>
      </w:tr>
      <w:tr w:rsidR="00B56FDB" w:rsidRPr="00D65EA9" w14:paraId="64DB26EB" w14:textId="77777777" w:rsidTr="008856BC">
        <w:tc>
          <w:tcPr>
            <w:tcW w:w="2567" w:type="dxa"/>
          </w:tcPr>
          <w:p w14:paraId="1C3DC619" w14:textId="0F5F77DE" w:rsidR="00B56FDB" w:rsidRPr="00D65EA9" w:rsidRDefault="00B56FDB" w:rsidP="003E2719">
            <w:pPr>
              <w:spacing w:after="0"/>
              <w:jc w:val="left"/>
              <w:rPr>
                <w:rFonts w:cs="Arial"/>
                <w:color w:val="000000" w:themeColor="text1"/>
                <w:sz w:val="20"/>
                <w:szCs w:val="20"/>
                <w:lang w:val="en-GB"/>
              </w:rPr>
            </w:pPr>
            <w:r w:rsidRPr="00D65EA9">
              <w:rPr>
                <w:rFonts w:cs="Arial"/>
                <w:color w:val="000000" w:themeColor="text1"/>
                <w:sz w:val="20"/>
                <w:szCs w:val="20"/>
                <w:lang w:val="en-GB"/>
              </w:rPr>
              <w:t xml:space="preserve">Ministry of Agriculture and Rural Development </w:t>
            </w:r>
          </w:p>
        </w:tc>
        <w:tc>
          <w:tcPr>
            <w:tcW w:w="7243" w:type="dxa"/>
          </w:tcPr>
          <w:p w14:paraId="08E56EDF" w14:textId="603A308F" w:rsidR="00B56FDB" w:rsidRPr="00D65EA9" w:rsidRDefault="00FD3D78" w:rsidP="002F40C8">
            <w:pPr>
              <w:spacing w:after="0"/>
              <w:jc w:val="left"/>
              <w:rPr>
                <w:rFonts w:cs="Arial"/>
                <w:color w:val="000000" w:themeColor="text1"/>
                <w:sz w:val="20"/>
                <w:szCs w:val="20"/>
                <w:lang w:val="en-GB"/>
              </w:rPr>
            </w:pPr>
            <w:r w:rsidRPr="00D65EA9">
              <w:rPr>
                <w:rFonts w:cs="Arial"/>
                <w:color w:val="000000" w:themeColor="text1"/>
                <w:sz w:val="20"/>
                <w:szCs w:val="20"/>
                <w:lang w:val="en-GB"/>
              </w:rPr>
              <w:t xml:space="preserve">MADR is the </w:t>
            </w:r>
            <w:r w:rsidR="00B56FDB" w:rsidRPr="00D65EA9">
              <w:rPr>
                <w:rFonts w:cs="Arial"/>
                <w:color w:val="000000" w:themeColor="text1"/>
                <w:sz w:val="20"/>
                <w:szCs w:val="20"/>
                <w:lang w:val="en-GB"/>
              </w:rPr>
              <w:t xml:space="preserve">National Executing Agency which will ensure delivery and coordinate the involvement of all relevant stakeholders to set up a coherent nationwide legal </w:t>
            </w:r>
            <w:r w:rsidRPr="00D65EA9">
              <w:rPr>
                <w:rFonts w:cs="Arial"/>
                <w:color w:val="000000" w:themeColor="text1"/>
                <w:sz w:val="20"/>
                <w:szCs w:val="20"/>
                <w:lang w:val="en-GB"/>
              </w:rPr>
              <w:t xml:space="preserve">and regulatory </w:t>
            </w:r>
            <w:r w:rsidR="00B56FDB" w:rsidRPr="00D65EA9">
              <w:rPr>
                <w:rFonts w:cs="Arial"/>
                <w:color w:val="000000" w:themeColor="text1"/>
                <w:sz w:val="20"/>
                <w:szCs w:val="20"/>
                <w:lang w:val="en-GB"/>
              </w:rPr>
              <w:t xml:space="preserve">framework and its related institutional arrangements. </w:t>
            </w:r>
            <w:r w:rsidRPr="00D65EA9">
              <w:rPr>
                <w:rFonts w:cs="Arial"/>
                <w:color w:val="000000" w:themeColor="text1"/>
                <w:sz w:val="20"/>
                <w:szCs w:val="20"/>
                <w:lang w:val="en-GB"/>
              </w:rPr>
              <w:t xml:space="preserve">It is responsible for initiating and implementing laws and regulations in its area of competence, and </w:t>
            </w:r>
            <w:r w:rsidR="002F40C8">
              <w:rPr>
                <w:rFonts w:cs="Arial"/>
                <w:color w:val="000000" w:themeColor="text1"/>
                <w:sz w:val="20"/>
                <w:szCs w:val="20"/>
                <w:lang w:val="en-GB"/>
              </w:rPr>
              <w:t>overseeing</w:t>
            </w:r>
            <w:r w:rsidRPr="00D65EA9">
              <w:rPr>
                <w:rFonts w:cs="Arial"/>
                <w:color w:val="000000" w:themeColor="text1"/>
                <w:sz w:val="20"/>
                <w:szCs w:val="20"/>
                <w:lang w:val="en-GB"/>
              </w:rPr>
              <w:t xml:space="preserve"> their implementation. They are also responsible for developing qualified human resources for specific </w:t>
            </w:r>
            <w:r w:rsidR="00783FD0" w:rsidRPr="00D65EA9">
              <w:rPr>
                <w:rFonts w:cs="Arial"/>
                <w:color w:val="000000" w:themeColor="text1"/>
                <w:sz w:val="20"/>
                <w:szCs w:val="20"/>
                <w:lang w:val="en-GB"/>
              </w:rPr>
              <w:t>needs. The</w:t>
            </w:r>
            <w:r w:rsidR="00B56FDB" w:rsidRPr="00D65EA9">
              <w:rPr>
                <w:rFonts w:cs="Arial"/>
                <w:color w:val="000000" w:themeColor="text1"/>
                <w:sz w:val="20"/>
                <w:szCs w:val="20"/>
                <w:lang w:val="en-GB"/>
              </w:rPr>
              <w:t xml:space="preserve"> General Forest Authority (DGF), a subsidiary agency, will be responsible for</w:t>
            </w:r>
            <w:r w:rsidRPr="00D65EA9">
              <w:rPr>
                <w:rFonts w:cs="Arial"/>
                <w:color w:val="000000" w:themeColor="text1"/>
                <w:sz w:val="20"/>
                <w:szCs w:val="20"/>
                <w:lang w:val="en-GB"/>
              </w:rPr>
              <w:t xml:space="preserve"> project</w:t>
            </w:r>
            <w:r w:rsidR="00B56FDB" w:rsidRPr="00D65EA9">
              <w:rPr>
                <w:rFonts w:cs="Arial"/>
                <w:color w:val="000000" w:themeColor="text1"/>
                <w:sz w:val="20"/>
                <w:szCs w:val="20"/>
                <w:lang w:val="en-GB"/>
              </w:rPr>
              <w:t xml:space="preserve"> execution.</w:t>
            </w:r>
          </w:p>
        </w:tc>
      </w:tr>
      <w:tr w:rsidR="00B56FDB" w:rsidRPr="00D65EA9" w14:paraId="694C123B" w14:textId="77777777" w:rsidTr="008856BC">
        <w:tc>
          <w:tcPr>
            <w:tcW w:w="2567" w:type="dxa"/>
          </w:tcPr>
          <w:p w14:paraId="011D48AD" w14:textId="3D33E990" w:rsidR="00B56FDB" w:rsidRPr="00D65EA9" w:rsidRDefault="00B56FDB" w:rsidP="00182321">
            <w:pPr>
              <w:spacing w:after="0"/>
              <w:jc w:val="left"/>
              <w:rPr>
                <w:rFonts w:cs="Arial"/>
                <w:color w:val="000000" w:themeColor="text1"/>
                <w:sz w:val="20"/>
                <w:szCs w:val="20"/>
                <w:lang w:val="en-GB"/>
              </w:rPr>
            </w:pPr>
            <w:r w:rsidRPr="00D65EA9">
              <w:rPr>
                <w:rFonts w:cs="Arial"/>
                <w:color w:val="000000" w:themeColor="text1"/>
                <w:sz w:val="20"/>
                <w:szCs w:val="20"/>
                <w:lang w:val="en-GB"/>
              </w:rPr>
              <w:t xml:space="preserve">Ministry of </w:t>
            </w:r>
            <w:r w:rsidR="00182321">
              <w:rPr>
                <w:rFonts w:cs="Arial"/>
                <w:color w:val="000000" w:themeColor="text1"/>
                <w:sz w:val="20"/>
                <w:szCs w:val="20"/>
                <w:lang w:val="en-GB"/>
              </w:rPr>
              <w:t xml:space="preserve">Water Resources </w:t>
            </w:r>
            <w:r w:rsidRPr="00D65EA9">
              <w:rPr>
                <w:rFonts w:cs="Arial"/>
                <w:color w:val="000000" w:themeColor="text1"/>
                <w:sz w:val="20"/>
                <w:szCs w:val="20"/>
                <w:lang w:val="en-GB"/>
              </w:rPr>
              <w:t>and Environment</w:t>
            </w:r>
          </w:p>
        </w:tc>
        <w:tc>
          <w:tcPr>
            <w:tcW w:w="7243" w:type="dxa"/>
          </w:tcPr>
          <w:p w14:paraId="5B79C374" w14:textId="49148355" w:rsidR="00B56FDB" w:rsidRPr="00D65EA9" w:rsidRDefault="00182321" w:rsidP="00FD3D78">
            <w:pPr>
              <w:spacing w:after="0"/>
              <w:jc w:val="left"/>
              <w:rPr>
                <w:rFonts w:cs="Arial"/>
                <w:color w:val="000000" w:themeColor="text1"/>
                <w:sz w:val="20"/>
                <w:szCs w:val="20"/>
                <w:lang w:val="en-GB"/>
              </w:rPr>
            </w:pPr>
            <w:r>
              <w:rPr>
                <w:rFonts w:cs="Arial"/>
                <w:color w:val="000000" w:themeColor="text1"/>
                <w:sz w:val="20"/>
                <w:szCs w:val="20"/>
                <w:lang w:val="en-GB"/>
              </w:rPr>
              <w:t>MREE</w:t>
            </w:r>
            <w:r w:rsidR="00FD3D78" w:rsidRPr="00D65EA9">
              <w:rPr>
                <w:rFonts w:cs="Arial"/>
                <w:color w:val="000000" w:themeColor="text1"/>
                <w:sz w:val="20"/>
                <w:szCs w:val="20"/>
                <w:lang w:val="en-GB"/>
              </w:rPr>
              <w:t xml:space="preserve"> is a</w:t>
            </w:r>
            <w:r w:rsidR="00B56FDB" w:rsidRPr="00D65EA9">
              <w:rPr>
                <w:rFonts w:cs="Arial"/>
                <w:color w:val="000000" w:themeColor="text1"/>
                <w:sz w:val="20"/>
                <w:szCs w:val="20"/>
                <w:lang w:val="en-GB"/>
              </w:rPr>
              <w:t xml:space="preserve"> horizontal Ministry </w:t>
            </w:r>
            <w:r w:rsidR="00FD3D78" w:rsidRPr="00D65EA9">
              <w:rPr>
                <w:rFonts w:cs="Arial"/>
                <w:color w:val="000000" w:themeColor="text1"/>
                <w:sz w:val="20"/>
                <w:szCs w:val="20"/>
                <w:lang w:val="en-GB"/>
              </w:rPr>
              <w:t xml:space="preserve">that hosts </w:t>
            </w:r>
            <w:r w:rsidR="00B56FDB" w:rsidRPr="00D65EA9">
              <w:rPr>
                <w:rFonts w:cs="Arial"/>
                <w:color w:val="000000" w:themeColor="text1"/>
                <w:sz w:val="20"/>
                <w:szCs w:val="20"/>
                <w:lang w:val="en-GB"/>
              </w:rPr>
              <w:t>the GEF Focal Point as well as</w:t>
            </w:r>
            <w:r w:rsidR="00FD3D78" w:rsidRPr="00D65EA9">
              <w:rPr>
                <w:rFonts w:cs="Arial"/>
                <w:color w:val="000000" w:themeColor="text1"/>
                <w:sz w:val="20"/>
                <w:szCs w:val="20"/>
                <w:lang w:val="en-GB"/>
              </w:rPr>
              <w:t xml:space="preserve"> CBD and Biosafety Focal Points. I</w:t>
            </w:r>
            <w:r w:rsidR="00B56FDB" w:rsidRPr="00D65EA9">
              <w:rPr>
                <w:rFonts w:cs="Arial"/>
                <w:color w:val="000000" w:themeColor="text1"/>
                <w:sz w:val="20"/>
                <w:szCs w:val="20"/>
                <w:lang w:val="en-GB"/>
              </w:rPr>
              <w:t>t is inter alia in charge of the revision and overall implementation of the NBSAP, and will play an important role as a leading partner in all stages of the here-proposed project.</w:t>
            </w:r>
          </w:p>
        </w:tc>
      </w:tr>
      <w:tr w:rsidR="00B56FDB" w:rsidRPr="00D65EA9" w14:paraId="0378D9C0" w14:textId="77777777" w:rsidTr="008856BC">
        <w:tc>
          <w:tcPr>
            <w:tcW w:w="2567" w:type="dxa"/>
          </w:tcPr>
          <w:p w14:paraId="2664459D" w14:textId="77777777" w:rsidR="00B56FDB" w:rsidRPr="00D65EA9" w:rsidRDefault="00B56FDB" w:rsidP="00B56FDB">
            <w:pPr>
              <w:spacing w:after="0"/>
              <w:jc w:val="left"/>
              <w:rPr>
                <w:rFonts w:cs="Arial"/>
                <w:bCs/>
                <w:color w:val="000000" w:themeColor="text1"/>
                <w:sz w:val="20"/>
                <w:szCs w:val="20"/>
                <w:lang w:val="en-GB"/>
              </w:rPr>
            </w:pPr>
            <w:r w:rsidRPr="00D65EA9">
              <w:rPr>
                <w:rFonts w:cs="Arial"/>
                <w:bCs/>
                <w:color w:val="000000" w:themeColor="text1"/>
                <w:sz w:val="20"/>
                <w:szCs w:val="20"/>
                <w:lang w:val="en-GB"/>
              </w:rPr>
              <w:t>Ministry of Interior and Local Collectivities</w:t>
            </w:r>
          </w:p>
        </w:tc>
        <w:tc>
          <w:tcPr>
            <w:tcW w:w="7243" w:type="dxa"/>
          </w:tcPr>
          <w:p w14:paraId="6FCF6C41" w14:textId="7777D347" w:rsidR="00B56FDB" w:rsidRPr="00D65EA9" w:rsidRDefault="00FD3D78" w:rsidP="00FD3D78">
            <w:pPr>
              <w:spacing w:after="0"/>
              <w:jc w:val="left"/>
              <w:rPr>
                <w:rFonts w:cs="Arial"/>
                <w:bCs/>
                <w:color w:val="000000" w:themeColor="text1"/>
                <w:sz w:val="20"/>
                <w:szCs w:val="20"/>
                <w:lang w:val="en-GB"/>
              </w:rPr>
            </w:pPr>
            <w:r w:rsidRPr="00D65EA9">
              <w:rPr>
                <w:rFonts w:cs="Arial"/>
                <w:bCs/>
                <w:color w:val="000000" w:themeColor="text1"/>
                <w:sz w:val="20"/>
                <w:szCs w:val="20"/>
                <w:lang w:val="en-GB"/>
              </w:rPr>
              <w:t>MICL w</w:t>
            </w:r>
            <w:r w:rsidR="00B56FDB" w:rsidRPr="00D65EA9">
              <w:rPr>
                <w:rFonts w:cs="Arial"/>
                <w:bCs/>
                <w:color w:val="000000" w:themeColor="text1"/>
                <w:sz w:val="20"/>
                <w:szCs w:val="20"/>
                <w:lang w:val="en-GB"/>
              </w:rPr>
              <w:t>ill intervene and facilitate discussions with civil society, part of wh</w:t>
            </w:r>
            <w:r w:rsidR="009200C6">
              <w:rPr>
                <w:rFonts w:cs="Arial"/>
                <w:bCs/>
                <w:color w:val="000000" w:themeColor="text1"/>
                <w:sz w:val="20"/>
                <w:szCs w:val="20"/>
                <w:lang w:val="en-GB"/>
              </w:rPr>
              <w:t xml:space="preserve">ich holds traditional knowledge, and are in direct contact with the populations </w:t>
            </w:r>
            <w:r w:rsidR="0048764F">
              <w:rPr>
                <w:rFonts w:cs="Arial"/>
                <w:bCs/>
                <w:color w:val="000000" w:themeColor="text1"/>
                <w:sz w:val="20"/>
                <w:szCs w:val="20"/>
                <w:lang w:val="en-GB"/>
              </w:rPr>
              <w:t>concerned</w:t>
            </w:r>
          </w:p>
        </w:tc>
      </w:tr>
      <w:tr w:rsidR="00B56FDB" w:rsidRPr="00D65EA9" w14:paraId="08A8B7CB" w14:textId="77777777" w:rsidTr="008856BC">
        <w:tc>
          <w:tcPr>
            <w:tcW w:w="2567" w:type="dxa"/>
          </w:tcPr>
          <w:p w14:paraId="4E465006" w14:textId="77777777" w:rsidR="00B56FDB" w:rsidRPr="00D65EA9" w:rsidRDefault="00B56FDB" w:rsidP="00B56FDB">
            <w:pPr>
              <w:spacing w:after="0"/>
              <w:jc w:val="left"/>
              <w:rPr>
                <w:rFonts w:cs="Arial"/>
                <w:bCs/>
                <w:color w:val="000000" w:themeColor="text1"/>
                <w:sz w:val="20"/>
                <w:szCs w:val="20"/>
                <w:lang w:val="en-GB"/>
              </w:rPr>
            </w:pPr>
            <w:r w:rsidRPr="00D65EA9">
              <w:rPr>
                <w:rFonts w:cs="Arial"/>
                <w:bCs/>
                <w:color w:val="000000" w:themeColor="text1"/>
                <w:sz w:val="20"/>
                <w:szCs w:val="20"/>
                <w:lang w:val="en-GB"/>
              </w:rPr>
              <w:t>Ministry of Fisheries and Marine Resources</w:t>
            </w:r>
          </w:p>
        </w:tc>
        <w:tc>
          <w:tcPr>
            <w:tcW w:w="7243" w:type="dxa"/>
          </w:tcPr>
          <w:p w14:paraId="7A78D5A3" w14:textId="77CBF4F5" w:rsidR="00B56FDB" w:rsidRPr="00D65EA9" w:rsidRDefault="00A87804" w:rsidP="00A87804">
            <w:pPr>
              <w:spacing w:after="0"/>
              <w:jc w:val="left"/>
              <w:rPr>
                <w:rFonts w:cs="Arial"/>
                <w:bCs/>
                <w:color w:val="000000" w:themeColor="text1"/>
                <w:sz w:val="20"/>
                <w:szCs w:val="20"/>
                <w:lang w:val="en-GB"/>
              </w:rPr>
            </w:pPr>
            <w:r w:rsidRPr="00D65EA9">
              <w:rPr>
                <w:rFonts w:cs="Arial"/>
                <w:bCs/>
                <w:color w:val="000000" w:themeColor="text1"/>
                <w:sz w:val="20"/>
                <w:szCs w:val="20"/>
                <w:lang w:val="en-GB"/>
              </w:rPr>
              <w:t>MPRH w</w:t>
            </w:r>
            <w:r w:rsidR="00B56FDB" w:rsidRPr="00D65EA9">
              <w:rPr>
                <w:rFonts w:cs="Arial"/>
                <w:bCs/>
                <w:color w:val="000000" w:themeColor="text1"/>
                <w:sz w:val="20"/>
                <w:szCs w:val="20"/>
                <w:lang w:val="en-GB"/>
              </w:rPr>
              <w:t>ill intervene on all matters concernin</w:t>
            </w:r>
            <w:r w:rsidR="00F345E6" w:rsidRPr="00D65EA9">
              <w:rPr>
                <w:rFonts w:cs="Arial"/>
                <w:bCs/>
                <w:color w:val="000000" w:themeColor="text1"/>
                <w:sz w:val="20"/>
                <w:szCs w:val="20"/>
                <w:lang w:val="en-GB"/>
              </w:rPr>
              <w:t>g the marine environment and marine</w:t>
            </w:r>
            <w:r w:rsidR="00B56FDB" w:rsidRPr="00D65EA9">
              <w:rPr>
                <w:rFonts w:cs="Arial"/>
                <w:bCs/>
                <w:color w:val="000000" w:themeColor="text1"/>
                <w:sz w:val="20"/>
                <w:szCs w:val="20"/>
                <w:lang w:val="en-GB"/>
              </w:rPr>
              <w:t xml:space="preserve"> GR under its mandate.</w:t>
            </w:r>
          </w:p>
        </w:tc>
      </w:tr>
      <w:tr w:rsidR="00B56FDB" w:rsidRPr="00D65EA9" w14:paraId="132DA859" w14:textId="77777777" w:rsidTr="008856BC">
        <w:tc>
          <w:tcPr>
            <w:tcW w:w="2567" w:type="dxa"/>
          </w:tcPr>
          <w:p w14:paraId="4B9F97AD" w14:textId="77777777" w:rsidR="00B56FDB" w:rsidRPr="00D65EA9" w:rsidRDefault="00B56FDB" w:rsidP="00B56FDB">
            <w:pPr>
              <w:spacing w:after="0"/>
              <w:jc w:val="left"/>
              <w:rPr>
                <w:rFonts w:cs="Arial"/>
                <w:bCs/>
                <w:color w:val="000000" w:themeColor="text1"/>
                <w:sz w:val="20"/>
                <w:szCs w:val="20"/>
                <w:lang w:val="en-GB"/>
              </w:rPr>
            </w:pPr>
            <w:r w:rsidRPr="00D65EA9">
              <w:rPr>
                <w:rFonts w:cs="Arial"/>
                <w:bCs/>
                <w:color w:val="000000" w:themeColor="text1"/>
                <w:sz w:val="20"/>
                <w:szCs w:val="20"/>
                <w:lang w:val="en-GB"/>
              </w:rPr>
              <w:t>Ministry of Culture</w:t>
            </w:r>
          </w:p>
        </w:tc>
        <w:tc>
          <w:tcPr>
            <w:tcW w:w="7243" w:type="dxa"/>
          </w:tcPr>
          <w:p w14:paraId="448A92C7" w14:textId="77777777" w:rsidR="00B56FDB" w:rsidRPr="00D65EA9" w:rsidRDefault="00B56FDB" w:rsidP="00B56FDB">
            <w:pPr>
              <w:spacing w:after="0"/>
              <w:jc w:val="left"/>
              <w:rPr>
                <w:rFonts w:cs="Arial"/>
                <w:bCs/>
                <w:color w:val="000000" w:themeColor="text1"/>
                <w:sz w:val="20"/>
                <w:szCs w:val="20"/>
                <w:lang w:val="en-GB"/>
              </w:rPr>
            </w:pPr>
            <w:r w:rsidRPr="00D65EA9">
              <w:rPr>
                <w:rFonts w:cs="Arial"/>
                <w:bCs/>
                <w:color w:val="000000" w:themeColor="text1"/>
                <w:sz w:val="20"/>
                <w:szCs w:val="20"/>
                <w:lang w:val="en-GB"/>
              </w:rPr>
              <w:t>Will intervene on matters relating to traditional knowledge and intangible heritage of which it is the national focal point.</w:t>
            </w:r>
          </w:p>
        </w:tc>
      </w:tr>
      <w:tr w:rsidR="00B56FDB" w:rsidRPr="00D65EA9" w14:paraId="4388B4F5" w14:textId="77777777" w:rsidTr="008856BC">
        <w:tc>
          <w:tcPr>
            <w:tcW w:w="2567" w:type="dxa"/>
          </w:tcPr>
          <w:p w14:paraId="59A01FD1" w14:textId="178AD084" w:rsidR="00B56FDB" w:rsidRPr="00D65EA9" w:rsidRDefault="00B56FDB" w:rsidP="00494712">
            <w:pPr>
              <w:spacing w:after="0"/>
              <w:jc w:val="left"/>
              <w:rPr>
                <w:rFonts w:cs="Arial"/>
                <w:bCs/>
                <w:color w:val="000000" w:themeColor="text1"/>
                <w:sz w:val="20"/>
                <w:szCs w:val="20"/>
                <w:lang w:val="en-GB"/>
              </w:rPr>
            </w:pPr>
            <w:r w:rsidRPr="00D65EA9">
              <w:rPr>
                <w:rFonts w:cs="Arial"/>
                <w:bCs/>
                <w:color w:val="000000" w:themeColor="text1"/>
                <w:sz w:val="20"/>
                <w:szCs w:val="20"/>
                <w:lang w:val="en-GB"/>
              </w:rPr>
              <w:t>German Agency for International Cooperation</w:t>
            </w:r>
            <w:r w:rsidR="00250615">
              <w:rPr>
                <w:rFonts w:cs="Arial"/>
                <w:bCs/>
                <w:color w:val="000000" w:themeColor="text1"/>
                <w:sz w:val="20"/>
                <w:szCs w:val="20"/>
                <w:lang w:val="en-GB"/>
              </w:rPr>
              <w:t xml:space="preserve"> (GIZ)</w:t>
            </w:r>
          </w:p>
        </w:tc>
        <w:tc>
          <w:tcPr>
            <w:tcW w:w="7243" w:type="dxa"/>
          </w:tcPr>
          <w:p w14:paraId="6EF18BAF" w14:textId="048C465F" w:rsidR="00B56FDB" w:rsidRPr="00D65EA9" w:rsidRDefault="00FD3D78" w:rsidP="00FD3D78">
            <w:pPr>
              <w:spacing w:after="0"/>
              <w:jc w:val="left"/>
              <w:rPr>
                <w:rFonts w:cs="Arial"/>
                <w:bCs/>
                <w:color w:val="000000" w:themeColor="text1"/>
                <w:sz w:val="20"/>
                <w:szCs w:val="20"/>
                <w:lang w:val="en-GB"/>
              </w:rPr>
            </w:pPr>
            <w:r w:rsidRPr="00D65EA9">
              <w:rPr>
                <w:rFonts w:cs="Arial"/>
                <w:bCs/>
                <w:color w:val="000000" w:themeColor="text1"/>
                <w:sz w:val="20"/>
                <w:szCs w:val="20"/>
                <w:lang w:val="en-GB"/>
              </w:rPr>
              <w:t>GIZ has a c</w:t>
            </w:r>
            <w:r w:rsidR="00B56FDB" w:rsidRPr="00D65EA9">
              <w:rPr>
                <w:rFonts w:cs="Arial"/>
                <w:bCs/>
                <w:color w:val="000000" w:themeColor="text1"/>
                <w:sz w:val="20"/>
                <w:szCs w:val="20"/>
                <w:lang w:val="en-GB"/>
              </w:rPr>
              <w:t xml:space="preserve">apacity-building </w:t>
            </w:r>
            <w:r w:rsidRPr="00D65EA9">
              <w:rPr>
                <w:rFonts w:cs="Arial"/>
                <w:bCs/>
                <w:color w:val="000000" w:themeColor="text1"/>
                <w:sz w:val="20"/>
                <w:szCs w:val="20"/>
                <w:lang w:val="en-GB"/>
              </w:rPr>
              <w:t>project</w:t>
            </w:r>
            <w:r w:rsidR="00B56FDB" w:rsidRPr="00D65EA9">
              <w:rPr>
                <w:rFonts w:cs="Arial"/>
                <w:bCs/>
                <w:color w:val="000000" w:themeColor="text1"/>
                <w:sz w:val="20"/>
                <w:szCs w:val="20"/>
                <w:lang w:val="en-GB"/>
              </w:rPr>
              <w:t xml:space="preserve"> with </w:t>
            </w:r>
            <w:r w:rsidR="00182321">
              <w:rPr>
                <w:rFonts w:cs="Arial"/>
                <w:bCs/>
                <w:color w:val="000000" w:themeColor="text1"/>
                <w:sz w:val="20"/>
                <w:szCs w:val="20"/>
                <w:lang w:val="en-GB"/>
              </w:rPr>
              <w:t>MREE</w:t>
            </w:r>
            <w:r w:rsidR="00B56FDB" w:rsidRPr="00D65EA9">
              <w:rPr>
                <w:rFonts w:cs="Arial"/>
                <w:bCs/>
                <w:color w:val="000000" w:themeColor="text1"/>
                <w:sz w:val="20"/>
                <w:szCs w:val="20"/>
                <w:lang w:val="en-GB"/>
              </w:rPr>
              <w:t xml:space="preserve"> on environmental governance and biod</w:t>
            </w:r>
            <w:r w:rsidRPr="00D65EA9">
              <w:rPr>
                <w:rFonts w:cs="Arial"/>
                <w:bCs/>
                <w:color w:val="000000" w:themeColor="text1"/>
                <w:sz w:val="20"/>
                <w:szCs w:val="20"/>
                <w:lang w:val="en-GB"/>
              </w:rPr>
              <w:t>iversity with an ABS component that is focused on practical case studies at the local level. The implementation of the UNDP-GEF project will be carried out in tandem with the GIZ project in a synchronized manner and lessons learned will be shared.</w:t>
            </w:r>
          </w:p>
        </w:tc>
      </w:tr>
      <w:tr w:rsidR="00250615" w:rsidRPr="00D65EA9" w14:paraId="14FE64C2" w14:textId="77777777" w:rsidTr="008856BC">
        <w:tc>
          <w:tcPr>
            <w:tcW w:w="2567" w:type="dxa"/>
          </w:tcPr>
          <w:p w14:paraId="018DC928" w14:textId="742019EF" w:rsidR="00250615" w:rsidRPr="00D65EA9" w:rsidRDefault="00250615" w:rsidP="00B56FDB">
            <w:pPr>
              <w:spacing w:after="0"/>
              <w:jc w:val="left"/>
              <w:rPr>
                <w:rFonts w:cs="Arial"/>
                <w:bCs/>
                <w:color w:val="000000" w:themeColor="text1"/>
                <w:sz w:val="20"/>
                <w:szCs w:val="20"/>
              </w:rPr>
            </w:pPr>
            <w:r>
              <w:rPr>
                <w:rFonts w:cs="Arial"/>
                <w:bCs/>
                <w:color w:val="000000" w:themeColor="text1"/>
                <w:sz w:val="20"/>
                <w:szCs w:val="20"/>
              </w:rPr>
              <w:t>UN Food and Agriculture Organization (FAO)</w:t>
            </w:r>
          </w:p>
        </w:tc>
        <w:tc>
          <w:tcPr>
            <w:tcW w:w="7243" w:type="dxa"/>
          </w:tcPr>
          <w:p w14:paraId="376ABDC1" w14:textId="7D8485C6" w:rsidR="00250615" w:rsidRPr="00D65EA9" w:rsidRDefault="003F4CB3" w:rsidP="003F4CB3">
            <w:pPr>
              <w:spacing w:after="0"/>
              <w:jc w:val="left"/>
              <w:rPr>
                <w:rFonts w:cs="Arial"/>
                <w:bCs/>
                <w:color w:val="000000" w:themeColor="text1"/>
                <w:sz w:val="20"/>
                <w:szCs w:val="20"/>
              </w:rPr>
            </w:pPr>
            <w:r>
              <w:rPr>
                <w:rFonts w:cs="Arial"/>
                <w:bCs/>
                <w:color w:val="000000" w:themeColor="text1"/>
                <w:sz w:val="20"/>
                <w:szCs w:val="20"/>
              </w:rPr>
              <w:t xml:space="preserve">FAO will work with their country partners to contribute relevant expertise in agriculture, fisheries and forestry to ensure a holistic approach to preserve livelihoods and assure the sustainable use of natural resources. </w:t>
            </w:r>
          </w:p>
        </w:tc>
      </w:tr>
      <w:tr w:rsidR="00B56FDB" w:rsidRPr="00D65EA9" w14:paraId="7005554B" w14:textId="77777777" w:rsidTr="008856BC">
        <w:tc>
          <w:tcPr>
            <w:tcW w:w="2567" w:type="dxa"/>
          </w:tcPr>
          <w:p w14:paraId="6E92E28F" w14:textId="77777777" w:rsidR="00B56FDB" w:rsidRPr="00D65EA9" w:rsidRDefault="00B56FDB" w:rsidP="00B56FDB">
            <w:pPr>
              <w:spacing w:after="0"/>
              <w:jc w:val="left"/>
              <w:rPr>
                <w:rFonts w:cs="Arial"/>
                <w:color w:val="000000" w:themeColor="text1"/>
                <w:sz w:val="20"/>
                <w:szCs w:val="20"/>
                <w:lang w:val="en-GB"/>
              </w:rPr>
            </w:pPr>
            <w:r w:rsidRPr="00D65EA9">
              <w:rPr>
                <w:rFonts w:cs="Arial"/>
                <w:bCs/>
                <w:color w:val="000000" w:themeColor="text1"/>
                <w:sz w:val="20"/>
                <w:szCs w:val="20"/>
                <w:lang w:val="en-GB"/>
              </w:rPr>
              <w:t>Universities and research institutions</w:t>
            </w:r>
          </w:p>
        </w:tc>
        <w:tc>
          <w:tcPr>
            <w:tcW w:w="7243" w:type="dxa"/>
          </w:tcPr>
          <w:p w14:paraId="140A73B3" w14:textId="324B5518" w:rsidR="00B56FDB" w:rsidRPr="00D65EA9" w:rsidRDefault="00A87804" w:rsidP="00A87804">
            <w:pPr>
              <w:spacing w:after="0"/>
              <w:jc w:val="left"/>
              <w:rPr>
                <w:rFonts w:cs="Arial"/>
                <w:color w:val="000000" w:themeColor="text1"/>
                <w:sz w:val="20"/>
                <w:szCs w:val="20"/>
                <w:lang w:val="en-GB"/>
              </w:rPr>
            </w:pPr>
            <w:r w:rsidRPr="00D65EA9">
              <w:rPr>
                <w:rFonts w:cs="Arial"/>
                <w:bCs/>
                <w:color w:val="000000" w:themeColor="text1"/>
                <w:sz w:val="20"/>
                <w:szCs w:val="20"/>
                <w:lang w:val="en-GB"/>
              </w:rPr>
              <w:t>Universities and research institutions will be targeted for e</w:t>
            </w:r>
            <w:r w:rsidR="00B56FDB" w:rsidRPr="00D65EA9">
              <w:rPr>
                <w:rFonts w:cs="Arial"/>
                <w:bCs/>
                <w:color w:val="000000" w:themeColor="text1"/>
                <w:sz w:val="20"/>
                <w:szCs w:val="20"/>
                <w:lang w:val="en-GB"/>
              </w:rPr>
              <w:t xml:space="preserve">fforts </w:t>
            </w:r>
            <w:r w:rsidRPr="00D65EA9">
              <w:rPr>
                <w:rFonts w:cs="Arial"/>
                <w:bCs/>
                <w:color w:val="000000" w:themeColor="text1"/>
                <w:sz w:val="20"/>
                <w:szCs w:val="20"/>
                <w:lang w:val="en-GB"/>
              </w:rPr>
              <w:t xml:space="preserve">that aim </w:t>
            </w:r>
            <w:r w:rsidR="00B56FDB" w:rsidRPr="00D65EA9">
              <w:rPr>
                <w:rFonts w:cs="Arial"/>
                <w:bCs/>
                <w:color w:val="000000" w:themeColor="text1"/>
                <w:sz w:val="20"/>
                <w:szCs w:val="20"/>
                <w:lang w:val="en-GB"/>
              </w:rPr>
              <w:t>to strengthen research programmes on taxonomy, GR and the sustainable use of related biodiversity materials. Communication channels will also be strengthened to ensure research results are widely disseminated in the context of building national capacity on ABS.</w:t>
            </w:r>
          </w:p>
        </w:tc>
      </w:tr>
      <w:tr w:rsidR="00B56FDB" w:rsidRPr="00D65EA9" w14:paraId="6F2DDBF2" w14:textId="77777777" w:rsidTr="008856BC">
        <w:tc>
          <w:tcPr>
            <w:tcW w:w="2567" w:type="dxa"/>
          </w:tcPr>
          <w:p w14:paraId="17A61217" w14:textId="77777777" w:rsidR="00B56FDB" w:rsidRPr="00D65EA9" w:rsidRDefault="00B56FDB" w:rsidP="00B56FDB">
            <w:pPr>
              <w:spacing w:after="0"/>
              <w:jc w:val="left"/>
              <w:rPr>
                <w:rFonts w:cs="Arial"/>
                <w:color w:val="000000" w:themeColor="text1"/>
                <w:sz w:val="20"/>
                <w:szCs w:val="20"/>
                <w:lang w:val="en-GB"/>
              </w:rPr>
            </w:pPr>
            <w:r w:rsidRPr="00D65EA9">
              <w:rPr>
                <w:rFonts w:cs="Arial"/>
                <w:color w:val="000000" w:themeColor="text1"/>
                <w:sz w:val="20"/>
                <w:szCs w:val="20"/>
                <w:lang w:val="en-GB"/>
              </w:rPr>
              <w:t>Private sector / industry (as users and/or providers of genetic resources)</w:t>
            </w:r>
          </w:p>
        </w:tc>
        <w:tc>
          <w:tcPr>
            <w:tcW w:w="7243" w:type="dxa"/>
          </w:tcPr>
          <w:p w14:paraId="5910A8F0" w14:textId="77777777" w:rsidR="00B56FDB" w:rsidRPr="00D65EA9" w:rsidRDefault="00B56FDB" w:rsidP="00B56FDB">
            <w:pPr>
              <w:spacing w:after="0"/>
              <w:jc w:val="left"/>
              <w:rPr>
                <w:rFonts w:cs="Arial"/>
                <w:color w:val="000000" w:themeColor="text1"/>
                <w:sz w:val="20"/>
                <w:szCs w:val="20"/>
                <w:lang w:val="en-GB"/>
              </w:rPr>
            </w:pPr>
            <w:r w:rsidRPr="00D65EA9">
              <w:rPr>
                <w:rFonts w:cs="Arial"/>
                <w:color w:val="000000" w:themeColor="text1"/>
                <w:sz w:val="20"/>
                <w:szCs w:val="20"/>
                <w:lang w:val="en-GB"/>
              </w:rPr>
              <w:t>As a key partner the private sector, most notably through leading and committed representatives, will be involved in all project milestones - contributing to awareness-raising within the private sector, identifying suitable GR, resource providers and value chains.</w:t>
            </w:r>
          </w:p>
        </w:tc>
      </w:tr>
      <w:tr w:rsidR="00B56FDB" w:rsidRPr="00D65EA9" w14:paraId="09080885" w14:textId="77777777" w:rsidTr="008856BC">
        <w:tc>
          <w:tcPr>
            <w:tcW w:w="2567" w:type="dxa"/>
          </w:tcPr>
          <w:p w14:paraId="4D5BCE2C" w14:textId="77777777" w:rsidR="00B56FDB" w:rsidRPr="00D65EA9" w:rsidRDefault="00B56FDB" w:rsidP="00B56FDB">
            <w:pPr>
              <w:spacing w:after="0"/>
              <w:jc w:val="left"/>
              <w:rPr>
                <w:rFonts w:cs="Arial"/>
                <w:color w:val="000000" w:themeColor="text1"/>
                <w:sz w:val="20"/>
                <w:szCs w:val="20"/>
                <w:lang w:val="en-GB"/>
              </w:rPr>
            </w:pPr>
            <w:r w:rsidRPr="00D65EA9">
              <w:rPr>
                <w:rFonts w:cs="Arial"/>
                <w:color w:val="000000" w:themeColor="text1"/>
                <w:sz w:val="20"/>
                <w:szCs w:val="20"/>
                <w:lang w:val="en-GB"/>
              </w:rPr>
              <w:t>Civil society organizations (NGO, others)</w:t>
            </w:r>
          </w:p>
        </w:tc>
        <w:tc>
          <w:tcPr>
            <w:tcW w:w="7243" w:type="dxa"/>
          </w:tcPr>
          <w:p w14:paraId="5601402E" w14:textId="0818783E" w:rsidR="00B56FDB" w:rsidRPr="00D65EA9" w:rsidRDefault="003B7C8A" w:rsidP="00106540">
            <w:pPr>
              <w:spacing w:after="0"/>
              <w:jc w:val="left"/>
              <w:rPr>
                <w:rFonts w:cs="Arial"/>
                <w:color w:val="000000" w:themeColor="text1"/>
                <w:sz w:val="20"/>
                <w:szCs w:val="20"/>
                <w:lang w:val="en-GB"/>
              </w:rPr>
            </w:pPr>
            <w:r w:rsidRPr="00D65EA9">
              <w:rPr>
                <w:rFonts w:cs="Arial"/>
                <w:color w:val="000000" w:themeColor="text1"/>
                <w:sz w:val="20"/>
                <w:szCs w:val="20"/>
                <w:lang w:val="en-GB"/>
              </w:rPr>
              <w:t>CSO</w:t>
            </w:r>
            <w:r w:rsidR="00B56FDB" w:rsidRPr="00D65EA9">
              <w:rPr>
                <w:rFonts w:cs="Arial"/>
                <w:color w:val="000000" w:themeColor="text1"/>
                <w:sz w:val="20"/>
                <w:szCs w:val="20"/>
                <w:lang w:val="en-GB"/>
              </w:rPr>
              <w:t xml:space="preserve">s </w:t>
            </w:r>
            <w:r w:rsidRPr="00D65EA9">
              <w:rPr>
                <w:rFonts w:cs="Arial"/>
                <w:color w:val="000000" w:themeColor="text1"/>
                <w:sz w:val="20"/>
                <w:szCs w:val="20"/>
                <w:lang w:val="en-GB"/>
              </w:rPr>
              <w:t xml:space="preserve">(e.g. Association for Reflection, Exchange and Action for Environment and Development, National Women and Rural Development Association) </w:t>
            </w:r>
            <w:r w:rsidR="00B56FDB" w:rsidRPr="00D65EA9">
              <w:rPr>
                <w:rFonts w:cs="Arial"/>
                <w:color w:val="000000" w:themeColor="text1"/>
                <w:sz w:val="20"/>
                <w:szCs w:val="20"/>
                <w:lang w:val="en-GB"/>
              </w:rPr>
              <w:t>will play an active role in liaising with local populations and raising public awareness with regard to ABS economic opportunities and positive social impacts. They are also expected to enrich and contribute to the design and implementation of a coherent legal framework.</w:t>
            </w:r>
          </w:p>
        </w:tc>
      </w:tr>
      <w:tr w:rsidR="00FD3D78" w:rsidRPr="00D65EA9" w14:paraId="63100752" w14:textId="77777777" w:rsidTr="008856BC">
        <w:tc>
          <w:tcPr>
            <w:tcW w:w="2567" w:type="dxa"/>
          </w:tcPr>
          <w:p w14:paraId="143B87B2" w14:textId="4B6F3334" w:rsidR="00B56FDB" w:rsidRPr="00D65EA9" w:rsidRDefault="00FD3D78" w:rsidP="00FD3D78">
            <w:pPr>
              <w:spacing w:after="0"/>
              <w:jc w:val="left"/>
              <w:rPr>
                <w:rFonts w:cs="Arial"/>
                <w:color w:val="000000" w:themeColor="text1"/>
                <w:sz w:val="20"/>
                <w:szCs w:val="20"/>
                <w:lang w:val="en-GB"/>
              </w:rPr>
            </w:pPr>
            <w:r w:rsidRPr="00D65EA9">
              <w:rPr>
                <w:rFonts w:cs="Arial"/>
                <w:color w:val="000000" w:themeColor="text1"/>
                <w:sz w:val="20"/>
                <w:szCs w:val="20"/>
                <w:lang w:val="en-GB"/>
              </w:rPr>
              <w:t>Providers of genetic resources (e.g. l</w:t>
            </w:r>
            <w:r w:rsidR="00B56FDB" w:rsidRPr="00D65EA9">
              <w:rPr>
                <w:rFonts w:cs="Arial"/>
                <w:color w:val="000000" w:themeColor="text1"/>
                <w:sz w:val="20"/>
                <w:szCs w:val="20"/>
                <w:lang w:val="en-GB"/>
              </w:rPr>
              <w:t>ocal</w:t>
            </w:r>
            <w:r w:rsidRPr="00D65EA9">
              <w:rPr>
                <w:rFonts w:cs="Arial"/>
                <w:color w:val="000000" w:themeColor="text1"/>
                <w:sz w:val="20"/>
                <w:szCs w:val="20"/>
                <w:lang w:val="en-GB"/>
              </w:rPr>
              <w:t xml:space="preserve"> populations, farmers, etc</w:t>
            </w:r>
            <w:r w:rsidR="00B56FDB" w:rsidRPr="00D65EA9">
              <w:rPr>
                <w:rFonts w:cs="Arial"/>
                <w:color w:val="000000" w:themeColor="text1"/>
                <w:sz w:val="20"/>
                <w:szCs w:val="20"/>
                <w:lang w:val="en-GB"/>
              </w:rPr>
              <w:t>)</w:t>
            </w:r>
          </w:p>
        </w:tc>
        <w:tc>
          <w:tcPr>
            <w:tcW w:w="7243" w:type="dxa"/>
          </w:tcPr>
          <w:p w14:paraId="4AD1860A" w14:textId="7076ADE1" w:rsidR="00B56FDB" w:rsidRPr="00D65EA9" w:rsidRDefault="00FD3D78" w:rsidP="00FD3D78">
            <w:pPr>
              <w:spacing w:after="0"/>
              <w:jc w:val="left"/>
              <w:rPr>
                <w:rFonts w:cs="Arial"/>
                <w:color w:val="000000" w:themeColor="text1"/>
                <w:sz w:val="20"/>
                <w:szCs w:val="20"/>
                <w:lang w:val="en-GB"/>
              </w:rPr>
            </w:pPr>
            <w:r w:rsidRPr="00D65EA9">
              <w:rPr>
                <w:rFonts w:cs="Arial"/>
                <w:color w:val="000000" w:themeColor="text1"/>
                <w:sz w:val="20"/>
                <w:szCs w:val="20"/>
                <w:lang w:val="en-GB"/>
              </w:rPr>
              <w:t>The providers of genetic resources will be consulted to f</w:t>
            </w:r>
            <w:r w:rsidR="00B56FDB" w:rsidRPr="00D65EA9">
              <w:rPr>
                <w:rFonts w:cs="Arial"/>
                <w:color w:val="000000" w:themeColor="text1"/>
                <w:sz w:val="20"/>
                <w:szCs w:val="20"/>
                <w:lang w:val="en-GB"/>
              </w:rPr>
              <w:t>acilitate and contribute to the compilation and assessment of G</w:t>
            </w:r>
            <w:r w:rsidR="00A87804" w:rsidRPr="00D65EA9">
              <w:rPr>
                <w:rFonts w:cs="Arial"/>
                <w:color w:val="000000" w:themeColor="text1"/>
                <w:sz w:val="20"/>
                <w:szCs w:val="20"/>
                <w:lang w:val="en-GB"/>
              </w:rPr>
              <w:t>R and</w:t>
            </w:r>
            <w:r w:rsidR="00B56FDB" w:rsidRPr="00D65EA9">
              <w:rPr>
                <w:rFonts w:cs="Arial"/>
                <w:color w:val="000000" w:themeColor="text1"/>
                <w:sz w:val="20"/>
                <w:szCs w:val="20"/>
                <w:lang w:val="en-GB"/>
              </w:rPr>
              <w:t xml:space="preserve"> associated traditional knowledge</w:t>
            </w:r>
            <w:r w:rsidRPr="00D65EA9">
              <w:rPr>
                <w:rFonts w:cs="Arial"/>
                <w:color w:val="000000" w:themeColor="text1"/>
                <w:sz w:val="20"/>
                <w:szCs w:val="20"/>
                <w:lang w:val="en-GB"/>
              </w:rPr>
              <w:t xml:space="preserve">. Awareness will be raised </w:t>
            </w:r>
            <w:r w:rsidR="00B56FDB" w:rsidRPr="00D65EA9">
              <w:rPr>
                <w:rFonts w:cs="Arial"/>
                <w:color w:val="000000" w:themeColor="text1"/>
                <w:sz w:val="20"/>
                <w:szCs w:val="20"/>
                <w:lang w:val="en-GB"/>
              </w:rPr>
              <w:t xml:space="preserve">amongst local populations involved in ABS matters and </w:t>
            </w:r>
            <w:r w:rsidRPr="00D65EA9">
              <w:rPr>
                <w:rFonts w:cs="Arial"/>
                <w:color w:val="000000" w:themeColor="text1"/>
                <w:sz w:val="20"/>
                <w:szCs w:val="20"/>
                <w:lang w:val="en-GB"/>
              </w:rPr>
              <w:t>capacities built through a CEPA strategy.</w:t>
            </w:r>
          </w:p>
        </w:tc>
      </w:tr>
    </w:tbl>
    <w:p w14:paraId="3F7EBAE4" w14:textId="77777777" w:rsidR="002F40C8" w:rsidRDefault="002F40C8" w:rsidP="002F40C8">
      <w:pPr>
        <w:pStyle w:val="Heading3"/>
        <w:numPr>
          <w:ilvl w:val="0"/>
          <w:numId w:val="0"/>
        </w:numPr>
        <w:ind w:left="1074"/>
        <w:rPr>
          <w:color w:val="000000" w:themeColor="text1"/>
          <w:lang w:val="en-GB" w:eastAsia="en-GB"/>
        </w:rPr>
      </w:pPr>
      <w:bookmarkStart w:id="23" w:name="_Toc419221394"/>
    </w:p>
    <w:p w14:paraId="23746903" w14:textId="77777777" w:rsidR="002F40C8" w:rsidRDefault="002F40C8">
      <w:pPr>
        <w:spacing w:after="0"/>
        <w:jc w:val="left"/>
        <w:rPr>
          <w:b/>
          <w:color w:val="000000" w:themeColor="text1"/>
          <w:sz w:val="24"/>
          <w:szCs w:val="20"/>
          <w:lang w:eastAsia="en-GB"/>
        </w:rPr>
      </w:pPr>
      <w:r>
        <w:rPr>
          <w:color w:val="000000" w:themeColor="text1"/>
          <w:lang w:eastAsia="en-GB"/>
        </w:rPr>
        <w:br w:type="page"/>
      </w:r>
    </w:p>
    <w:p w14:paraId="365166F9" w14:textId="76FBF7F0" w:rsidR="00FD0AB8" w:rsidRPr="00B345F8" w:rsidRDefault="00B04F7D" w:rsidP="005B682F">
      <w:pPr>
        <w:pStyle w:val="Heading3"/>
        <w:rPr>
          <w:b w:val="0"/>
          <w:color w:val="000000" w:themeColor="text1"/>
          <w:u w:val="single"/>
          <w:lang w:val="en-GB" w:eastAsia="en-GB"/>
        </w:rPr>
      </w:pPr>
      <w:bookmarkStart w:id="24" w:name="_Toc421293361"/>
      <w:r w:rsidRPr="00B345F8">
        <w:rPr>
          <w:b w:val="0"/>
          <w:color w:val="000000" w:themeColor="text1"/>
          <w:u w:val="single"/>
          <w:lang w:val="en-GB" w:eastAsia="en-GB"/>
        </w:rPr>
        <w:lastRenderedPageBreak/>
        <w:t>National and g</w:t>
      </w:r>
      <w:r w:rsidR="00FD0AB8" w:rsidRPr="00B345F8">
        <w:rPr>
          <w:b w:val="0"/>
          <w:color w:val="000000" w:themeColor="text1"/>
          <w:u w:val="single"/>
          <w:lang w:val="en-GB" w:eastAsia="en-GB"/>
        </w:rPr>
        <w:t>lobal environmental benefits</w:t>
      </w:r>
      <w:bookmarkEnd w:id="23"/>
      <w:bookmarkEnd w:id="24"/>
    </w:p>
    <w:p w14:paraId="4C89EA22" w14:textId="27190458" w:rsidR="006D2895" w:rsidRPr="00D65EA9" w:rsidRDefault="00FD0AB8" w:rsidP="00FD0AB8">
      <w:pPr>
        <w:pStyle w:val="Paragraph"/>
        <w:rPr>
          <w:color w:val="000000" w:themeColor="text1"/>
          <w:lang w:val="en-GB" w:eastAsia="en-GB"/>
        </w:rPr>
      </w:pPr>
      <w:r w:rsidRPr="00D65EA9">
        <w:rPr>
          <w:color w:val="000000" w:themeColor="text1"/>
          <w:lang w:val="en-GB" w:eastAsia="en-GB"/>
        </w:rPr>
        <w:t xml:space="preserve">The project in Algeria will achieve </w:t>
      </w:r>
      <w:r w:rsidR="00157E01" w:rsidRPr="00D65EA9">
        <w:rPr>
          <w:color w:val="000000" w:themeColor="text1"/>
          <w:lang w:val="en-GB" w:eastAsia="en-GB"/>
        </w:rPr>
        <w:t xml:space="preserve">national environmental benefits by enabling the completion of the framework Law on Biological Resources, which is presently unimplemented due to a lack of </w:t>
      </w:r>
      <w:r w:rsidR="009200C6">
        <w:rPr>
          <w:color w:val="000000" w:themeColor="text1"/>
          <w:lang w:val="en-GB" w:eastAsia="en-GB"/>
        </w:rPr>
        <w:t xml:space="preserve">implementing </w:t>
      </w:r>
      <w:r w:rsidR="00157E01" w:rsidRPr="00D65EA9">
        <w:rPr>
          <w:color w:val="000000" w:themeColor="text1"/>
          <w:lang w:val="en-GB" w:eastAsia="en-GB"/>
        </w:rPr>
        <w:t xml:space="preserve">regulations and </w:t>
      </w:r>
      <w:r w:rsidR="009200C6">
        <w:rPr>
          <w:color w:val="000000" w:themeColor="text1"/>
          <w:lang w:val="en-GB" w:eastAsia="en-GB"/>
        </w:rPr>
        <w:t xml:space="preserve">supporting </w:t>
      </w:r>
      <w:r w:rsidR="00157E01" w:rsidRPr="00D65EA9">
        <w:rPr>
          <w:color w:val="000000" w:themeColor="text1"/>
          <w:lang w:val="en-GB" w:eastAsia="en-GB"/>
        </w:rPr>
        <w:t xml:space="preserve">institutions. </w:t>
      </w:r>
      <w:r w:rsidR="00223D5F" w:rsidRPr="00D65EA9">
        <w:rPr>
          <w:color w:val="000000" w:themeColor="text1"/>
          <w:lang w:val="en-GB" w:eastAsia="en-GB"/>
        </w:rPr>
        <w:t xml:space="preserve">With a coherent legal, regulatory and institutional framework pertaining to biological and genetic resources, Algeria will be better positioned to conserve biodiversity, sustainably use the products of biodiversity, and share in the benefits resulting from the use of genetic resources. The project also provides </w:t>
      </w:r>
      <w:r w:rsidR="00B417E9" w:rsidRPr="00D65EA9">
        <w:rPr>
          <w:color w:val="000000" w:themeColor="text1"/>
          <w:lang w:val="en-GB" w:eastAsia="en-GB"/>
        </w:rPr>
        <w:t xml:space="preserve">an </w:t>
      </w:r>
      <w:r w:rsidR="00223D5F" w:rsidRPr="00D65EA9">
        <w:rPr>
          <w:color w:val="000000" w:themeColor="text1"/>
          <w:lang w:val="en-GB" w:eastAsia="en-GB"/>
        </w:rPr>
        <w:t xml:space="preserve">opportunity to simultaneously operationalize the ITPGRFA in Algeria, which will enhance the protection of </w:t>
      </w:r>
      <w:r w:rsidR="00C80412" w:rsidRPr="00D65EA9">
        <w:rPr>
          <w:color w:val="000000" w:themeColor="text1"/>
          <w:lang w:val="en-GB" w:eastAsia="en-GB"/>
        </w:rPr>
        <w:t xml:space="preserve">the </w:t>
      </w:r>
      <w:r w:rsidR="00223D5F" w:rsidRPr="00D65EA9">
        <w:rPr>
          <w:color w:val="000000" w:themeColor="text1"/>
          <w:lang w:val="en-GB" w:eastAsia="en-GB"/>
        </w:rPr>
        <w:t>high value plant genetic resources for food and agriculture</w:t>
      </w:r>
      <w:r w:rsidR="00C80412" w:rsidRPr="00D65EA9">
        <w:rPr>
          <w:color w:val="000000" w:themeColor="text1"/>
          <w:lang w:val="en-GB" w:eastAsia="en-GB"/>
        </w:rPr>
        <w:t xml:space="preserve"> present in the country</w:t>
      </w:r>
      <w:r w:rsidR="00223D5F" w:rsidRPr="00D65EA9">
        <w:rPr>
          <w:color w:val="000000" w:themeColor="text1"/>
          <w:lang w:val="en-GB" w:eastAsia="en-GB"/>
        </w:rPr>
        <w:t>.</w:t>
      </w:r>
      <w:r w:rsidR="00883F3C" w:rsidRPr="00D65EA9">
        <w:rPr>
          <w:color w:val="000000" w:themeColor="text1"/>
          <w:lang w:val="en-GB" w:eastAsia="en-GB"/>
        </w:rPr>
        <w:t xml:space="preserve"> Furthermore, moneys directed to the financial mechanism established by the project will be used to support the conservation and sustainable use of biodiversity in Algeria in perpetuity</w:t>
      </w:r>
      <w:r w:rsidR="00EA24B9" w:rsidRPr="00D65EA9">
        <w:rPr>
          <w:color w:val="000000" w:themeColor="text1"/>
          <w:lang w:val="en-GB" w:eastAsia="en-GB"/>
        </w:rPr>
        <w:t>, which can generate significant national environmental benefits</w:t>
      </w:r>
      <w:r w:rsidR="00883F3C" w:rsidRPr="00D65EA9">
        <w:rPr>
          <w:color w:val="000000" w:themeColor="text1"/>
          <w:lang w:val="en-GB" w:eastAsia="en-GB"/>
        </w:rPr>
        <w:t>.</w:t>
      </w:r>
    </w:p>
    <w:p w14:paraId="111AC645" w14:textId="77777777" w:rsidR="00157E01" w:rsidRPr="00D65EA9" w:rsidRDefault="00157E01" w:rsidP="00157E01">
      <w:pPr>
        <w:pStyle w:val="Paragraph"/>
        <w:numPr>
          <w:ilvl w:val="0"/>
          <w:numId w:val="0"/>
        </w:numPr>
        <w:ind w:left="360"/>
        <w:rPr>
          <w:color w:val="000000" w:themeColor="text1"/>
          <w:lang w:val="en-GB" w:eastAsia="en-GB"/>
        </w:rPr>
      </w:pPr>
    </w:p>
    <w:p w14:paraId="18648369" w14:textId="49BDC164" w:rsidR="00881F07" w:rsidRPr="008856BC" w:rsidRDefault="00157E01" w:rsidP="008856BC">
      <w:pPr>
        <w:pStyle w:val="Paragraph"/>
        <w:rPr>
          <w:color w:val="000000" w:themeColor="text1"/>
          <w:lang w:val="en-GB" w:eastAsia="en-GB"/>
        </w:rPr>
      </w:pPr>
      <w:r w:rsidRPr="00D65EA9">
        <w:rPr>
          <w:color w:val="000000" w:themeColor="text1"/>
          <w:lang w:val="en-GB" w:eastAsia="en-GB"/>
        </w:rPr>
        <w:t xml:space="preserve">The project will achieve </w:t>
      </w:r>
      <w:r w:rsidR="00FD0AB8" w:rsidRPr="008856BC">
        <w:rPr>
          <w:b/>
          <w:color w:val="000000" w:themeColor="text1"/>
          <w:lang w:val="en-GB" w:eastAsia="en-GB"/>
        </w:rPr>
        <w:t>global environmental benefits</w:t>
      </w:r>
      <w:r w:rsidR="00FD0AB8" w:rsidRPr="00D65EA9">
        <w:rPr>
          <w:color w:val="000000" w:themeColor="text1"/>
          <w:lang w:val="en-GB" w:eastAsia="en-GB"/>
        </w:rPr>
        <w:t xml:space="preserve"> through enhanced national contribution towards the achievement of the three objectives of the CBD (especially Objective 3 on ABS) and of the goals of its Strategic Plan for </w:t>
      </w:r>
      <w:r w:rsidR="00796E99">
        <w:rPr>
          <w:color w:val="000000" w:themeColor="text1"/>
          <w:lang w:val="en-GB" w:eastAsia="en-GB"/>
        </w:rPr>
        <w:t xml:space="preserve">Biodiversity </w:t>
      </w:r>
      <w:r w:rsidR="00FD0AB8" w:rsidRPr="00D65EA9">
        <w:rPr>
          <w:color w:val="000000" w:themeColor="text1"/>
          <w:lang w:val="en-GB" w:eastAsia="en-GB"/>
        </w:rPr>
        <w:t xml:space="preserve">2011-2020. Specifically, the project will contribute towards reduced rates of biodiversity loss in Algeria </w:t>
      </w:r>
      <w:r w:rsidR="00881F07">
        <w:rPr>
          <w:color w:val="000000" w:themeColor="text1"/>
          <w:lang w:val="en-GB" w:eastAsia="en-GB"/>
        </w:rPr>
        <w:t>by</w:t>
      </w:r>
      <w:r w:rsidR="00FD0AB8" w:rsidRPr="00D65EA9">
        <w:rPr>
          <w:color w:val="000000" w:themeColor="text1"/>
          <w:lang w:val="en-GB" w:eastAsia="en-GB"/>
        </w:rPr>
        <w:t xml:space="preserve">: </w:t>
      </w:r>
      <w:r w:rsidR="00881F07">
        <w:rPr>
          <w:color w:val="000000" w:themeColor="text1"/>
          <w:lang w:val="en-GB" w:eastAsia="en-GB"/>
        </w:rPr>
        <w:t>i</w:t>
      </w:r>
      <w:r w:rsidR="00FD0AB8" w:rsidRPr="00D65EA9">
        <w:rPr>
          <w:color w:val="000000" w:themeColor="text1"/>
          <w:lang w:val="en-GB" w:eastAsia="en-GB"/>
        </w:rPr>
        <w:t xml:space="preserve">ncreasing awareness about existence, use and option values of biological resources among key audiences, and about the existence of markets based on the sustainable use of biodiversity and its components; enabling the government and other stakeholders to derive greater economic benefits from </w:t>
      </w:r>
      <w:r w:rsidR="004B49ED" w:rsidRPr="00D65EA9">
        <w:rPr>
          <w:color w:val="000000" w:themeColor="text1"/>
          <w:lang w:val="en-GB" w:eastAsia="en-GB"/>
        </w:rPr>
        <w:t>GR</w:t>
      </w:r>
      <w:r w:rsidR="00FD0AB8" w:rsidRPr="00D65EA9">
        <w:rPr>
          <w:color w:val="000000" w:themeColor="text1"/>
          <w:lang w:val="en-GB" w:eastAsia="en-GB"/>
        </w:rPr>
        <w:t xml:space="preserve"> and generate incentives which can </w:t>
      </w:r>
      <w:r w:rsidR="003E2719" w:rsidRPr="00D65EA9">
        <w:rPr>
          <w:color w:val="000000" w:themeColor="text1"/>
          <w:lang w:val="en-GB" w:eastAsia="en-GB"/>
        </w:rPr>
        <w:t>favour</w:t>
      </w:r>
      <w:r w:rsidR="00FD0AB8" w:rsidRPr="00D65EA9">
        <w:rPr>
          <w:color w:val="000000" w:themeColor="text1"/>
          <w:lang w:val="en-GB" w:eastAsia="en-GB"/>
        </w:rPr>
        <w:t xml:space="preserve"> </w:t>
      </w:r>
      <w:r w:rsidR="00FD0AB8" w:rsidRPr="00D65EA9">
        <w:rPr>
          <w:i/>
          <w:color w:val="000000" w:themeColor="text1"/>
          <w:lang w:val="en-GB" w:eastAsia="en-GB"/>
        </w:rPr>
        <w:t>in situ</w:t>
      </w:r>
      <w:r w:rsidR="00FD0AB8" w:rsidRPr="00D65EA9">
        <w:rPr>
          <w:color w:val="000000" w:themeColor="text1"/>
          <w:lang w:val="en-GB" w:eastAsia="en-GB"/>
        </w:rPr>
        <w:t xml:space="preserve"> </w:t>
      </w:r>
      <w:r w:rsidR="0029415D">
        <w:rPr>
          <w:color w:val="000000" w:themeColor="text1"/>
          <w:lang w:val="en-GB" w:eastAsia="en-GB"/>
        </w:rPr>
        <w:t xml:space="preserve">and </w:t>
      </w:r>
      <w:r w:rsidR="0029415D">
        <w:rPr>
          <w:i/>
          <w:color w:val="000000" w:themeColor="text1"/>
          <w:lang w:val="en-GB" w:eastAsia="en-GB"/>
        </w:rPr>
        <w:t xml:space="preserve">ex-situ </w:t>
      </w:r>
      <w:r w:rsidR="00FD0AB8" w:rsidRPr="00D65EA9">
        <w:rPr>
          <w:color w:val="000000" w:themeColor="text1"/>
          <w:lang w:val="en-GB" w:eastAsia="en-GB"/>
        </w:rPr>
        <w:t>conservation and ecosystem management; facilitating the generation of monetary and non-monetary benefits</w:t>
      </w:r>
      <w:r w:rsidR="00796E99">
        <w:rPr>
          <w:color w:val="000000" w:themeColor="text1"/>
          <w:lang w:val="en-GB" w:eastAsia="en-GB"/>
        </w:rPr>
        <w:t xml:space="preserve"> from</w:t>
      </w:r>
      <w:r w:rsidR="00FD0AB8" w:rsidRPr="00D65EA9">
        <w:rPr>
          <w:color w:val="000000" w:themeColor="text1"/>
          <w:lang w:val="en-GB" w:eastAsia="en-GB"/>
        </w:rPr>
        <w:t xml:space="preserve"> access to and use of </w:t>
      </w:r>
      <w:r w:rsidR="004B49ED" w:rsidRPr="00D65EA9">
        <w:rPr>
          <w:color w:val="000000" w:themeColor="text1"/>
          <w:lang w:val="en-GB" w:eastAsia="en-GB"/>
        </w:rPr>
        <w:t>GR</w:t>
      </w:r>
      <w:r w:rsidR="00FD0AB8" w:rsidRPr="00D65EA9">
        <w:rPr>
          <w:color w:val="000000" w:themeColor="text1"/>
          <w:lang w:val="en-GB" w:eastAsia="en-GB"/>
        </w:rPr>
        <w:t>, particularly through the interest of industry (mainly cosmetics and pharmaceuticals), co</w:t>
      </w:r>
      <w:r w:rsidR="00796E99">
        <w:rPr>
          <w:color w:val="000000" w:themeColor="text1"/>
          <w:lang w:val="en-GB" w:eastAsia="en-GB"/>
        </w:rPr>
        <w:t>mmercial firms (e.g. sustainable</w:t>
      </w:r>
      <w:r w:rsidR="00FD0AB8" w:rsidRPr="00D65EA9">
        <w:rPr>
          <w:color w:val="000000" w:themeColor="text1"/>
          <w:lang w:val="en-GB" w:eastAsia="en-GB"/>
        </w:rPr>
        <w:t xml:space="preserve"> trade in </w:t>
      </w:r>
      <w:r w:rsidR="00796E99">
        <w:rPr>
          <w:color w:val="000000" w:themeColor="text1"/>
          <w:lang w:val="en-GB" w:eastAsia="en-GB"/>
        </w:rPr>
        <w:t xml:space="preserve">products of </w:t>
      </w:r>
      <w:r w:rsidR="00FD0AB8" w:rsidRPr="00D65EA9">
        <w:rPr>
          <w:color w:val="000000" w:themeColor="text1"/>
          <w:lang w:val="en-GB" w:eastAsia="en-GB"/>
        </w:rPr>
        <w:t xml:space="preserve">biodiversity) and academic and research institutions; provide local populations that maintain </w:t>
      </w:r>
      <w:r w:rsidR="004B49ED" w:rsidRPr="00D65EA9">
        <w:rPr>
          <w:color w:val="000000" w:themeColor="text1"/>
          <w:lang w:val="en-GB" w:eastAsia="en-GB"/>
        </w:rPr>
        <w:t>GR</w:t>
      </w:r>
      <w:r w:rsidR="00FD0AB8" w:rsidRPr="00D65EA9">
        <w:rPr>
          <w:color w:val="000000" w:themeColor="text1"/>
          <w:lang w:val="en-GB" w:eastAsia="en-GB"/>
        </w:rPr>
        <w:t xml:space="preserve"> in their lands and have developed and accumulated </w:t>
      </w:r>
      <w:r w:rsidR="00F21FF5">
        <w:rPr>
          <w:color w:val="000000" w:themeColor="text1"/>
          <w:lang w:val="en-GB" w:eastAsia="en-GB"/>
        </w:rPr>
        <w:t xml:space="preserve">TK </w:t>
      </w:r>
      <w:r w:rsidR="00FD0AB8" w:rsidRPr="00D65EA9">
        <w:rPr>
          <w:color w:val="000000" w:themeColor="text1"/>
          <w:lang w:val="en-GB" w:eastAsia="en-GB"/>
        </w:rPr>
        <w:t>(e.g. herbalists</w:t>
      </w:r>
      <w:r w:rsidR="0029415D">
        <w:rPr>
          <w:color w:val="000000" w:themeColor="text1"/>
          <w:lang w:val="en-GB" w:eastAsia="en-GB"/>
        </w:rPr>
        <w:t xml:space="preserve"> and others that have yet to be determined</w:t>
      </w:r>
      <w:r w:rsidR="00FD0AB8" w:rsidRPr="00D65EA9">
        <w:rPr>
          <w:color w:val="000000" w:themeColor="text1"/>
          <w:lang w:val="en-GB" w:eastAsia="en-GB"/>
        </w:rPr>
        <w:t>) with new livelihood options resulting in economic benefits that reduce pressures on ecosystems</w:t>
      </w:r>
      <w:r w:rsidR="00881F07">
        <w:rPr>
          <w:color w:val="000000" w:themeColor="text1"/>
          <w:lang w:val="en-GB" w:eastAsia="en-GB"/>
        </w:rPr>
        <w:t xml:space="preserve">, </w:t>
      </w:r>
      <w:r w:rsidR="00881F07" w:rsidRPr="00881F07">
        <w:rPr>
          <w:color w:val="000000" w:themeColor="text1"/>
          <w:lang w:val="en-GB" w:eastAsia="en-GB"/>
        </w:rPr>
        <w:t>support the conservation and sustainable use of biodiversity</w:t>
      </w:r>
      <w:r w:rsidR="00881F07">
        <w:rPr>
          <w:color w:val="000000" w:themeColor="text1"/>
          <w:lang w:val="en-GB" w:eastAsia="en-GB"/>
        </w:rPr>
        <w:t xml:space="preserve"> </w:t>
      </w:r>
      <w:r w:rsidR="00FD0AB8" w:rsidRPr="00D65EA9">
        <w:rPr>
          <w:color w:val="000000" w:themeColor="text1"/>
          <w:lang w:val="en-GB" w:eastAsia="en-GB"/>
        </w:rPr>
        <w:t xml:space="preserve">and contribute to the maintenance of </w:t>
      </w:r>
      <w:r w:rsidR="0029415D">
        <w:rPr>
          <w:color w:val="000000" w:themeColor="text1"/>
          <w:lang w:val="en-GB" w:eastAsia="en-GB"/>
        </w:rPr>
        <w:t xml:space="preserve">national, </w:t>
      </w:r>
      <w:r w:rsidR="00FD0AB8" w:rsidRPr="00D65EA9">
        <w:rPr>
          <w:color w:val="000000" w:themeColor="text1"/>
          <w:lang w:val="en-GB" w:eastAsia="en-GB"/>
        </w:rPr>
        <w:t xml:space="preserve">regional and global ecosystem services. </w:t>
      </w:r>
    </w:p>
    <w:p w14:paraId="0FB0EE13" w14:textId="77777777" w:rsidR="008856BC" w:rsidRDefault="008856BC" w:rsidP="008856BC">
      <w:pPr>
        <w:pStyle w:val="Paragraph"/>
        <w:numPr>
          <w:ilvl w:val="0"/>
          <w:numId w:val="0"/>
        </w:numPr>
        <w:ind w:left="360"/>
        <w:rPr>
          <w:color w:val="000000" w:themeColor="text1"/>
          <w:lang w:val="en-GB" w:eastAsia="en-GB"/>
        </w:rPr>
      </w:pPr>
    </w:p>
    <w:p w14:paraId="06E6F28B" w14:textId="44AB1812" w:rsidR="00881F07" w:rsidRDefault="00157E01" w:rsidP="00157E01">
      <w:pPr>
        <w:pStyle w:val="Paragraph"/>
        <w:rPr>
          <w:color w:val="000000" w:themeColor="text1"/>
          <w:lang w:val="en-GB" w:eastAsia="en-GB"/>
        </w:rPr>
      </w:pPr>
      <w:r w:rsidRPr="00D65EA9">
        <w:rPr>
          <w:color w:val="000000" w:themeColor="text1"/>
          <w:lang w:val="en-GB" w:eastAsia="en-GB"/>
        </w:rPr>
        <w:t>At the global level, t</w:t>
      </w:r>
      <w:r w:rsidR="00FD0AB8" w:rsidRPr="00D65EA9">
        <w:rPr>
          <w:color w:val="000000" w:themeColor="text1"/>
          <w:lang w:val="en-GB" w:eastAsia="en-GB"/>
        </w:rPr>
        <w:t>he project will contribute towards the achievement of the following CBD Aichi Targets: Target 1, by increasing the awareness of people in Algeria on the values and potential of biodiversity and how to conserve and sustainably use it; Target 12, by preventing the extinction and/or improving the conservation status of (economically valuable) threatened species; Target 13, by safeguarding the genetic diversity of socio-economically valuable species and cultivated plants (where these are also source of useful genetic materials and components for research and development); Target 18, by better involving, protecting and promoting local traditional knowledge relevant for the conservation and sustainable use of biodiversity; and Target 20, by adding an untapped financing mechanism to the portfolio of resource mobilization optio</w:t>
      </w:r>
      <w:r w:rsidR="000C42C6" w:rsidRPr="00D65EA9">
        <w:rPr>
          <w:color w:val="000000" w:themeColor="text1"/>
          <w:lang w:val="en-GB" w:eastAsia="en-GB"/>
        </w:rPr>
        <w:t>ns for biodiversity in Algeria.</w:t>
      </w:r>
    </w:p>
    <w:p w14:paraId="1561E9C7" w14:textId="77777777" w:rsidR="00881F07" w:rsidRDefault="00881F07" w:rsidP="008856BC">
      <w:pPr>
        <w:pStyle w:val="Paragraph"/>
        <w:numPr>
          <w:ilvl w:val="0"/>
          <w:numId w:val="0"/>
        </w:numPr>
        <w:rPr>
          <w:color w:val="000000" w:themeColor="text1"/>
          <w:lang w:val="en-GB" w:eastAsia="en-GB"/>
        </w:rPr>
      </w:pPr>
    </w:p>
    <w:p w14:paraId="697F9E60" w14:textId="30A356E3" w:rsidR="00881F07" w:rsidRPr="00B345F8" w:rsidRDefault="00881F07" w:rsidP="008856BC">
      <w:pPr>
        <w:pStyle w:val="Heading3"/>
        <w:rPr>
          <w:b w:val="0"/>
          <w:u w:val="single"/>
          <w:lang w:eastAsia="en-GB"/>
        </w:rPr>
      </w:pPr>
      <w:bookmarkStart w:id="25" w:name="_Toc421293362"/>
      <w:r w:rsidRPr="00B345F8">
        <w:rPr>
          <w:b w:val="0"/>
          <w:u w:val="single"/>
          <w:lang w:eastAsia="en-GB"/>
        </w:rPr>
        <w:t>Incremental cost analysis</w:t>
      </w:r>
      <w:bookmarkEnd w:id="25"/>
    </w:p>
    <w:p w14:paraId="73283B80" w14:textId="77777777" w:rsidR="00881F07" w:rsidRDefault="00881F07" w:rsidP="008856BC">
      <w:pPr>
        <w:pStyle w:val="Paragraph"/>
        <w:numPr>
          <w:ilvl w:val="0"/>
          <w:numId w:val="0"/>
        </w:numPr>
        <w:rPr>
          <w:color w:val="000000" w:themeColor="text1"/>
          <w:lang w:val="en-GB" w:eastAsia="en-GB"/>
        </w:rPr>
      </w:pPr>
    </w:p>
    <w:p w14:paraId="76541251" w14:textId="72C745A6" w:rsidR="00157E01" w:rsidRDefault="00881F07" w:rsidP="00881F07">
      <w:pPr>
        <w:pStyle w:val="Paragraph"/>
        <w:rPr>
          <w:color w:val="000000" w:themeColor="text1"/>
          <w:lang w:val="en-GB" w:eastAsia="en-GB"/>
        </w:rPr>
      </w:pPr>
      <w:r w:rsidRPr="00881F07">
        <w:rPr>
          <w:color w:val="000000" w:themeColor="text1"/>
          <w:lang w:val="en-GB" w:eastAsia="en-GB"/>
        </w:rPr>
        <w:t xml:space="preserve">The project's objective is to consolidate actions to conserve and sustainably use genetic resources and related traditional knowledge in Algeria through the development and implementation of a national policy and legal and institutional framework on ABS in line with the CBD and the Nagoya Protocol. Component 1 involves developing a national policy, legal and institutional framework to enable the implementation of the Nagoya Protocol. The incremental activities under this component involve participating in the NBSAP revision process to ensure that ABS is fully taken into account in Algeria's biodiversity policies; supporting the regulatory process to ensure the adoption of regulations that are efficient and effective in promoting access and benefit-sharing and that associated traditional knowledge is protected; ensuring that an institutional framework is in place on </w:t>
      </w:r>
      <w:r w:rsidRPr="00881F07">
        <w:rPr>
          <w:color w:val="000000" w:themeColor="text1"/>
          <w:lang w:val="en-GB" w:eastAsia="en-GB"/>
        </w:rPr>
        <w:lastRenderedPageBreak/>
        <w:t>ABS and traditional knowledge in place and that formal coordination mechanisms exist between in-country institutions; and the creation of a voluntary financial mechanism for the collection and redistribution of funds towards conservation and sustainable use goals. The incremental activities under Component 2 of the project have to do with capacity building, notably: increasing the capacity of new and existing national agencies with ABS competencies by at least 50%, based on information gathered through knowledge, attitudes and practices (KAP) surveys; ensuring that 80% of national stakeholders are informed about the regulatory and institutional framework for ABS by carrying out targeted training for at least 100 representatives from national authorities and agencies; development of communication, education and public awareness materials (e.g. posters, brochures, manuals, training modules) to educate stakeholders, namely parliamentarians, public and private sector users, pharmaceutical labs, cosmetics labs, agri-food enterprises, distillers, herbalists, suppliers, local populations and the media; establishing a national communication and public awareness campaign strategy to familiarize stakeholders with ABS, bioprospecting and value chains; developing a model ABS agreement(s) to provide a basis for negotiating fair and equitable benefit-sharing; and compiling a database on existing and emerging ABS projects, users and providers of genetic resources, and ex-situ collections of genetic resources of Algerian origin.</w:t>
      </w:r>
    </w:p>
    <w:p w14:paraId="195109C9" w14:textId="77777777" w:rsidR="00587AE6" w:rsidRDefault="00587AE6" w:rsidP="008856BC">
      <w:pPr>
        <w:pStyle w:val="ListParagraph"/>
        <w:rPr>
          <w:color w:val="000000" w:themeColor="text1"/>
          <w:lang w:val="en-GB" w:eastAsia="en-GB"/>
        </w:rPr>
      </w:pPr>
    </w:p>
    <w:p w14:paraId="4172658C" w14:textId="7D6D4230" w:rsidR="00587AE6" w:rsidRPr="00EE02CA" w:rsidRDefault="00587AE6" w:rsidP="00EE02CA">
      <w:pPr>
        <w:pStyle w:val="Paragraph"/>
        <w:numPr>
          <w:ilvl w:val="0"/>
          <w:numId w:val="0"/>
        </w:numPr>
        <w:spacing w:after="120"/>
        <w:ind w:left="357" w:hanging="357"/>
        <w:jc w:val="center"/>
        <w:rPr>
          <w:b/>
        </w:rPr>
      </w:pPr>
      <w:r w:rsidRPr="008856BC">
        <w:rPr>
          <w:b/>
        </w:rPr>
        <w:t xml:space="preserve">Table </w:t>
      </w:r>
      <w:r>
        <w:rPr>
          <w:b/>
        </w:rPr>
        <w:t>2</w:t>
      </w:r>
      <w:r w:rsidR="00EE02CA">
        <w:rPr>
          <w:b/>
        </w:rPr>
        <w:t xml:space="preserve"> - Incremental Cost Matrix</w:t>
      </w:r>
    </w:p>
    <w:tbl>
      <w:tblPr>
        <w:tblW w:w="9803"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1989"/>
        <w:gridCol w:w="3119"/>
        <w:gridCol w:w="2715"/>
      </w:tblGrid>
      <w:tr w:rsidR="00587AE6" w:rsidRPr="00F84659" w14:paraId="7F0115DF" w14:textId="77777777" w:rsidTr="008856BC">
        <w:trPr>
          <w:trHeight w:val="288"/>
          <w:tblHeader/>
        </w:trPr>
        <w:tc>
          <w:tcPr>
            <w:tcW w:w="1980" w:type="dxa"/>
            <w:shd w:val="clear" w:color="auto" w:fill="CCC0D9"/>
            <w:tcMar>
              <w:top w:w="29" w:type="dxa"/>
              <w:left w:w="115" w:type="dxa"/>
              <w:bottom w:w="29" w:type="dxa"/>
              <w:right w:w="115" w:type="dxa"/>
            </w:tcMar>
          </w:tcPr>
          <w:p w14:paraId="5CAE91AF" w14:textId="77777777" w:rsidR="00587AE6" w:rsidRPr="00F84659" w:rsidRDefault="00587AE6" w:rsidP="00881F07">
            <w:pPr>
              <w:keepNext/>
              <w:jc w:val="center"/>
              <w:rPr>
                <w:rFonts w:cs="Arial"/>
                <w:b/>
                <w:sz w:val="18"/>
                <w:szCs w:val="18"/>
              </w:rPr>
            </w:pPr>
            <w:r w:rsidRPr="00F84659">
              <w:rPr>
                <w:rFonts w:cs="Arial"/>
                <w:b/>
                <w:sz w:val="18"/>
                <w:szCs w:val="18"/>
              </w:rPr>
              <w:t>Cost/ Benefit</w:t>
            </w:r>
          </w:p>
        </w:tc>
        <w:tc>
          <w:tcPr>
            <w:tcW w:w="1989" w:type="dxa"/>
            <w:shd w:val="clear" w:color="auto" w:fill="CCC0D9"/>
            <w:tcMar>
              <w:top w:w="29" w:type="dxa"/>
              <w:left w:w="115" w:type="dxa"/>
              <w:bottom w:w="29" w:type="dxa"/>
              <w:right w:w="115" w:type="dxa"/>
            </w:tcMar>
            <w:vAlign w:val="center"/>
          </w:tcPr>
          <w:p w14:paraId="3017E102" w14:textId="77777777" w:rsidR="00587AE6" w:rsidRPr="00F84659" w:rsidRDefault="00587AE6" w:rsidP="00881F07">
            <w:pPr>
              <w:keepNext/>
              <w:jc w:val="center"/>
              <w:rPr>
                <w:rFonts w:cs="Arial"/>
                <w:b/>
                <w:sz w:val="18"/>
                <w:szCs w:val="18"/>
              </w:rPr>
            </w:pPr>
            <w:r w:rsidRPr="00F84659">
              <w:rPr>
                <w:rFonts w:cs="Arial"/>
                <w:b/>
                <w:sz w:val="18"/>
                <w:szCs w:val="18"/>
              </w:rPr>
              <w:t xml:space="preserve">Baseline </w:t>
            </w:r>
          </w:p>
        </w:tc>
        <w:tc>
          <w:tcPr>
            <w:tcW w:w="3119" w:type="dxa"/>
            <w:shd w:val="clear" w:color="auto" w:fill="CCC0D9"/>
            <w:tcMar>
              <w:top w:w="29" w:type="dxa"/>
              <w:left w:w="115" w:type="dxa"/>
              <w:bottom w:w="29" w:type="dxa"/>
              <w:right w:w="115" w:type="dxa"/>
            </w:tcMar>
            <w:vAlign w:val="center"/>
          </w:tcPr>
          <w:p w14:paraId="1F1FDBED" w14:textId="77777777" w:rsidR="00587AE6" w:rsidRPr="00F84659" w:rsidRDefault="00587AE6" w:rsidP="00881F07">
            <w:pPr>
              <w:keepNext/>
              <w:jc w:val="center"/>
              <w:rPr>
                <w:rFonts w:cs="Arial"/>
                <w:b/>
                <w:sz w:val="18"/>
                <w:szCs w:val="18"/>
              </w:rPr>
            </w:pPr>
            <w:r w:rsidRPr="00F84659">
              <w:rPr>
                <w:rFonts w:cs="Arial"/>
                <w:b/>
                <w:sz w:val="18"/>
                <w:szCs w:val="18"/>
              </w:rPr>
              <w:t xml:space="preserve">Alternative </w:t>
            </w:r>
          </w:p>
        </w:tc>
        <w:tc>
          <w:tcPr>
            <w:tcW w:w="2715" w:type="dxa"/>
            <w:shd w:val="clear" w:color="auto" w:fill="CCC0D9"/>
            <w:tcMar>
              <w:top w:w="29" w:type="dxa"/>
              <w:left w:w="115" w:type="dxa"/>
              <w:bottom w:w="29" w:type="dxa"/>
              <w:right w:w="115" w:type="dxa"/>
            </w:tcMar>
            <w:vAlign w:val="center"/>
          </w:tcPr>
          <w:p w14:paraId="2444D08A" w14:textId="77777777" w:rsidR="00587AE6" w:rsidRPr="00F84659" w:rsidRDefault="00587AE6" w:rsidP="00881F07">
            <w:pPr>
              <w:keepNext/>
              <w:jc w:val="center"/>
              <w:rPr>
                <w:rFonts w:cs="Arial"/>
                <w:b/>
                <w:sz w:val="18"/>
                <w:szCs w:val="18"/>
              </w:rPr>
            </w:pPr>
            <w:r w:rsidRPr="00F84659">
              <w:rPr>
                <w:rFonts w:cs="Arial"/>
                <w:b/>
                <w:sz w:val="18"/>
                <w:szCs w:val="18"/>
              </w:rPr>
              <w:t>Increment</w:t>
            </w:r>
          </w:p>
        </w:tc>
      </w:tr>
      <w:tr w:rsidR="00587AE6" w:rsidRPr="00F84659" w14:paraId="5EA1518C" w14:textId="77777777" w:rsidTr="008856BC">
        <w:trPr>
          <w:trHeight w:val="288"/>
        </w:trPr>
        <w:tc>
          <w:tcPr>
            <w:tcW w:w="1980" w:type="dxa"/>
            <w:shd w:val="clear" w:color="auto" w:fill="F2F2F2" w:themeFill="background1" w:themeFillShade="F2"/>
            <w:tcMar>
              <w:top w:w="29" w:type="dxa"/>
              <w:left w:w="115" w:type="dxa"/>
              <w:bottom w:w="29" w:type="dxa"/>
              <w:right w:w="115" w:type="dxa"/>
            </w:tcMar>
          </w:tcPr>
          <w:p w14:paraId="67B100BF" w14:textId="77777777" w:rsidR="00587AE6" w:rsidRPr="00F84659" w:rsidRDefault="00587AE6" w:rsidP="00881F07">
            <w:pPr>
              <w:keepNext/>
              <w:rPr>
                <w:rFonts w:cs="Arial"/>
                <w:b/>
                <w:sz w:val="18"/>
                <w:szCs w:val="18"/>
              </w:rPr>
            </w:pPr>
            <w:r w:rsidRPr="00F84659">
              <w:rPr>
                <w:rFonts w:cs="Arial"/>
                <w:b/>
                <w:sz w:val="18"/>
                <w:szCs w:val="18"/>
              </w:rPr>
              <w:t>BENEFITS</w:t>
            </w:r>
          </w:p>
        </w:tc>
        <w:tc>
          <w:tcPr>
            <w:tcW w:w="1989" w:type="dxa"/>
            <w:shd w:val="clear" w:color="auto" w:fill="F2F2F2" w:themeFill="background1" w:themeFillShade="F2"/>
            <w:tcMar>
              <w:top w:w="29" w:type="dxa"/>
              <w:left w:w="115" w:type="dxa"/>
              <w:bottom w:w="29" w:type="dxa"/>
              <w:right w:w="115" w:type="dxa"/>
            </w:tcMar>
          </w:tcPr>
          <w:p w14:paraId="0C769F98" w14:textId="77777777" w:rsidR="00587AE6" w:rsidRPr="00F84659" w:rsidRDefault="00587AE6" w:rsidP="00881F07">
            <w:pPr>
              <w:keepNext/>
              <w:rPr>
                <w:rFonts w:cs="Arial"/>
                <w:b/>
                <w:sz w:val="18"/>
                <w:szCs w:val="18"/>
              </w:rPr>
            </w:pPr>
          </w:p>
        </w:tc>
        <w:tc>
          <w:tcPr>
            <w:tcW w:w="3119" w:type="dxa"/>
            <w:shd w:val="clear" w:color="auto" w:fill="F2F2F2" w:themeFill="background1" w:themeFillShade="F2"/>
            <w:tcMar>
              <w:top w:w="29" w:type="dxa"/>
              <w:left w:w="115" w:type="dxa"/>
              <w:bottom w:w="29" w:type="dxa"/>
              <w:right w:w="115" w:type="dxa"/>
            </w:tcMar>
          </w:tcPr>
          <w:p w14:paraId="3DD53587" w14:textId="77777777" w:rsidR="00587AE6" w:rsidRPr="00F84659" w:rsidRDefault="00587AE6" w:rsidP="00881F07">
            <w:pPr>
              <w:keepNext/>
              <w:rPr>
                <w:rFonts w:cs="Arial"/>
                <w:b/>
                <w:sz w:val="18"/>
                <w:szCs w:val="18"/>
              </w:rPr>
            </w:pPr>
          </w:p>
        </w:tc>
        <w:tc>
          <w:tcPr>
            <w:tcW w:w="2715" w:type="dxa"/>
            <w:shd w:val="clear" w:color="auto" w:fill="F2F2F2" w:themeFill="background1" w:themeFillShade="F2"/>
            <w:tcMar>
              <w:top w:w="29" w:type="dxa"/>
              <w:left w:w="115" w:type="dxa"/>
              <w:bottom w:w="29" w:type="dxa"/>
              <w:right w:w="115" w:type="dxa"/>
            </w:tcMar>
          </w:tcPr>
          <w:p w14:paraId="3773556F" w14:textId="77777777" w:rsidR="00587AE6" w:rsidRPr="00F84659" w:rsidRDefault="00587AE6" w:rsidP="00881F07">
            <w:pPr>
              <w:keepNext/>
              <w:rPr>
                <w:rFonts w:cs="Arial"/>
                <w:b/>
                <w:sz w:val="18"/>
                <w:szCs w:val="18"/>
              </w:rPr>
            </w:pPr>
          </w:p>
        </w:tc>
      </w:tr>
      <w:tr w:rsidR="00587AE6" w:rsidRPr="00F84659" w14:paraId="7F686B70" w14:textId="77777777" w:rsidTr="008856BC">
        <w:trPr>
          <w:trHeight w:val="288"/>
        </w:trPr>
        <w:tc>
          <w:tcPr>
            <w:tcW w:w="1980" w:type="dxa"/>
            <w:tcMar>
              <w:top w:w="29" w:type="dxa"/>
              <w:left w:w="115" w:type="dxa"/>
              <w:bottom w:w="29" w:type="dxa"/>
              <w:right w:w="115" w:type="dxa"/>
            </w:tcMar>
          </w:tcPr>
          <w:p w14:paraId="6DC259F9" w14:textId="77777777" w:rsidR="00587AE6" w:rsidRPr="00F84659" w:rsidRDefault="00587AE6" w:rsidP="00881F07">
            <w:pPr>
              <w:rPr>
                <w:rFonts w:cs="Arial"/>
                <w:b/>
                <w:sz w:val="18"/>
                <w:szCs w:val="18"/>
              </w:rPr>
            </w:pPr>
            <w:r w:rsidRPr="00F84659">
              <w:rPr>
                <w:rFonts w:cs="Arial"/>
                <w:b/>
                <w:sz w:val="18"/>
                <w:szCs w:val="18"/>
              </w:rPr>
              <w:t>Global benefits</w:t>
            </w:r>
          </w:p>
        </w:tc>
        <w:tc>
          <w:tcPr>
            <w:tcW w:w="1989" w:type="dxa"/>
            <w:tcMar>
              <w:top w:w="29" w:type="dxa"/>
              <w:left w:w="115" w:type="dxa"/>
              <w:bottom w:w="29" w:type="dxa"/>
              <w:right w:w="115" w:type="dxa"/>
            </w:tcMar>
          </w:tcPr>
          <w:p w14:paraId="540297CC" w14:textId="77777777" w:rsidR="00587AE6" w:rsidRPr="00F84659" w:rsidRDefault="00587AE6" w:rsidP="00881F07">
            <w:pPr>
              <w:jc w:val="left"/>
              <w:rPr>
                <w:rFonts w:cs="Arial"/>
                <w:sz w:val="18"/>
                <w:szCs w:val="18"/>
              </w:rPr>
            </w:pPr>
            <w:r w:rsidRPr="00F84659">
              <w:rPr>
                <w:rFonts w:cs="Arial"/>
                <w:sz w:val="18"/>
                <w:szCs w:val="18"/>
              </w:rPr>
              <w:t>Under the baseline scenario, the governance of biological resources will be carried out through a variety of independent legal frameworks. The legal framework for ABS will remain unimplemented due to a lack of implementation texts, and inadequate awareness and institutional capacity will impede the implementation of a national ABS regime.</w:t>
            </w:r>
          </w:p>
          <w:p w14:paraId="02864E25" w14:textId="77777777" w:rsidR="00587AE6" w:rsidRPr="00F84659" w:rsidRDefault="00587AE6" w:rsidP="00881F07">
            <w:pPr>
              <w:jc w:val="left"/>
              <w:rPr>
                <w:rFonts w:cs="Arial"/>
                <w:sz w:val="18"/>
                <w:szCs w:val="18"/>
              </w:rPr>
            </w:pPr>
            <w:r w:rsidRPr="00F84659">
              <w:rPr>
                <w:rFonts w:cs="Arial"/>
                <w:sz w:val="18"/>
                <w:szCs w:val="18"/>
              </w:rPr>
              <w:t>Lack of value assigned to biodiversity is leading to its rapid degradation which precludes</w:t>
            </w:r>
            <w:r w:rsidRPr="00F84659">
              <w:rPr>
                <w:rFonts w:cs="Arial"/>
                <w:sz w:val="18"/>
                <w:szCs w:val="18"/>
                <w:lang w:val="en-CA"/>
              </w:rPr>
              <w:t xml:space="preserve"> future use options for genetic resource conservation.</w:t>
            </w:r>
          </w:p>
        </w:tc>
        <w:tc>
          <w:tcPr>
            <w:tcW w:w="3119" w:type="dxa"/>
            <w:tcMar>
              <w:top w:w="29" w:type="dxa"/>
              <w:left w:w="115" w:type="dxa"/>
              <w:bottom w:w="29" w:type="dxa"/>
              <w:right w:w="115" w:type="dxa"/>
            </w:tcMar>
          </w:tcPr>
          <w:p w14:paraId="75709D88" w14:textId="77777777" w:rsidR="00587AE6" w:rsidRPr="00F84659" w:rsidRDefault="00587AE6" w:rsidP="00881F07">
            <w:pPr>
              <w:jc w:val="left"/>
              <w:rPr>
                <w:rFonts w:cs="Arial"/>
                <w:sz w:val="18"/>
                <w:szCs w:val="18"/>
              </w:rPr>
            </w:pPr>
            <w:r w:rsidRPr="00F84659">
              <w:rPr>
                <w:rFonts w:cs="Arial"/>
                <w:sz w:val="18"/>
                <w:szCs w:val="18"/>
              </w:rPr>
              <w:t>The project aims to establish national policy, regulatory and institutional frameworks to support ABS and to develop the capacities of stakeholders involved in order to activate the potential of Algeria’s genetic resources and associated traditional knowledge.</w:t>
            </w:r>
          </w:p>
          <w:p w14:paraId="7C585E2B" w14:textId="77777777" w:rsidR="00587AE6" w:rsidRPr="00F84659" w:rsidRDefault="00587AE6" w:rsidP="00881F07">
            <w:pPr>
              <w:jc w:val="left"/>
              <w:rPr>
                <w:rFonts w:cs="Arial"/>
                <w:sz w:val="18"/>
                <w:szCs w:val="18"/>
              </w:rPr>
            </w:pPr>
            <w:r w:rsidRPr="00F84659">
              <w:rPr>
                <w:rFonts w:cs="Arial"/>
                <w:sz w:val="18"/>
                <w:szCs w:val="18"/>
              </w:rPr>
              <w:t>This solution will enable the development of a national bio-prospecting industry, equitable participation in international bio-prospecting programs and attracting investments in Algeria by international bio-prospecting companies to catalyse discovery and development of new products including pharmaceuticals and cosmetics.</w:t>
            </w:r>
          </w:p>
          <w:p w14:paraId="6521A0D0" w14:textId="77777777" w:rsidR="00587AE6" w:rsidRPr="00F84659" w:rsidRDefault="00587AE6" w:rsidP="00881F07">
            <w:pPr>
              <w:jc w:val="left"/>
              <w:rPr>
                <w:rFonts w:cs="Arial"/>
                <w:sz w:val="18"/>
                <w:szCs w:val="18"/>
              </w:rPr>
            </w:pPr>
            <w:r w:rsidRPr="00F84659">
              <w:rPr>
                <w:rFonts w:cs="Arial"/>
                <w:sz w:val="18"/>
                <w:szCs w:val="18"/>
              </w:rPr>
              <w:t xml:space="preserve">These new opportunities will enhance the economic rationale and political motivation as well as the necessary funding for the conservation and sustainable use of biological diversity containing genetic material. </w:t>
            </w:r>
          </w:p>
          <w:p w14:paraId="56233BE1" w14:textId="77777777" w:rsidR="00587AE6" w:rsidRPr="00F84659" w:rsidRDefault="00587AE6" w:rsidP="00881F07">
            <w:pPr>
              <w:jc w:val="left"/>
              <w:rPr>
                <w:rFonts w:cs="Arial"/>
                <w:sz w:val="18"/>
                <w:szCs w:val="18"/>
              </w:rPr>
            </w:pPr>
            <w:r w:rsidRPr="00F84659">
              <w:rPr>
                <w:rFonts w:cs="Arial"/>
                <w:sz w:val="18"/>
                <w:szCs w:val="18"/>
              </w:rPr>
              <w:t>Strategic awareness raising and capacity building will be conducted for target groups and a financial mechanism will be established to receive proceeds from ABS agreements for re-investment in biodiversity conservation.</w:t>
            </w:r>
          </w:p>
        </w:tc>
        <w:tc>
          <w:tcPr>
            <w:tcW w:w="2715" w:type="dxa"/>
            <w:tcMar>
              <w:top w:w="29" w:type="dxa"/>
              <w:left w:w="115" w:type="dxa"/>
              <w:bottom w:w="29" w:type="dxa"/>
              <w:right w:w="115" w:type="dxa"/>
            </w:tcMar>
          </w:tcPr>
          <w:p w14:paraId="20BD0B4B" w14:textId="77777777" w:rsidR="00587AE6" w:rsidRPr="00F84659" w:rsidRDefault="00587AE6" w:rsidP="00881F07">
            <w:pPr>
              <w:jc w:val="left"/>
              <w:rPr>
                <w:rFonts w:cs="Arial"/>
                <w:sz w:val="18"/>
                <w:szCs w:val="18"/>
              </w:rPr>
            </w:pPr>
            <w:r w:rsidRPr="00F84659">
              <w:rPr>
                <w:rFonts w:cs="Arial"/>
                <w:sz w:val="18"/>
                <w:szCs w:val="18"/>
              </w:rPr>
              <w:t>The GEF funding will contribute in an incremental manner to removing the barriers to establishing national policy, regulatory and institutional frameworks to support ABS</w:t>
            </w:r>
          </w:p>
          <w:p w14:paraId="0F670CF2" w14:textId="77777777" w:rsidR="00587AE6" w:rsidRPr="00F84659" w:rsidRDefault="00587AE6" w:rsidP="00881F07">
            <w:pPr>
              <w:jc w:val="left"/>
              <w:rPr>
                <w:rFonts w:cs="Arial"/>
                <w:sz w:val="18"/>
                <w:szCs w:val="18"/>
              </w:rPr>
            </w:pPr>
            <w:r w:rsidRPr="00F84659">
              <w:rPr>
                <w:rFonts w:cs="Arial"/>
                <w:sz w:val="18"/>
                <w:szCs w:val="18"/>
              </w:rPr>
              <w:t>The introduction of an effective national ABS regime and increased awareness of the existence, use and option values of biological resources among key audiences will contribute towards biodiversity conservation and encourage sustainable use of globally significant genetic resources. This will contribute towards the maintenance of global ecosystem services by contributing to actions to mitigate GHG emissions and desertification/land degradation.</w:t>
            </w:r>
          </w:p>
        </w:tc>
      </w:tr>
      <w:tr w:rsidR="00587AE6" w:rsidRPr="00F84659" w14:paraId="36587B93" w14:textId="77777777" w:rsidTr="008856BC">
        <w:trPr>
          <w:trHeight w:val="288"/>
        </w:trPr>
        <w:tc>
          <w:tcPr>
            <w:tcW w:w="1980" w:type="dxa"/>
            <w:tcMar>
              <w:top w:w="29" w:type="dxa"/>
              <w:left w:w="115" w:type="dxa"/>
              <w:bottom w:w="29" w:type="dxa"/>
              <w:right w:w="115" w:type="dxa"/>
            </w:tcMar>
          </w:tcPr>
          <w:p w14:paraId="63EEAB7C" w14:textId="77777777" w:rsidR="00587AE6" w:rsidRPr="00F84659" w:rsidRDefault="00587AE6" w:rsidP="00881F07">
            <w:pPr>
              <w:rPr>
                <w:rFonts w:cs="Arial"/>
                <w:b/>
                <w:sz w:val="18"/>
                <w:szCs w:val="18"/>
              </w:rPr>
            </w:pPr>
            <w:r w:rsidRPr="00F84659">
              <w:rPr>
                <w:rFonts w:cs="Arial"/>
                <w:b/>
                <w:sz w:val="18"/>
                <w:szCs w:val="18"/>
              </w:rPr>
              <w:t>National and local benefits</w:t>
            </w:r>
          </w:p>
        </w:tc>
        <w:tc>
          <w:tcPr>
            <w:tcW w:w="1989" w:type="dxa"/>
            <w:tcMar>
              <w:top w:w="29" w:type="dxa"/>
              <w:left w:w="115" w:type="dxa"/>
              <w:bottom w:w="29" w:type="dxa"/>
              <w:right w:w="115" w:type="dxa"/>
            </w:tcMar>
          </w:tcPr>
          <w:p w14:paraId="5635A15E" w14:textId="77777777" w:rsidR="00587AE6" w:rsidRPr="00F84659" w:rsidRDefault="00587AE6" w:rsidP="00881F07">
            <w:pPr>
              <w:jc w:val="left"/>
              <w:rPr>
                <w:rFonts w:cs="Arial"/>
                <w:sz w:val="18"/>
                <w:szCs w:val="18"/>
              </w:rPr>
            </w:pPr>
            <w:r w:rsidRPr="00F84659">
              <w:rPr>
                <w:rFonts w:cs="Arial"/>
                <w:sz w:val="18"/>
                <w:szCs w:val="18"/>
              </w:rPr>
              <w:t xml:space="preserve">Bio-prospecting and use of TK will continue to be </w:t>
            </w:r>
            <w:r w:rsidRPr="00F84659">
              <w:rPr>
                <w:rFonts w:cs="Arial"/>
                <w:sz w:val="18"/>
                <w:szCs w:val="18"/>
              </w:rPr>
              <w:lastRenderedPageBreak/>
              <w:t>unregulated and providers and local communities will be at risk of losing out on national benefits associated with bio-prospecting.</w:t>
            </w:r>
          </w:p>
          <w:p w14:paraId="627C6D83" w14:textId="77777777" w:rsidR="00587AE6" w:rsidRPr="00F84659" w:rsidRDefault="00587AE6" w:rsidP="00881F07">
            <w:pPr>
              <w:jc w:val="left"/>
              <w:rPr>
                <w:rFonts w:cs="Arial"/>
                <w:sz w:val="18"/>
                <w:szCs w:val="18"/>
              </w:rPr>
            </w:pPr>
            <w:r w:rsidRPr="00F84659">
              <w:rPr>
                <w:rFonts w:cs="Arial"/>
                <w:sz w:val="18"/>
                <w:szCs w:val="18"/>
              </w:rPr>
              <w:t>Ongoing loss of TK and absence of incentives for conservation and sustainable use of biodiversity as a source of genetic material will result in continued loss and degradation of biodiversity.</w:t>
            </w:r>
          </w:p>
        </w:tc>
        <w:tc>
          <w:tcPr>
            <w:tcW w:w="3119" w:type="dxa"/>
            <w:tcMar>
              <w:top w:w="29" w:type="dxa"/>
              <w:left w:w="115" w:type="dxa"/>
              <w:bottom w:w="29" w:type="dxa"/>
              <w:right w:w="115" w:type="dxa"/>
            </w:tcMar>
          </w:tcPr>
          <w:p w14:paraId="5A8216AD" w14:textId="77777777" w:rsidR="00587AE6" w:rsidRPr="00F84659" w:rsidRDefault="00587AE6" w:rsidP="00881F07">
            <w:pPr>
              <w:rPr>
                <w:rFonts w:cs="Arial"/>
                <w:sz w:val="18"/>
                <w:szCs w:val="18"/>
              </w:rPr>
            </w:pPr>
            <w:r w:rsidRPr="00F84659">
              <w:rPr>
                <w:rFonts w:cs="Arial"/>
                <w:sz w:val="18"/>
                <w:szCs w:val="18"/>
              </w:rPr>
              <w:lastRenderedPageBreak/>
              <w:t xml:space="preserve">The solutions implemented by the project will establish a legislative, regulatory and institutional </w:t>
            </w:r>
            <w:r w:rsidRPr="00F84659">
              <w:rPr>
                <w:rFonts w:cs="Arial"/>
                <w:sz w:val="18"/>
                <w:szCs w:val="18"/>
              </w:rPr>
              <w:lastRenderedPageBreak/>
              <w:t>framework for ABS that will enable the generation of economic and non-economic benefits for the country and key stakeholders, including local communities, in the form of markets, employment, technology transfer and capacity building.</w:t>
            </w:r>
          </w:p>
          <w:p w14:paraId="4BACCDC1" w14:textId="77777777" w:rsidR="00587AE6" w:rsidRPr="00F84659" w:rsidRDefault="00587AE6" w:rsidP="00881F07">
            <w:pPr>
              <w:rPr>
                <w:rFonts w:cs="Arial"/>
                <w:sz w:val="18"/>
                <w:szCs w:val="18"/>
              </w:rPr>
            </w:pPr>
            <w:r w:rsidRPr="00F84659">
              <w:rPr>
                <w:rFonts w:cs="Arial"/>
                <w:sz w:val="18"/>
                <w:szCs w:val="18"/>
              </w:rPr>
              <w:t>The project will enable regulation of bio-prospecting activities through the establishment of the national ABS regulatory and institutional framework, training of institutional and other stakeholders, and develop supporting information management tools such as databases of GR and TK.</w:t>
            </w:r>
          </w:p>
          <w:p w14:paraId="3F5E35F6" w14:textId="77777777" w:rsidR="00587AE6" w:rsidRPr="00F84659" w:rsidRDefault="00587AE6" w:rsidP="00881F07">
            <w:pPr>
              <w:rPr>
                <w:rFonts w:cs="Arial"/>
                <w:sz w:val="18"/>
                <w:szCs w:val="18"/>
              </w:rPr>
            </w:pPr>
          </w:p>
        </w:tc>
        <w:tc>
          <w:tcPr>
            <w:tcW w:w="2715" w:type="dxa"/>
            <w:tcMar>
              <w:top w:w="29" w:type="dxa"/>
              <w:left w:w="115" w:type="dxa"/>
              <w:bottom w:w="29" w:type="dxa"/>
              <w:right w:w="115" w:type="dxa"/>
            </w:tcMar>
          </w:tcPr>
          <w:p w14:paraId="1C48F7D6" w14:textId="77777777" w:rsidR="00587AE6" w:rsidRPr="00F84659" w:rsidRDefault="00587AE6" w:rsidP="00881F07">
            <w:pPr>
              <w:rPr>
                <w:rFonts w:cs="Arial"/>
                <w:sz w:val="18"/>
                <w:szCs w:val="18"/>
              </w:rPr>
            </w:pPr>
            <w:r w:rsidRPr="00F84659">
              <w:rPr>
                <w:rFonts w:cs="Arial"/>
                <w:sz w:val="18"/>
                <w:szCs w:val="18"/>
              </w:rPr>
              <w:lastRenderedPageBreak/>
              <w:t xml:space="preserve">Increased awareness about the potential economic and non-economic benefits from genetic </w:t>
            </w:r>
            <w:r w:rsidRPr="00F84659">
              <w:rPr>
                <w:rFonts w:cs="Arial"/>
                <w:sz w:val="18"/>
                <w:szCs w:val="18"/>
              </w:rPr>
              <w:lastRenderedPageBreak/>
              <w:t xml:space="preserve">resources and an enabling framework for ABS provide incentives to the government, local populations </w:t>
            </w:r>
            <w:r w:rsidRPr="00F84659">
              <w:rPr>
                <w:rFonts w:cs="Arial"/>
                <w:sz w:val="18"/>
                <w:szCs w:val="18"/>
                <w:lang w:eastAsia="en-MY"/>
              </w:rPr>
              <w:t xml:space="preserve">that are holders of genetic resources and associated traditional knowledge, </w:t>
            </w:r>
            <w:r w:rsidRPr="00F84659">
              <w:rPr>
                <w:rFonts w:cs="Arial"/>
                <w:sz w:val="18"/>
                <w:szCs w:val="18"/>
              </w:rPr>
              <w:t>and other relevant stakeholders for the conservation and sustainable use of biodiversity.</w:t>
            </w:r>
          </w:p>
        </w:tc>
      </w:tr>
      <w:tr w:rsidR="00587AE6" w:rsidRPr="00F84659" w14:paraId="6F05FE8A" w14:textId="77777777" w:rsidTr="008856BC">
        <w:trPr>
          <w:trHeight w:val="288"/>
        </w:trPr>
        <w:tc>
          <w:tcPr>
            <w:tcW w:w="1980" w:type="dxa"/>
            <w:shd w:val="clear" w:color="auto" w:fill="F2F2F2" w:themeFill="background1" w:themeFillShade="F2"/>
            <w:tcMar>
              <w:top w:w="29" w:type="dxa"/>
              <w:left w:w="115" w:type="dxa"/>
              <w:bottom w:w="29" w:type="dxa"/>
              <w:right w:w="115" w:type="dxa"/>
            </w:tcMar>
          </w:tcPr>
          <w:p w14:paraId="7B897E08" w14:textId="77777777" w:rsidR="00587AE6" w:rsidRPr="00F84659" w:rsidRDefault="00587AE6" w:rsidP="00881F07">
            <w:pPr>
              <w:rPr>
                <w:rFonts w:cs="Arial"/>
                <w:b/>
                <w:sz w:val="18"/>
                <w:szCs w:val="18"/>
              </w:rPr>
            </w:pPr>
            <w:r w:rsidRPr="00F84659">
              <w:rPr>
                <w:rFonts w:cs="Arial"/>
                <w:b/>
                <w:sz w:val="18"/>
                <w:szCs w:val="18"/>
              </w:rPr>
              <w:lastRenderedPageBreak/>
              <w:t>COSTS</w:t>
            </w:r>
          </w:p>
        </w:tc>
        <w:tc>
          <w:tcPr>
            <w:tcW w:w="1989" w:type="dxa"/>
            <w:shd w:val="clear" w:color="auto" w:fill="F2F2F2" w:themeFill="background1" w:themeFillShade="F2"/>
            <w:tcMar>
              <w:top w:w="29" w:type="dxa"/>
              <w:left w:w="115" w:type="dxa"/>
              <w:bottom w:w="29" w:type="dxa"/>
              <w:right w:w="115" w:type="dxa"/>
            </w:tcMar>
          </w:tcPr>
          <w:p w14:paraId="64B4EB9F" w14:textId="77777777" w:rsidR="00587AE6" w:rsidRPr="00F84659" w:rsidRDefault="00587AE6" w:rsidP="00881F07">
            <w:pPr>
              <w:rPr>
                <w:rFonts w:cs="Arial"/>
                <w:b/>
                <w:sz w:val="18"/>
                <w:szCs w:val="18"/>
              </w:rPr>
            </w:pPr>
          </w:p>
        </w:tc>
        <w:tc>
          <w:tcPr>
            <w:tcW w:w="3119" w:type="dxa"/>
            <w:shd w:val="clear" w:color="auto" w:fill="F2F2F2" w:themeFill="background1" w:themeFillShade="F2"/>
            <w:tcMar>
              <w:top w:w="29" w:type="dxa"/>
              <w:left w:w="115" w:type="dxa"/>
              <w:bottom w:w="29" w:type="dxa"/>
              <w:right w:w="115" w:type="dxa"/>
            </w:tcMar>
          </w:tcPr>
          <w:p w14:paraId="0BC01033" w14:textId="77777777" w:rsidR="00587AE6" w:rsidRPr="00F84659" w:rsidRDefault="00587AE6" w:rsidP="00881F07">
            <w:pPr>
              <w:rPr>
                <w:rFonts w:cs="Arial"/>
                <w:b/>
                <w:sz w:val="18"/>
                <w:szCs w:val="18"/>
              </w:rPr>
            </w:pPr>
          </w:p>
        </w:tc>
        <w:tc>
          <w:tcPr>
            <w:tcW w:w="2715" w:type="dxa"/>
            <w:shd w:val="clear" w:color="auto" w:fill="F2F2F2" w:themeFill="background1" w:themeFillShade="F2"/>
            <w:tcMar>
              <w:top w:w="29" w:type="dxa"/>
              <w:left w:w="115" w:type="dxa"/>
              <w:bottom w:w="29" w:type="dxa"/>
              <w:right w:w="115" w:type="dxa"/>
            </w:tcMar>
          </w:tcPr>
          <w:p w14:paraId="623A3B68" w14:textId="77777777" w:rsidR="00587AE6" w:rsidRPr="00F84659" w:rsidRDefault="00587AE6" w:rsidP="00881F07">
            <w:pPr>
              <w:tabs>
                <w:tab w:val="right" w:pos="2437"/>
              </w:tabs>
              <w:rPr>
                <w:rFonts w:cs="Arial"/>
                <w:b/>
                <w:sz w:val="18"/>
                <w:szCs w:val="18"/>
              </w:rPr>
            </w:pPr>
          </w:p>
        </w:tc>
      </w:tr>
      <w:tr w:rsidR="00587AE6" w:rsidRPr="00F84659" w14:paraId="7F9381FC" w14:textId="77777777" w:rsidTr="008856BC">
        <w:trPr>
          <w:trHeight w:val="288"/>
        </w:trPr>
        <w:tc>
          <w:tcPr>
            <w:tcW w:w="1980" w:type="dxa"/>
            <w:tcMar>
              <w:top w:w="29" w:type="dxa"/>
              <w:left w:w="115" w:type="dxa"/>
              <w:bottom w:w="29" w:type="dxa"/>
              <w:right w:w="115" w:type="dxa"/>
            </w:tcMar>
          </w:tcPr>
          <w:p w14:paraId="5402D457" w14:textId="51F75AE7" w:rsidR="00587AE6" w:rsidRPr="00F84659" w:rsidRDefault="00010C17" w:rsidP="00010C17">
            <w:pPr>
              <w:jc w:val="left"/>
              <w:rPr>
                <w:rFonts w:cs="Arial"/>
                <w:sz w:val="18"/>
                <w:szCs w:val="18"/>
              </w:rPr>
            </w:pPr>
            <w:r>
              <w:rPr>
                <w:rFonts w:cs="Arial"/>
                <w:b/>
                <w:sz w:val="18"/>
                <w:szCs w:val="18"/>
              </w:rPr>
              <w:t xml:space="preserve">Component </w:t>
            </w:r>
            <w:r w:rsidR="00587AE6" w:rsidRPr="00F84659">
              <w:rPr>
                <w:rFonts w:cs="Arial"/>
                <w:b/>
                <w:sz w:val="18"/>
                <w:szCs w:val="18"/>
              </w:rPr>
              <w:t xml:space="preserve">1: </w:t>
            </w:r>
            <w:r w:rsidR="00587AE6" w:rsidRPr="00F84659">
              <w:rPr>
                <w:rFonts w:cs="Arial"/>
                <w:sz w:val="18"/>
                <w:szCs w:val="18"/>
              </w:rPr>
              <w:t>Developing a national framework on ABS consistent with the CBD and its Nagoya Protocol</w:t>
            </w:r>
          </w:p>
        </w:tc>
        <w:tc>
          <w:tcPr>
            <w:tcW w:w="1989" w:type="dxa"/>
            <w:tcMar>
              <w:top w:w="29" w:type="dxa"/>
              <w:left w:w="115" w:type="dxa"/>
              <w:bottom w:w="29" w:type="dxa"/>
              <w:right w:w="115" w:type="dxa"/>
            </w:tcMar>
          </w:tcPr>
          <w:p w14:paraId="0B98F024" w14:textId="77777777" w:rsidR="00587AE6" w:rsidRPr="00F84659" w:rsidRDefault="00587AE6" w:rsidP="00881F07">
            <w:pPr>
              <w:jc w:val="center"/>
              <w:rPr>
                <w:rFonts w:cs="Arial"/>
                <w:b/>
                <w:sz w:val="18"/>
                <w:szCs w:val="18"/>
              </w:rPr>
            </w:pPr>
            <w:r w:rsidRPr="00F84659">
              <w:rPr>
                <w:rFonts w:cs="Arial"/>
                <w:b/>
                <w:sz w:val="18"/>
                <w:szCs w:val="18"/>
              </w:rPr>
              <w:t>Baseline:</w:t>
            </w:r>
          </w:p>
          <w:p w14:paraId="05414317" w14:textId="389160E9" w:rsidR="00587AE6" w:rsidRPr="00F84659" w:rsidRDefault="002578E9" w:rsidP="00881F07">
            <w:pPr>
              <w:jc w:val="center"/>
              <w:rPr>
                <w:rFonts w:cs="Arial"/>
                <w:sz w:val="18"/>
                <w:szCs w:val="18"/>
              </w:rPr>
            </w:pPr>
            <w:r w:rsidRPr="00F84659">
              <w:rPr>
                <w:rFonts w:cs="Arial"/>
                <w:sz w:val="18"/>
                <w:szCs w:val="18"/>
              </w:rPr>
              <w:t>$2</w:t>
            </w:r>
            <w:r w:rsidR="00587AE6" w:rsidRPr="00F84659">
              <w:rPr>
                <w:rFonts w:cs="Arial"/>
                <w:sz w:val="18"/>
                <w:szCs w:val="18"/>
              </w:rPr>
              <w:t>,000,000</w:t>
            </w:r>
          </w:p>
        </w:tc>
        <w:tc>
          <w:tcPr>
            <w:tcW w:w="3119" w:type="dxa"/>
            <w:tcMar>
              <w:top w:w="29" w:type="dxa"/>
              <w:left w:w="115" w:type="dxa"/>
              <w:bottom w:w="29" w:type="dxa"/>
              <w:right w:w="115" w:type="dxa"/>
            </w:tcMar>
          </w:tcPr>
          <w:p w14:paraId="33B76AB3" w14:textId="77777777" w:rsidR="00587AE6" w:rsidRPr="00F84659" w:rsidRDefault="00587AE6" w:rsidP="00881F07">
            <w:pPr>
              <w:jc w:val="center"/>
              <w:rPr>
                <w:rFonts w:cs="Arial"/>
                <w:b/>
                <w:sz w:val="18"/>
                <w:szCs w:val="18"/>
              </w:rPr>
            </w:pPr>
            <w:r w:rsidRPr="00F84659">
              <w:rPr>
                <w:rFonts w:cs="Arial"/>
                <w:b/>
                <w:sz w:val="18"/>
                <w:szCs w:val="18"/>
              </w:rPr>
              <w:t>Alternative:</w:t>
            </w:r>
          </w:p>
          <w:p w14:paraId="1E85285A" w14:textId="7094F6D2" w:rsidR="00587AE6" w:rsidRPr="00F84659" w:rsidRDefault="006417AB" w:rsidP="00881F07">
            <w:pPr>
              <w:jc w:val="center"/>
              <w:rPr>
                <w:rFonts w:cs="Arial"/>
                <w:sz w:val="18"/>
                <w:szCs w:val="18"/>
              </w:rPr>
            </w:pPr>
            <w:r w:rsidRPr="00F84659">
              <w:rPr>
                <w:rFonts w:cs="Arial"/>
                <w:sz w:val="18"/>
                <w:szCs w:val="18"/>
              </w:rPr>
              <w:t>$2,9</w:t>
            </w:r>
            <w:r w:rsidR="00587AE6" w:rsidRPr="00F84659">
              <w:rPr>
                <w:rFonts w:cs="Arial"/>
                <w:sz w:val="18"/>
                <w:szCs w:val="18"/>
              </w:rPr>
              <w:t>00,000</w:t>
            </w:r>
          </w:p>
          <w:p w14:paraId="7569B792" w14:textId="77777777" w:rsidR="00587AE6" w:rsidRPr="00F84659" w:rsidRDefault="00587AE6" w:rsidP="00881F07">
            <w:pPr>
              <w:jc w:val="center"/>
              <w:rPr>
                <w:rFonts w:cs="Arial"/>
                <w:b/>
                <w:sz w:val="18"/>
                <w:szCs w:val="18"/>
              </w:rPr>
            </w:pPr>
          </w:p>
          <w:p w14:paraId="73B442B0" w14:textId="77777777" w:rsidR="00587AE6" w:rsidRPr="00F84659" w:rsidRDefault="00587AE6" w:rsidP="00881F07">
            <w:pPr>
              <w:jc w:val="center"/>
              <w:rPr>
                <w:rFonts w:cs="Arial"/>
                <w:b/>
                <w:sz w:val="18"/>
                <w:szCs w:val="18"/>
              </w:rPr>
            </w:pPr>
          </w:p>
        </w:tc>
        <w:tc>
          <w:tcPr>
            <w:tcW w:w="2715" w:type="dxa"/>
            <w:tcMar>
              <w:top w:w="29" w:type="dxa"/>
              <w:left w:w="115" w:type="dxa"/>
              <w:bottom w:w="29" w:type="dxa"/>
              <w:right w:w="115" w:type="dxa"/>
            </w:tcMar>
          </w:tcPr>
          <w:p w14:paraId="656F5471" w14:textId="77777777" w:rsidR="00587AE6" w:rsidRPr="00F84659" w:rsidRDefault="00587AE6" w:rsidP="00881F07">
            <w:pPr>
              <w:tabs>
                <w:tab w:val="right" w:pos="2180"/>
              </w:tabs>
              <w:jc w:val="right"/>
              <w:rPr>
                <w:rFonts w:cs="Arial"/>
                <w:sz w:val="18"/>
                <w:szCs w:val="18"/>
              </w:rPr>
            </w:pPr>
            <w:r w:rsidRPr="00F84659">
              <w:rPr>
                <w:rFonts w:cs="Arial"/>
                <w:sz w:val="18"/>
                <w:szCs w:val="18"/>
              </w:rPr>
              <w:t xml:space="preserve">GEF: </w:t>
            </w:r>
            <w:r w:rsidRPr="00F84659">
              <w:rPr>
                <w:rFonts w:cs="Arial"/>
                <w:sz w:val="18"/>
                <w:szCs w:val="18"/>
              </w:rPr>
              <w:tab/>
              <w:t>$900,000</w:t>
            </w:r>
          </w:p>
          <w:p w14:paraId="7B0772A6" w14:textId="72FBA21C" w:rsidR="00587AE6" w:rsidRPr="00F84659" w:rsidRDefault="006A46AD" w:rsidP="00881F07">
            <w:pPr>
              <w:tabs>
                <w:tab w:val="right" w:pos="2180"/>
              </w:tabs>
              <w:jc w:val="right"/>
              <w:rPr>
                <w:rFonts w:cs="Arial"/>
                <w:sz w:val="18"/>
                <w:szCs w:val="18"/>
              </w:rPr>
            </w:pPr>
            <w:r w:rsidRPr="00F84659">
              <w:rPr>
                <w:rFonts w:cs="Arial"/>
                <w:sz w:val="18"/>
                <w:szCs w:val="18"/>
              </w:rPr>
              <w:t>COF:</w:t>
            </w:r>
            <w:r w:rsidRPr="00F84659">
              <w:rPr>
                <w:rFonts w:cs="Arial"/>
                <w:sz w:val="18"/>
                <w:szCs w:val="18"/>
              </w:rPr>
              <w:tab/>
              <w:t>$2,0</w:t>
            </w:r>
            <w:r w:rsidR="00587AE6" w:rsidRPr="00F84659">
              <w:rPr>
                <w:rFonts w:cs="Arial"/>
                <w:sz w:val="18"/>
                <w:szCs w:val="18"/>
              </w:rPr>
              <w:t>00,000</w:t>
            </w:r>
          </w:p>
          <w:p w14:paraId="67C65751" w14:textId="6ACD06CA" w:rsidR="00587AE6" w:rsidRPr="00F84659" w:rsidRDefault="006A46AD" w:rsidP="00881F07">
            <w:pPr>
              <w:tabs>
                <w:tab w:val="right" w:pos="2180"/>
              </w:tabs>
              <w:jc w:val="right"/>
              <w:rPr>
                <w:rFonts w:cs="Arial"/>
                <w:b/>
                <w:sz w:val="18"/>
                <w:szCs w:val="18"/>
              </w:rPr>
            </w:pPr>
            <w:r w:rsidRPr="00F84659">
              <w:rPr>
                <w:rFonts w:cs="Arial"/>
                <w:b/>
                <w:sz w:val="18"/>
                <w:szCs w:val="18"/>
              </w:rPr>
              <w:t>SUBTOTAL</w:t>
            </w:r>
            <w:r w:rsidRPr="00F84659">
              <w:rPr>
                <w:rFonts w:cs="Arial"/>
                <w:b/>
                <w:sz w:val="18"/>
                <w:szCs w:val="18"/>
              </w:rPr>
              <w:tab/>
              <w:t>$2,9</w:t>
            </w:r>
            <w:r w:rsidR="00587AE6" w:rsidRPr="00F84659">
              <w:rPr>
                <w:rFonts w:cs="Arial"/>
                <w:b/>
                <w:sz w:val="18"/>
                <w:szCs w:val="18"/>
              </w:rPr>
              <w:t>00,000</w:t>
            </w:r>
          </w:p>
          <w:p w14:paraId="3F10B8EF" w14:textId="77777777" w:rsidR="00587AE6" w:rsidRPr="00F84659" w:rsidRDefault="00587AE6" w:rsidP="00881F07">
            <w:pPr>
              <w:tabs>
                <w:tab w:val="right" w:pos="2180"/>
              </w:tabs>
              <w:jc w:val="right"/>
              <w:rPr>
                <w:rFonts w:cs="Arial"/>
                <w:sz w:val="18"/>
                <w:szCs w:val="18"/>
              </w:rPr>
            </w:pPr>
          </w:p>
        </w:tc>
      </w:tr>
      <w:tr w:rsidR="00587AE6" w:rsidRPr="00F84659" w14:paraId="14EBB40C" w14:textId="77777777" w:rsidTr="008856BC">
        <w:trPr>
          <w:trHeight w:val="288"/>
        </w:trPr>
        <w:tc>
          <w:tcPr>
            <w:tcW w:w="1980" w:type="dxa"/>
            <w:tcBorders>
              <w:bottom w:val="single" w:sz="4" w:space="0" w:color="auto"/>
            </w:tcBorders>
            <w:tcMar>
              <w:top w:w="29" w:type="dxa"/>
              <w:left w:w="115" w:type="dxa"/>
              <w:bottom w:w="29" w:type="dxa"/>
              <w:right w:w="115" w:type="dxa"/>
            </w:tcMar>
          </w:tcPr>
          <w:p w14:paraId="58EEA698" w14:textId="60390B60" w:rsidR="00587AE6" w:rsidRPr="00F84659" w:rsidRDefault="00010C17" w:rsidP="00010C17">
            <w:pPr>
              <w:autoSpaceDE w:val="0"/>
              <w:adjustRightInd w:val="0"/>
              <w:jc w:val="left"/>
              <w:rPr>
                <w:rFonts w:cs="Arial"/>
                <w:sz w:val="18"/>
                <w:szCs w:val="18"/>
              </w:rPr>
            </w:pPr>
            <w:r>
              <w:rPr>
                <w:rFonts w:cs="Arial"/>
                <w:b/>
                <w:sz w:val="18"/>
                <w:szCs w:val="18"/>
              </w:rPr>
              <w:t xml:space="preserve">Component </w:t>
            </w:r>
            <w:r w:rsidR="00587AE6" w:rsidRPr="00F84659">
              <w:rPr>
                <w:rFonts w:cs="Arial"/>
                <w:b/>
                <w:sz w:val="18"/>
                <w:szCs w:val="18"/>
              </w:rPr>
              <w:t xml:space="preserve">2: </w:t>
            </w:r>
            <w:r w:rsidR="00587AE6" w:rsidRPr="00F84659">
              <w:rPr>
                <w:rFonts w:cs="Arial"/>
                <w:sz w:val="18"/>
                <w:szCs w:val="18"/>
              </w:rPr>
              <w:t>Building capacity for implementing the national ABS framework</w:t>
            </w:r>
          </w:p>
        </w:tc>
        <w:tc>
          <w:tcPr>
            <w:tcW w:w="1989" w:type="dxa"/>
            <w:tcBorders>
              <w:bottom w:val="single" w:sz="4" w:space="0" w:color="auto"/>
            </w:tcBorders>
            <w:tcMar>
              <w:top w:w="29" w:type="dxa"/>
              <w:left w:w="115" w:type="dxa"/>
              <w:bottom w:w="29" w:type="dxa"/>
              <w:right w:w="115" w:type="dxa"/>
            </w:tcMar>
          </w:tcPr>
          <w:p w14:paraId="5679ED69" w14:textId="77777777" w:rsidR="00587AE6" w:rsidRPr="00F84659" w:rsidRDefault="00587AE6" w:rsidP="00881F07">
            <w:pPr>
              <w:jc w:val="center"/>
              <w:rPr>
                <w:rFonts w:cs="Arial"/>
                <w:b/>
                <w:sz w:val="18"/>
                <w:szCs w:val="18"/>
              </w:rPr>
            </w:pPr>
            <w:r w:rsidRPr="00F84659">
              <w:rPr>
                <w:rFonts w:cs="Arial"/>
                <w:b/>
                <w:sz w:val="18"/>
                <w:szCs w:val="18"/>
              </w:rPr>
              <w:t>Baseline:</w:t>
            </w:r>
          </w:p>
          <w:p w14:paraId="1E95A6F8" w14:textId="3260DCE8" w:rsidR="00587AE6" w:rsidRPr="00F84659" w:rsidRDefault="002578E9" w:rsidP="00881F07">
            <w:pPr>
              <w:jc w:val="center"/>
              <w:rPr>
                <w:rFonts w:cs="Arial"/>
                <w:sz w:val="18"/>
                <w:szCs w:val="18"/>
              </w:rPr>
            </w:pPr>
            <w:r w:rsidRPr="00F84659">
              <w:rPr>
                <w:rFonts w:cs="Arial"/>
                <w:sz w:val="18"/>
                <w:szCs w:val="18"/>
              </w:rPr>
              <w:t>$2,755</w:t>
            </w:r>
            <w:r w:rsidR="00587AE6" w:rsidRPr="00F84659">
              <w:rPr>
                <w:rFonts w:cs="Arial"/>
                <w:sz w:val="18"/>
                <w:szCs w:val="18"/>
              </w:rPr>
              <w:t>,000</w:t>
            </w:r>
          </w:p>
        </w:tc>
        <w:tc>
          <w:tcPr>
            <w:tcW w:w="3119" w:type="dxa"/>
            <w:tcBorders>
              <w:bottom w:val="single" w:sz="4" w:space="0" w:color="auto"/>
            </w:tcBorders>
            <w:tcMar>
              <w:top w:w="29" w:type="dxa"/>
              <w:left w:w="115" w:type="dxa"/>
              <w:bottom w:w="29" w:type="dxa"/>
              <w:right w:w="115" w:type="dxa"/>
            </w:tcMar>
          </w:tcPr>
          <w:p w14:paraId="6E33390E" w14:textId="77777777" w:rsidR="00587AE6" w:rsidRPr="00F84659" w:rsidRDefault="00587AE6" w:rsidP="00881F07">
            <w:pPr>
              <w:jc w:val="center"/>
              <w:rPr>
                <w:rFonts w:cs="Arial"/>
                <w:b/>
                <w:sz w:val="18"/>
                <w:szCs w:val="18"/>
              </w:rPr>
            </w:pPr>
            <w:r w:rsidRPr="00F84659">
              <w:rPr>
                <w:rFonts w:cs="Arial"/>
                <w:b/>
                <w:sz w:val="18"/>
                <w:szCs w:val="18"/>
              </w:rPr>
              <w:t>Alternative:</w:t>
            </w:r>
          </w:p>
          <w:p w14:paraId="3E20BA6F" w14:textId="04018E0D" w:rsidR="00587AE6" w:rsidRPr="00F84659" w:rsidRDefault="006417AB" w:rsidP="00881F07">
            <w:pPr>
              <w:jc w:val="center"/>
              <w:rPr>
                <w:rFonts w:cs="Arial"/>
                <w:sz w:val="18"/>
                <w:szCs w:val="18"/>
              </w:rPr>
            </w:pPr>
            <w:r w:rsidRPr="00F84659">
              <w:rPr>
                <w:rFonts w:cs="Arial"/>
                <w:bCs/>
                <w:sz w:val="18"/>
                <w:szCs w:val="18"/>
              </w:rPr>
              <w:t>$3,747,956</w:t>
            </w:r>
          </w:p>
        </w:tc>
        <w:tc>
          <w:tcPr>
            <w:tcW w:w="2715" w:type="dxa"/>
            <w:tcBorders>
              <w:bottom w:val="single" w:sz="4" w:space="0" w:color="auto"/>
            </w:tcBorders>
            <w:tcMar>
              <w:top w:w="29" w:type="dxa"/>
              <w:left w:w="115" w:type="dxa"/>
              <w:bottom w:w="29" w:type="dxa"/>
              <w:right w:w="115" w:type="dxa"/>
            </w:tcMar>
          </w:tcPr>
          <w:p w14:paraId="089D00FB" w14:textId="77777777" w:rsidR="00587AE6" w:rsidRPr="00F84659" w:rsidRDefault="00587AE6" w:rsidP="00881F07">
            <w:pPr>
              <w:tabs>
                <w:tab w:val="right" w:pos="2180"/>
              </w:tabs>
              <w:jc w:val="right"/>
              <w:rPr>
                <w:rFonts w:cs="Arial"/>
                <w:bCs/>
                <w:sz w:val="18"/>
                <w:szCs w:val="18"/>
              </w:rPr>
            </w:pPr>
            <w:r w:rsidRPr="00F84659">
              <w:rPr>
                <w:rFonts w:cs="Arial"/>
                <w:bCs/>
                <w:sz w:val="18"/>
                <w:szCs w:val="18"/>
              </w:rPr>
              <w:t>GEF</w:t>
            </w:r>
            <w:r w:rsidRPr="00F84659">
              <w:rPr>
                <w:rFonts w:cs="Arial"/>
                <w:bCs/>
                <w:sz w:val="18"/>
                <w:szCs w:val="18"/>
              </w:rPr>
              <w:tab/>
              <w:t>$863,636</w:t>
            </w:r>
          </w:p>
          <w:p w14:paraId="0A3B49B2" w14:textId="1FB5195A" w:rsidR="00587AE6" w:rsidRPr="00F84659" w:rsidRDefault="00587AE6" w:rsidP="00881F07">
            <w:pPr>
              <w:tabs>
                <w:tab w:val="right" w:pos="2180"/>
              </w:tabs>
              <w:jc w:val="right"/>
              <w:rPr>
                <w:rFonts w:cs="Arial"/>
                <w:bCs/>
                <w:sz w:val="18"/>
                <w:szCs w:val="18"/>
              </w:rPr>
            </w:pPr>
            <w:r w:rsidRPr="00F84659">
              <w:rPr>
                <w:rFonts w:cs="Arial"/>
                <w:bCs/>
                <w:sz w:val="18"/>
                <w:szCs w:val="18"/>
              </w:rPr>
              <w:t>COF:</w:t>
            </w:r>
            <w:r w:rsidRPr="00F84659">
              <w:rPr>
                <w:rFonts w:cs="Arial"/>
                <w:bCs/>
                <w:sz w:val="18"/>
                <w:szCs w:val="18"/>
              </w:rPr>
              <w:tab/>
              <w:t>$</w:t>
            </w:r>
            <w:r w:rsidR="006A46AD" w:rsidRPr="00F84659">
              <w:rPr>
                <w:rFonts w:cs="Arial"/>
                <w:bCs/>
                <w:sz w:val="18"/>
                <w:szCs w:val="18"/>
              </w:rPr>
              <w:t xml:space="preserve">2,884,320   </w:t>
            </w:r>
          </w:p>
          <w:p w14:paraId="1F86E119" w14:textId="293586B9" w:rsidR="00587AE6" w:rsidRPr="00F84659" w:rsidRDefault="00587AE6" w:rsidP="00881F07">
            <w:pPr>
              <w:tabs>
                <w:tab w:val="right" w:pos="2180"/>
              </w:tabs>
              <w:jc w:val="right"/>
              <w:rPr>
                <w:rFonts w:cs="Arial"/>
                <w:b/>
                <w:bCs/>
                <w:sz w:val="18"/>
                <w:szCs w:val="18"/>
              </w:rPr>
            </w:pPr>
            <w:r w:rsidRPr="00F84659">
              <w:rPr>
                <w:rFonts w:cs="Arial"/>
                <w:b/>
                <w:bCs/>
                <w:sz w:val="18"/>
                <w:szCs w:val="18"/>
              </w:rPr>
              <w:t>SUBTOTAL</w:t>
            </w:r>
            <w:r w:rsidRPr="00F84659">
              <w:rPr>
                <w:rFonts w:cs="Arial"/>
                <w:b/>
                <w:bCs/>
                <w:sz w:val="18"/>
                <w:szCs w:val="18"/>
              </w:rPr>
              <w:tab/>
            </w:r>
            <w:r w:rsidR="006A46AD" w:rsidRPr="00F84659">
              <w:rPr>
                <w:rFonts w:cs="Arial"/>
                <w:b/>
                <w:bCs/>
                <w:sz w:val="18"/>
                <w:szCs w:val="18"/>
              </w:rPr>
              <w:t xml:space="preserve">$3,747,956   </w:t>
            </w:r>
          </w:p>
          <w:p w14:paraId="14762EBD" w14:textId="77777777" w:rsidR="00587AE6" w:rsidRPr="00F84659" w:rsidRDefault="00587AE6" w:rsidP="00881F07">
            <w:pPr>
              <w:tabs>
                <w:tab w:val="right" w:pos="2180"/>
              </w:tabs>
              <w:jc w:val="right"/>
              <w:rPr>
                <w:rFonts w:cs="Arial"/>
                <w:bCs/>
                <w:sz w:val="18"/>
                <w:szCs w:val="18"/>
              </w:rPr>
            </w:pPr>
          </w:p>
        </w:tc>
      </w:tr>
      <w:tr w:rsidR="00587AE6" w:rsidRPr="00F84659" w14:paraId="36F4B66C" w14:textId="77777777" w:rsidTr="008856BC">
        <w:trPr>
          <w:trHeight w:val="681"/>
        </w:trPr>
        <w:tc>
          <w:tcPr>
            <w:tcW w:w="1980" w:type="dxa"/>
            <w:tcBorders>
              <w:bottom w:val="single" w:sz="4" w:space="0" w:color="auto"/>
            </w:tcBorders>
            <w:shd w:val="clear" w:color="auto" w:fill="auto"/>
            <w:tcMar>
              <w:top w:w="29" w:type="dxa"/>
              <w:left w:w="115" w:type="dxa"/>
              <w:bottom w:w="29" w:type="dxa"/>
              <w:right w:w="115" w:type="dxa"/>
            </w:tcMar>
          </w:tcPr>
          <w:p w14:paraId="3166EA5B" w14:textId="77777777" w:rsidR="00587AE6" w:rsidRPr="00F84659" w:rsidRDefault="00587AE6" w:rsidP="00881F07">
            <w:pPr>
              <w:jc w:val="left"/>
              <w:rPr>
                <w:rFonts w:cs="Arial"/>
                <w:b/>
                <w:sz w:val="18"/>
                <w:szCs w:val="18"/>
              </w:rPr>
            </w:pPr>
            <w:r w:rsidRPr="00F84659">
              <w:rPr>
                <w:rFonts w:cs="Arial"/>
                <w:b/>
                <w:sz w:val="18"/>
                <w:szCs w:val="18"/>
              </w:rPr>
              <w:t>Project Management</w:t>
            </w:r>
          </w:p>
        </w:tc>
        <w:tc>
          <w:tcPr>
            <w:tcW w:w="1989" w:type="dxa"/>
            <w:tcBorders>
              <w:bottom w:val="single" w:sz="4" w:space="0" w:color="auto"/>
            </w:tcBorders>
            <w:shd w:val="clear" w:color="auto" w:fill="auto"/>
            <w:tcMar>
              <w:top w:w="29" w:type="dxa"/>
              <w:left w:w="115" w:type="dxa"/>
              <w:bottom w:w="29" w:type="dxa"/>
              <w:right w:w="115" w:type="dxa"/>
            </w:tcMar>
          </w:tcPr>
          <w:p w14:paraId="54396F29" w14:textId="77777777" w:rsidR="00587AE6" w:rsidRPr="00F84659" w:rsidRDefault="00587AE6" w:rsidP="00881F07">
            <w:pPr>
              <w:jc w:val="center"/>
              <w:rPr>
                <w:rFonts w:cs="Arial"/>
                <w:b/>
                <w:sz w:val="18"/>
                <w:szCs w:val="18"/>
              </w:rPr>
            </w:pPr>
            <w:r w:rsidRPr="00F84659">
              <w:rPr>
                <w:rFonts w:cs="Arial"/>
                <w:b/>
                <w:sz w:val="18"/>
                <w:szCs w:val="18"/>
              </w:rPr>
              <w:t>Baseline:</w:t>
            </w:r>
          </w:p>
          <w:p w14:paraId="3A6A6A63" w14:textId="77777777" w:rsidR="00587AE6" w:rsidRPr="00F84659" w:rsidRDefault="00587AE6" w:rsidP="00881F07">
            <w:pPr>
              <w:jc w:val="center"/>
              <w:rPr>
                <w:rFonts w:cs="Arial"/>
                <w:sz w:val="18"/>
                <w:szCs w:val="18"/>
              </w:rPr>
            </w:pPr>
            <w:r w:rsidRPr="00F84659">
              <w:rPr>
                <w:rFonts w:cs="Arial"/>
                <w:sz w:val="18"/>
                <w:szCs w:val="18"/>
              </w:rPr>
              <w:t>N/A</w:t>
            </w:r>
          </w:p>
        </w:tc>
        <w:tc>
          <w:tcPr>
            <w:tcW w:w="3119" w:type="dxa"/>
            <w:tcBorders>
              <w:bottom w:val="single" w:sz="4" w:space="0" w:color="auto"/>
            </w:tcBorders>
            <w:shd w:val="clear" w:color="auto" w:fill="auto"/>
            <w:tcMar>
              <w:top w:w="29" w:type="dxa"/>
              <w:left w:w="115" w:type="dxa"/>
              <w:bottom w:w="29" w:type="dxa"/>
              <w:right w:w="115" w:type="dxa"/>
            </w:tcMar>
          </w:tcPr>
          <w:p w14:paraId="1F80206C" w14:textId="77777777" w:rsidR="00587AE6" w:rsidRPr="00F84659" w:rsidRDefault="00587AE6" w:rsidP="00881F07">
            <w:pPr>
              <w:jc w:val="center"/>
              <w:rPr>
                <w:rFonts w:cs="Arial"/>
                <w:b/>
                <w:sz w:val="18"/>
                <w:szCs w:val="18"/>
              </w:rPr>
            </w:pPr>
            <w:r w:rsidRPr="00F84659">
              <w:rPr>
                <w:rFonts w:cs="Arial"/>
                <w:b/>
                <w:sz w:val="18"/>
                <w:szCs w:val="18"/>
              </w:rPr>
              <w:t>Alternative:</w:t>
            </w:r>
          </w:p>
          <w:p w14:paraId="11689B84" w14:textId="77777777" w:rsidR="00587AE6" w:rsidRPr="00F84659" w:rsidRDefault="00587AE6" w:rsidP="00881F07">
            <w:pPr>
              <w:jc w:val="center"/>
              <w:rPr>
                <w:rFonts w:cs="Arial"/>
                <w:b/>
                <w:sz w:val="18"/>
                <w:szCs w:val="18"/>
              </w:rPr>
            </w:pPr>
            <w:r w:rsidRPr="00F84659">
              <w:rPr>
                <w:rFonts w:cs="Arial"/>
                <w:color w:val="000000"/>
                <w:sz w:val="18"/>
                <w:szCs w:val="18"/>
                <w:lang w:val="fr-CA" w:eastAsia="en-GB"/>
              </w:rPr>
              <w:t>$576,364</w:t>
            </w:r>
          </w:p>
        </w:tc>
        <w:tc>
          <w:tcPr>
            <w:tcW w:w="2715" w:type="dxa"/>
            <w:tcBorders>
              <w:bottom w:val="single" w:sz="4" w:space="0" w:color="auto"/>
            </w:tcBorders>
            <w:shd w:val="clear" w:color="auto" w:fill="auto"/>
            <w:tcMar>
              <w:top w:w="29" w:type="dxa"/>
              <w:left w:w="115" w:type="dxa"/>
              <w:bottom w:w="29" w:type="dxa"/>
              <w:right w:w="115" w:type="dxa"/>
            </w:tcMar>
          </w:tcPr>
          <w:p w14:paraId="7522C6FB" w14:textId="77777777" w:rsidR="00587AE6" w:rsidRPr="00F84659" w:rsidRDefault="00587AE6" w:rsidP="00881F07">
            <w:pPr>
              <w:tabs>
                <w:tab w:val="right" w:pos="2180"/>
              </w:tabs>
              <w:jc w:val="right"/>
              <w:rPr>
                <w:rFonts w:cs="Arial"/>
                <w:sz w:val="18"/>
                <w:szCs w:val="18"/>
              </w:rPr>
            </w:pPr>
            <w:r w:rsidRPr="00F84659">
              <w:rPr>
                <w:rFonts w:cs="Arial"/>
                <w:sz w:val="18"/>
                <w:szCs w:val="18"/>
              </w:rPr>
              <w:t>GEF</w:t>
            </w:r>
            <w:r w:rsidRPr="00F84659">
              <w:rPr>
                <w:rFonts w:cs="Arial"/>
                <w:sz w:val="18"/>
                <w:szCs w:val="18"/>
              </w:rPr>
              <w:tab/>
              <w:t>$176,364</w:t>
            </w:r>
          </w:p>
          <w:p w14:paraId="52387595" w14:textId="77777777" w:rsidR="00587AE6" w:rsidRPr="00F84659" w:rsidRDefault="00587AE6" w:rsidP="00881F07">
            <w:pPr>
              <w:tabs>
                <w:tab w:val="right" w:pos="2180"/>
              </w:tabs>
              <w:jc w:val="right"/>
              <w:rPr>
                <w:rFonts w:cs="Arial"/>
                <w:sz w:val="18"/>
                <w:szCs w:val="18"/>
              </w:rPr>
            </w:pPr>
            <w:r w:rsidRPr="00F84659">
              <w:rPr>
                <w:rFonts w:cs="Arial"/>
                <w:sz w:val="18"/>
                <w:szCs w:val="18"/>
              </w:rPr>
              <w:t>COF:</w:t>
            </w:r>
            <w:r w:rsidRPr="00F84659">
              <w:rPr>
                <w:rFonts w:cs="Arial"/>
                <w:sz w:val="18"/>
                <w:szCs w:val="18"/>
              </w:rPr>
              <w:tab/>
              <w:t>$400,000</w:t>
            </w:r>
          </w:p>
          <w:p w14:paraId="5B03AC45" w14:textId="77777777" w:rsidR="00587AE6" w:rsidRPr="00F84659" w:rsidRDefault="00587AE6" w:rsidP="00881F07">
            <w:pPr>
              <w:tabs>
                <w:tab w:val="right" w:pos="2180"/>
              </w:tabs>
              <w:jc w:val="right"/>
              <w:rPr>
                <w:rFonts w:cs="Arial"/>
                <w:b/>
                <w:sz w:val="18"/>
                <w:szCs w:val="18"/>
              </w:rPr>
            </w:pPr>
            <w:r w:rsidRPr="00F84659">
              <w:rPr>
                <w:rFonts w:cs="Arial"/>
                <w:b/>
                <w:sz w:val="18"/>
                <w:szCs w:val="18"/>
              </w:rPr>
              <w:t>SUBTOTAL</w:t>
            </w:r>
            <w:r w:rsidRPr="00F84659">
              <w:rPr>
                <w:rFonts w:cs="Arial"/>
                <w:b/>
                <w:sz w:val="18"/>
                <w:szCs w:val="18"/>
              </w:rPr>
              <w:tab/>
              <w:t>$576,364</w:t>
            </w:r>
            <w:r w:rsidRPr="00F84659">
              <w:rPr>
                <w:rFonts w:cs="Arial"/>
                <w:b/>
                <w:sz w:val="18"/>
                <w:szCs w:val="18"/>
              </w:rPr>
              <w:tab/>
            </w:r>
          </w:p>
        </w:tc>
      </w:tr>
      <w:tr w:rsidR="00587AE6" w:rsidRPr="00F84659" w14:paraId="5842F255" w14:textId="77777777" w:rsidTr="008856BC">
        <w:trPr>
          <w:trHeight w:val="681"/>
        </w:trPr>
        <w:tc>
          <w:tcPr>
            <w:tcW w:w="1980" w:type="dxa"/>
            <w:tcBorders>
              <w:bottom w:val="single" w:sz="4" w:space="0" w:color="auto"/>
            </w:tcBorders>
            <w:shd w:val="clear" w:color="auto" w:fill="E5DFEC"/>
            <w:tcMar>
              <w:top w:w="29" w:type="dxa"/>
              <w:left w:w="115" w:type="dxa"/>
              <w:bottom w:w="29" w:type="dxa"/>
              <w:right w:w="115" w:type="dxa"/>
            </w:tcMar>
          </w:tcPr>
          <w:p w14:paraId="65072187" w14:textId="77777777" w:rsidR="00587AE6" w:rsidRPr="00F84659" w:rsidRDefault="00587AE6" w:rsidP="00881F07">
            <w:pPr>
              <w:jc w:val="left"/>
              <w:rPr>
                <w:rFonts w:cs="Arial"/>
                <w:b/>
                <w:sz w:val="18"/>
                <w:szCs w:val="18"/>
              </w:rPr>
            </w:pPr>
            <w:r w:rsidRPr="00F84659">
              <w:rPr>
                <w:rFonts w:cs="Arial"/>
                <w:b/>
                <w:sz w:val="18"/>
                <w:szCs w:val="18"/>
              </w:rPr>
              <w:t>TOTAL COSTS</w:t>
            </w:r>
          </w:p>
        </w:tc>
        <w:tc>
          <w:tcPr>
            <w:tcW w:w="1989" w:type="dxa"/>
            <w:tcBorders>
              <w:bottom w:val="single" w:sz="4" w:space="0" w:color="auto"/>
            </w:tcBorders>
            <w:shd w:val="clear" w:color="auto" w:fill="E5DFEC"/>
            <w:tcMar>
              <w:top w:w="29" w:type="dxa"/>
              <w:left w:w="115" w:type="dxa"/>
              <w:bottom w:w="29" w:type="dxa"/>
              <w:right w:w="115" w:type="dxa"/>
            </w:tcMar>
          </w:tcPr>
          <w:p w14:paraId="5D9E1F25" w14:textId="77777777" w:rsidR="00587AE6" w:rsidRPr="00F84659" w:rsidRDefault="00587AE6" w:rsidP="00881F07">
            <w:pPr>
              <w:jc w:val="center"/>
              <w:rPr>
                <w:rFonts w:cs="Arial"/>
                <w:b/>
                <w:sz w:val="18"/>
                <w:szCs w:val="18"/>
              </w:rPr>
            </w:pPr>
            <w:r w:rsidRPr="00F84659">
              <w:rPr>
                <w:rFonts w:cs="Arial"/>
                <w:b/>
                <w:sz w:val="18"/>
                <w:szCs w:val="18"/>
              </w:rPr>
              <w:t>Baseline:</w:t>
            </w:r>
          </w:p>
          <w:p w14:paraId="5761B393" w14:textId="77777777" w:rsidR="00587AE6" w:rsidRPr="00F84659" w:rsidRDefault="002578E9" w:rsidP="00881F07">
            <w:pPr>
              <w:jc w:val="center"/>
              <w:rPr>
                <w:rFonts w:cs="Arial"/>
                <w:sz w:val="18"/>
                <w:szCs w:val="18"/>
              </w:rPr>
            </w:pPr>
            <w:r w:rsidRPr="00F84659">
              <w:rPr>
                <w:rFonts w:cs="Arial"/>
                <w:sz w:val="18"/>
                <w:szCs w:val="18"/>
              </w:rPr>
              <w:t>$4,755</w:t>
            </w:r>
            <w:r w:rsidR="00587AE6" w:rsidRPr="00F84659">
              <w:rPr>
                <w:rFonts w:cs="Arial"/>
                <w:sz w:val="18"/>
                <w:szCs w:val="18"/>
              </w:rPr>
              <w:t>,000</w:t>
            </w:r>
          </w:p>
          <w:p w14:paraId="161DA5E3" w14:textId="232F3EAB" w:rsidR="006417AB" w:rsidRPr="00F84659" w:rsidRDefault="006417AB" w:rsidP="00881F07">
            <w:pPr>
              <w:jc w:val="center"/>
              <w:rPr>
                <w:rFonts w:cs="Arial"/>
                <w:i/>
                <w:sz w:val="18"/>
                <w:szCs w:val="18"/>
              </w:rPr>
            </w:pPr>
            <w:r w:rsidRPr="00F84659">
              <w:rPr>
                <w:rFonts w:cs="Arial"/>
                <w:i/>
                <w:sz w:val="18"/>
                <w:szCs w:val="18"/>
              </w:rPr>
              <w:t>incl. $4,000,000 project co-finance</w:t>
            </w:r>
          </w:p>
        </w:tc>
        <w:tc>
          <w:tcPr>
            <w:tcW w:w="3119" w:type="dxa"/>
            <w:tcBorders>
              <w:bottom w:val="single" w:sz="4" w:space="0" w:color="auto"/>
            </w:tcBorders>
            <w:shd w:val="clear" w:color="auto" w:fill="E5DFEC"/>
            <w:tcMar>
              <w:top w:w="29" w:type="dxa"/>
              <w:left w:w="115" w:type="dxa"/>
              <w:bottom w:w="29" w:type="dxa"/>
              <w:right w:w="115" w:type="dxa"/>
            </w:tcMar>
          </w:tcPr>
          <w:p w14:paraId="0A71A7F8" w14:textId="77777777" w:rsidR="00587AE6" w:rsidRPr="00F84659" w:rsidRDefault="00587AE6" w:rsidP="00881F07">
            <w:pPr>
              <w:jc w:val="center"/>
              <w:rPr>
                <w:rFonts w:cs="Arial"/>
                <w:b/>
                <w:sz w:val="18"/>
                <w:szCs w:val="18"/>
              </w:rPr>
            </w:pPr>
            <w:r w:rsidRPr="00F84659">
              <w:rPr>
                <w:rFonts w:cs="Arial"/>
                <w:b/>
                <w:sz w:val="18"/>
                <w:szCs w:val="18"/>
              </w:rPr>
              <w:t>Alternative:</w:t>
            </w:r>
          </w:p>
          <w:p w14:paraId="454598E7" w14:textId="23282F7B" w:rsidR="00F84659" w:rsidRPr="00F84659" w:rsidRDefault="00F84659" w:rsidP="00F84659">
            <w:pPr>
              <w:jc w:val="center"/>
              <w:rPr>
                <w:rFonts w:cs="Arial"/>
                <w:sz w:val="18"/>
                <w:szCs w:val="18"/>
              </w:rPr>
            </w:pPr>
            <w:r w:rsidRPr="00F84659">
              <w:rPr>
                <w:rFonts w:cs="Arial"/>
                <w:sz w:val="18"/>
                <w:szCs w:val="18"/>
              </w:rPr>
              <w:t>$7,224,320</w:t>
            </w:r>
          </w:p>
        </w:tc>
        <w:tc>
          <w:tcPr>
            <w:tcW w:w="2715" w:type="dxa"/>
            <w:tcBorders>
              <w:bottom w:val="single" w:sz="4" w:space="0" w:color="auto"/>
            </w:tcBorders>
            <w:shd w:val="clear" w:color="auto" w:fill="E5DFEC"/>
            <w:tcMar>
              <w:top w:w="29" w:type="dxa"/>
              <w:left w:w="115" w:type="dxa"/>
              <w:bottom w:w="29" w:type="dxa"/>
              <w:right w:w="115" w:type="dxa"/>
            </w:tcMar>
          </w:tcPr>
          <w:p w14:paraId="1A07BE85" w14:textId="77777777" w:rsidR="00587AE6" w:rsidRPr="00F84659" w:rsidRDefault="00587AE6" w:rsidP="00881F07">
            <w:pPr>
              <w:tabs>
                <w:tab w:val="right" w:pos="2180"/>
              </w:tabs>
              <w:jc w:val="right"/>
              <w:rPr>
                <w:rFonts w:cs="Arial"/>
                <w:sz w:val="18"/>
                <w:szCs w:val="18"/>
              </w:rPr>
            </w:pPr>
            <w:r w:rsidRPr="00F84659">
              <w:rPr>
                <w:rFonts w:cs="Arial"/>
                <w:sz w:val="18"/>
                <w:szCs w:val="18"/>
              </w:rPr>
              <w:t>GEF</w:t>
            </w:r>
            <w:r w:rsidRPr="00F84659">
              <w:rPr>
                <w:rFonts w:cs="Arial"/>
                <w:sz w:val="18"/>
                <w:szCs w:val="18"/>
              </w:rPr>
              <w:tab/>
            </w:r>
            <w:r w:rsidRPr="00F84659">
              <w:rPr>
                <w:rFonts w:cs="Arial"/>
                <w:b/>
                <w:sz w:val="18"/>
                <w:szCs w:val="18"/>
              </w:rPr>
              <w:t>$1,940,000</w:t>
            </w:r>
            <w:r w:rsidRPr="00F84659">
              <w:rPr>
                <w:rFonts w:cs="Arial"/>
                <w:sz w:val="18"/>
                <w:szCs w:val="18"/>
              </w:rPr>
              <w:t xml:space="preserve">   </w:t>
            </w:r>
          </w:p>
          <w:p w14:paraId="3624BDAC" w14:textId="2B567EF6" w:rsidR="00587AE6" w:rsidRPr="00F84659" w:rsidRDefault="00587AE6" w:rsidP="00881F07">
            <w:pPr>
              <w:tabs>
                <w:tab w:val="right" w:pos="2180"/>
              </w:tabs>
              <w:jc w:val="right"/>
              <w:rPr>
                <w:rFonts w:cs="Arial"/>
                <w:sz w:val="18"/>
                <w:szCs w:val="18"/>
              </w:rPr>
            </w:pPr>
            <w:r w:rsidRPr="00F84659">
              <w:rPr>
                <w:rFonts w:cs="Arial"/>
                <w:sz w:val="18"/>
                <w:szCs w:val="18"/>
              </w:rPr>
              <w:t>COF:</w:t>
            </w:r>
            <w:r w:rsidRPr="00F84659">
              <w:rPr>
                <w:rFonts w:cs="Arial"/>
                <w:sz w:val="18"/>
                <w:szCs w:val="18"/>
              </w:rPr>
              <w:tab/>
            </w:r>
            <w:r w:rsidR="006A46AD" w:rsidRPr="00F84659">
              <w:rPr>
                <w:rFonts w:cs="Arial"/>
                <w:b/>
                <w:sz w:val="18"/>
                <w:szCs w:val="18"/>
              </w:rPr>
              <w:t>$5,284,320</w:t>
            </w:r>
            <w:r w:rsidRPr="00F84659">
              <w:rPr>
                <w:rFonts w:cs="Arial"/>
                <w:sz w:val="18"/>
                <w:szCs w:val="18"/>
              </w:rPr>
              <w:t xml:space="preserve"> </w:t>
            </w:r>
          </w:p>
          <w:p w14:paraId="3A8D42A8" w14:textId="4FC582F0" w:rsidR="00587AE6" w:rsidRPr="00F84659" w:rsidRDefault="00587AE6" w:rsidP="00881F07">
            <w:pPr>
              <w:tabs>
                <w:tab w:val="right" w:pos="2180"/>
              </w:tabs>
              <w:jc w:val="right"/>
              <w:rPr>
                <w:rFonts w:cs="Arial"/>
                <w:b/>
                <w:sz w:val="18"/>
                <w:szCs w:val="18"/>
              </w:rPr>
            </w:pPr>
            <w:r w:rsidRPr="00F84659">
              <w:rPr>
                <w:rFonts w:cs="Arial"/>
                <w:b/>
                <w:sz w:val="18"/>
                <w:szCs w:val="18"/>
              </w:rPr>
              <w:t>TOTAL</w:t>
            </w:r>
            <w:r w:rsidRPr="00F84659">
              <w:rPr>
                <w:rFonts w:cs="Arial"/>
                <w:b/>
                <w:sz w:val="18"/>
                <w:szCs w:val="18"/>
              </w:rPr>
              <w:tab/>
            </w:r>
            <w:r w:rsidR="006A46AD" w:rsidRPr="00F84659">
              <w:rPr>
                <w:rFonts w:cs="Arial"/>
                <w:b/>
                <w:sz w:val="18"/>
                <w:szCs w:val="18"/>
              </w:rPr>
              <w:t>$7,224,320</w:t>
            </w:r>
          </w:p>
        </w:tc>
      </w:tr>
    </w:tbl>
    <w:p w14:paraId="1B5795C6" w14:textId="77777777" w:rsidR="00587AE6" w:rsidRDefault="00587AE6" w:rsidP="008856BC">
      <w:pPr>
        <w:pStyle w:val="Paragraph"/>
        <w:numPr>
          <w:ilvl w:val="0"/>
          <w:numId w:val="0"/>
        </w:numPr>
        <w:ind w:left="360"/>
      </w:pPr>
    </w:p>
    <w:p w14:paraId="72AEB085" w14:textId="77777777" w:rsidR="00587AE6" w:rsidRPr="00D65EA9" w:rsidRDefault="00587AE6" w:rsidP="008856BC">
      <w:pPr>
        <w:pStyle w:val="Paragraph"/>
        <w:numPr>
          <w:ilvl w:val="0"/>
          <w:numId w:val="0"/>
        </w:numPr>
        <w:ind w:left="360"/>
        <w:rPr>
          <w:color w:val="000000" w:themeColor="text1"/>
          <w:lang w:val="en-GB" w:eastAsia="en-GB"/>
        </w:rPr>
      </w:pPr>
    </w:p>
    <w:p w14:paraId="39CF012C" w14:textId="0092940F" w:rsidR="00157E01" w:rsidRPr="00B345F8" w:rsidRDefault="00157E01" w:rsidP="00157E01">
      <w:pPr>
        <w:pStyle w:val="Heading3"/>
        <w:rPr>
          <w:b w:val="0"/>
          <w:color w:val="000000" w:themeColor="text1"/>
          <w:u w:val="single"/>
          <w:lang w:val="en-GB" w:eastAsia="en-GB"/>
        </w:rPr>
      </w:pPr>
      <w:bookmarkStart w:id="26" w:name="_Toc419221395"/>
      <w:bookmarkStart w:id="27" w:name="_Toc421293363"/>
      <w:r w:rsidRPr="00B345F8">
        <w:rPr>
          <w:b w:val="0"/>
          <w:color w:val="000000" w:themeColor="text1"/>
          <w:u w:val="single"/>
          <w:lang w:val="en-GB" w:eastAsia="en-GB"/>
        </w:rPr>
        <w:t xml:space="preserve">Socio-economic </w:t>
      </w:r>
      <w:r w:rsidR="0063584F" w:rsidRPr="00B345F8">
        <w:rPr>
          <w:b w:val="0"/>
          <w:color w:val="000000" w:themeColor="text1"/>
          <w:u w:val="single"/>
          <w:lang w:val="en-GB" w:eastAsia="en-GB"/>
        </w:rPr>
        <w:t xml:space="preserve">and </w:t>
      </w:r>
      <w:r w:rsidRPr="00B345F8">
        <w:rPr>
          <w:b w:val="0"/>
          <w:color w:val="000000" w:themeColor="text1"/>
          <w:u w:val="single"/>
          <w:lang w:val="en-GB" w:eastAsia="en-GB"/>
        </w:rPr>
        <w:t>development benefits and gender</w:t>
      </w:r>
      <w:r w:rsidR="0063584F" w:rsidRPr="00B345F8">
        <w:rPr>
          <w:b w:val="0"/>
          <w:color w:val="000000" w:themeColor="text1"/>
          <w:u w:val="single"/>
          <w:lang w:val="en-GB" w:eastAsia="en-GB"/>
        </w:rPr>
        <w:t xml:space="preserve"> aspects</w:t>
      </w:r>
      <w:bookmarkEnd w:id="26"/>
      <w:bookmarkEnd w:id="27"/>
    </w:p>
    <w:p w14:paraId="1CB8CEAC" w14:textId="227EDD5C" w:rsidR="008108FD" w:rsidRDefault="0063584F" w:rsidP="00F810D0">
      <w:pPr>
        <w:pStyle w:val="Paragraph"/>
        <w:rPr>
          <w:color w:val="000000" w:themeColor="text1"/>
          <w:lang w:val="en-GB" w:eastAsia="en-GB"/>
        </w:rPr>
      </w:pPr>
      <w:r w:rsidRPr="00D65EA9">
        <w:rPr>
          <w:lang w:eastAsia="en-GB"/>
        </w:rPr>
        <w:t xml:space="preserve">Given the economic significance of biological and genetic resources in </w:t>
      </w:r>
      <w:r w:rsidR="008108FD" w:rsidRPr="00D65EA9">
        <w:rPr>
          <w:lang w:eastAsia="en-GB"/>
        </w:rPr>
        <w:t xml:space="preserve">Algeria, it is expected that the project will </w:t>
      </w:r>
      <w:r w:rsidR="000E5530">
        <w:rPr>
          <w:lang w:eastAsia="en-GB"/>
        </w:rPr>
        <w:t xml:space="preserve">create </w:t>
      </w:r>
      <w:r w:rsidR="008108FD" w:rsidRPr="00D65EA9">
        <w:rPr>
          <w:lang w:eastAsia="en-GB"/>
        </w:rPr>
        <w:t>significant socio-economic and development benefits for the country.</w:t>
      </w:r>
      <w:r w:rsidR="009A4376" w:rsidRPr="00D65EA9">
        <w:rPr>
          <w:lang w:eastAsia="en-GB"/>
        </w:rPr>
        <w:t xml:space="preserve"> </w:t>
      </w:r>
      <w:r w:rsidR="000E5530">
        <w:rPr>
          <w:lang w:eastAsia="en-GB"/>
        </w:rPr>
        <w:t>L</w:t>
      </w:r>
      <w:r w:rsidR="009A4376" w:rsidRPr="00D65EA9">
        <w:rPr>
          <w:lang w:eastAsia="en-GB"/>
        </w:rPr>
        <w:t xml:space="preserve">ocal populations and holders of </w:t>
      </w:r>
      <w:r w:rsidR="00D80B8A" w:rsidRPr="00D80B8A">
        <w:rPr>
          <w:color w:val="000000" w:themeColor="text1"/>
          <w:lang w:val="en-GB" w:eastAsia="en-GB"/>
        </w:rPr>
        <w:t xml:space="preserve">associated </w:t>
      </w:r>
      <w:r w:rsidR="009A4376" w:rsidRPr="00D65EA9">
        <w:rPr>
          <w:lang w:eastAsia="en-GB"/>
        </w:rPr>
        <w:t>traditional knowledge</w:t>
      </w:r>
      <w:r w:rsidR="00D80B8A">
        <w:rPr>
          <w:lang w:eastAsia="en-GB"/>
        </w:rPr>
        <w:t>, as well as national users (private enterprises)</w:t>
      </w:r>
      <w:r w:rsidR="009A4376" w:rsidRPr="00D65EA9">
        <w:rPr>
          <w:lang w:eastAsia="en-GB"/>
        </w:rPr>
        <w:t xml:space="preserve"> </w:t>
      </w:r>
      <w:r w:rsidR="00D80B8A">
        <w:rPr>
          <w:lang w:eastAsia="en-GB"/>
        </w:rPr>
        <w:t xml:space="preserve">of genetic resources </w:t>
      </w:r>
      <w:r w:rsidR="009A4376" w:rsidRPr="00D65EA9">
        <w:rPr>
          <w:lang w:eastAsia="en-GB"/>
        </w:rPr>
        <w:t xml:space="preserve">are expected to benefit </w:t>
      </w:r>
      <w:r w:rsidR="001202C2">
        <w:rPr>
          <w:lang w:eastAsia="en-GB"/>
        </w:rPr>
        <w:t xml:space="preserve">through newly created </w:t>
      </w:r>
      <w:r w:rsidR="00643189" w:rsidRPr="00D65EA9">
        <w:rPr>
          <w:lang w:eastAsia="en-GB"/>
        </w:rPr>
        <w:t xml:space="preserve">commercial </w:t>
      </w:r>
      <w:r w:rsidR="001202C2">
        <w:rPr>
          <w:lang w:eastAsia="en-GB"/>
        </w:rPr>
        <w:t xml:space="preserve">and economic </w:t>
      </w:r>
      <w:r w:rsidR="00643189" w:rsidRPr="00D65EA9">
        <w:rPr>
          <w:lang w:eastAsia="en-GB"/>
        </w:rPr>
        <w:t>opportunities, employment opportunities, and through the fair and equitable sharing of monetary and non-monetary benefits</w:t>
      </w:r>
      <w:r w:rsidR="009A4376" w:rsidRPr="00D65EA9">
        <w:rPr>
          <w:lang w:eastAsia="en-GB"/>
        </w:rPr>
        <w:t>.</w:t>
      </w:r>
      <w:r w:rsidR="00643189" w:rsidRPr="00D65EA9">
        <w:rPr>
          <w:lang w:eastAsia="en-GB"/>
        </w:rPr>
        <w:t xml:space="preserve"> Positive social impacts are expected from the new livelihood opportunities generated by ABS</w:t>
      </w:r>
      <w:r w:rsidR="00EE4294" w:rsidRPr="00D65EA9">
        <w:rPr>
          <w:lang w:eastAsia="en-GB"/>
        </w:rPr>
        <w:t xml:space="preserve"> and the increased local capacities generated</w:t>
      </w:r>
      <w:r w:rsidR="00CB37EF" w:rsidRPr="00D65EA9">
        <w:rPr>
          <w:lang w:eastAsia="en-GB"/>
        </w:rPr>
        <w:t xml:space="preserve">, including contributing to greater </w:t>
      </w:r>
      <w:r w:rsidR="0029415D">
        <w:rPr>
          <w:lang w:eastAsia="en-GB"/>
        </w:rPr>
        <w:t>resilience, life expectancy</w:t>
      </w:r>
      <w:r w:rsidR="00CB37EF" w:rsidRPr="00D65EA9">
        <w:rPr>
          <w:lang w:eastAsia="en-GB"/>
        </w:rPr>
        <w:t xml:space="preserve"> and poverty eradication. </w:t>
      </w:r>
      <w:r w:rsidR="00C0663F" w:rsidRPr="008856BC">
        <w:rPr>
          <w:color w:val="000000" w:themeColor="text1"/>
          <w:lang w:val="en-GB" w:eastAsia="en-GB"/>
        </w:rPr>
        <w:t>These socio</w:t>
      </w:r>
      <w:r w:rsidR="00C0663F">
        <w:rPr>
          <w:color w:val="000000" w:themeColor="text1"/>
          <w:lang w:val="en-GB" w:eastAsia="en-GB"/>
        </w:rPr>
        <w:t>-</w:t>
      </w:r>
      <w:r w:rsidR="00C0663F" w:rsidRPr="008856BC">
        <w:rPr>
          <w:color w:val="000000" w:themeColor="text1"/>
          <w:lang w:val="en-GB" w:eastAsia="en-GB"/>
        </w:rPr>
        <w:t xml:space="preserve">economic benefits will </w:t>
      </w:r>
      <w:r w:rsidR="00C0663F">
        <w:rPr>
          <w:color w:val="000000" w:themeColor="text1"/>
          <w:lang w:val="en-GB" w:eastAsia="en-GB"/>
        </w:rPr>
        <w:t xml:space="preserve">help </w:t>
      </w:r>
      <w:r w:rsidR="00C0663F" w:rsidRPr="008856BC">
        <w:rPr>
          <w:color w:val="000000" w:themeColor="text1"/>
          <w:lang w:val="en-GB" w:eastAsia="en-GB"/>
        </w:rPr>
        <w:t xml:space="preserve">ensure that local populations that maintain GR in their lands and have developed and accumulated TK (e.g. herbalists and others that have yet to be determined) have new livelihood </w:t>
      </w:r>
      <w:r w:rsidR="00C0663F" w:rsidRPr="008856BC">
        <w:rPr>
          <w:color w:val="000000" w:themeColor="text1"/>
          <w:lang w:val="en-GB" w:eastAsia="en-GB"/>
        </w:rPr>
        <w:lastRenderedPageBreak/>
        <w:t>options that can reduce pressures on ecosystems and contribute to the maintenance of na</w:t>
      </w:r>
      <w:r w:rsidR="00C0663F" w:rsidRPr="00F810D0">
        <w:rPr>
          <w:color w:val="000000" w:themeColor="text1"/>
          <w:lang w:val="en-GB" w:eastAsia="en-GB"/>
        </w:rPr>
        <w:t>tional, regional and global ecosystem services</w:t>
      </w:r>
      <w:r w:rsidR="00C0663F">
        <w:rPr>
          <w:color w:val="000000" w:themeColor="text1"/>
          <w:lang w:val="en-GB" w:eastAsia="en-GB"/>
        </w:rPr>
        <w:t>.</w:t>
      </w:r>
    </w:p>
    <w:p w14:paraId="5FA88C65" w14:textId="77777777" w:rsidR="00C0663F" w:rsidRPr="008856BC" w:rsidRDefault="00C0663F" w:rsidP="008856BC">
      <w:pPr>
        <w:pStyle w:val="Paragraph"/>
        <w:numPr>
          <w:ilvl w:val="0"/>
          <w:numId w:val="0"/>
        </w:numPr>
        <w:ind w:left="360"/>
        <w:rPr>
          <w:color w:val="000000" w:themeColor="text1"/>
          <w:lang w:val="en-GB" w:eastAsia="en-GB"/>
        </w:rPr>
      </w:pPr>
    </w:p>
    <w:p w14:paraId="1EECCE11" w14:textId="77FECE23" w:rsidR="0063584F" w:rsidRDefault="008108FD" w:rsidP="00643189">
      <w:pPr>
        <w:pStyle w:val="Paragraph"/>
        <w:rPr>
          <w:color w:val="000000" w:themeColor="text1"/>
          <w:lang w:val="en-GB" w:eastAsia="en-GB"/>
        </w:rPr>
      </w:pPr>
      <w:r w:rsidRPr="00D65EA9">
        <w:rPr>
          <w:color w:val="000000" w:themeColor="text1"/>
          <w:lang w:val="en-GB" w:eastAsia="en-GB"/>
        </w:rPr>
        <w:t xml:space="preserve">Women are </w:t>
      </w:r>
      <w:r w:rsidR="001202C2">
        <w:rPr>
          <w:color w:val="000000" w:themeColor="text1"/>
          <w:lang w:val="en-GB" w:eastAsia="en-GB"/>
        </w:rPr>
        <w:t xml:space="preserve">widely </w:t>
      </w:r>
      <w:r w:rsidRPr="00D65EA9">
        <w:rPr>
          <w:color w:val="000000" w:themeColor="text1"/>
          <w:lang w:val="en-GB" w:eastAsia="en-GB"/>
        </w:rPr>
        <w:t>recognized as important holders of genetic resources and associated traditional knowledge.</w:t>
      </w:r>
      <w:r w:rsidR="009A4376" w:rsidRPr="00D65EA9">
        <w:rPr>
          <w:color w:val="000000" w:themeColor="text1"/>
          <w:lang w:val="en-GB" w:eastAsia="en-GB"/>
        </w:rPr>
        <w:t xml:space="preserve"> The implementation of this project will take into account the 2015-2020 Gender Plan of Action under the Convention on Biological Diversity adopted at COP 12. In keeping with the objective of mainstreaming gender considerations described by the Plan of Action, stocktaking exercises will adequately account for the differences in uses of biodiversity between women and men</w:t>
      </w:r>
      <w:r w:rsidR="00C7393C" w:rsidRPr="00D65EA9">
        <w:rPr>
          <w:color w:val="000000" w:themeColor="text1"/>
          <w:lang w:val="en-GB" w:eastAsia="en-GB"/>
        </w:rPr>
        <w:t>. Furthermore,</w:t>
      </w:r>
      <w:r w:rsidR="009A4376" w:rsidRPr="00D65EA9">
        <w:rPr>
          <w:color w:val="000000" w:themeColor="text1"/>
          <w:lang w:val="en-GB" w:eastAsia="en-GB"/>
        </w:rPr>
        <w:t xml:space="preserve"> women will be effectively engaged as members of all stakeholder groups, </w:t>
      </w:r>
      <w:r w:rsidR="009A4376" w:rsidRPr="00D65EA9">
        <w:rPr>
          <w:rFonts w:eastAsia="Times New Roman" w:cs="Times New Roman"/>
          <w:color w:val="000000" w:themeColor="text1"/>
          <w:szCs w:val="24"/>
          <w:lang w:val="en-GB"/>
        </w:rPr>
        <w:t xml:space="preserve">and </w:t>
      </w:r>
      <w:r w:rsidR="009A4376" w:rsidRPr="00D65EA9">
        <w:rPr>
          <w:color w:val="000000" w:themeColor="text1"/>
          <w:lang w:val="en-GB" w:eastAsia="en-GB"/>
        </w:rPr>
        <w:t>the importance of traditional knowledge and customary practice held by men and women in the protection of biodiversity will be identified and used in supporting implementation.</w:t>
      </w:r>
      <w:r w:rsidR="00643189" w:rsidRPr="00D65EA9">
        <w:rPr>
          <w:rFonts w:eastAsia="Times New Roman" w:cs="Times New Roman"/>
          <w:color w:val="000000" w:themeColor="text1"/>
          <w:szCs w:val="24"/>
          <w:lang w:val="en-GB"/>
        </w:rPr>
        <w:t xml:space="preserve"> </w:t>
      </w:r>
      <w:r w:rsidR="00643189" w:rsidRPr="00D65EA9">
        <w:rPr>
          <w:color w:val="000000" w:themeColor="text1"/>
          <w:lang w:val="en-GB" w:eastAsia="en-GB"/>
        </w:rPr>
        <w:t>Women’s groups already active in related sectors such as agriculture, fisheries, and forestry will also be engaged.</w:t>
      </w:r>
      <w:r w:rsidR="00CB37EF" w:rsidRPr="00D65EA9">
        <w:rPr>
          <w:color w:val="000000" w:themeColor="text1"/>
          <w:lang w:val="en-GB" w:eastAsia="en-GB"/>
        </w:rPr>
        <w:t xml:space="preserve"> These actions will help contribute to gender equality and women’s empowerment.</w:t>
      </w:r>
    </w:p>
    <w:p w14:paraId="0FE875D0" w14:textId="77777777" w:rsidR="001202C2" w:rsidRDefault="001202C2" w:rsidP="00F810D0">
      <w:pPr>
        <w:pStyle w:val="ListParagraph"/>
        <w:rPr>
          <w:color w:val="000000" w:themeColor="text1"/>
          <w:lang w:val="en-GB" w:eastAsia="en-GB"/>
        </w:rPr>
      </w:pPr>
    </w:p>
    <w:p w14:paraId="0A907673" w14:textId="053A2CF3" w:rsidR="00FD0AB8" w:rsidRPr="00B345F8" w:rsidRDefault="00FD0AB8" w:rsidP="005B682F">
      <w:pPr>
        <w:pStyle w:val="Heading3"/>
        <w:rPr>
          <w:rFonts w:ascii="Times New Roman" w:hAnsi="Times New Roman"/>
          <w:b w:val="0"/>
          <w:color w:val="000000" w:themeColor="text1"/>
          <w:u w:val="single"/>
          <w:lang w:val="en-GB" w:eastAsia="en-GB"/>
        </w:rPr>
      </w:pPr>
      <w:bookmarkStart w:id="28" w:name="_Toc421126675"/>
      <w:bookmarkStart w:id="29" w:name="_Toc419221396"/>
      <w:bookmarkStart w:id="30" w:name="_Toc421293364"/>
      <w:bookmarkEnd w:id="28"/>
      <w:r w:rsidRPr="00B345F8">
        <w:rPr>
          <w:b w:val="0"/>
          <w:color w:val="000000" w:themeColor="text1"/>
          <w:u w:val="single"/>
          <w:lang w:val="en-GB" w:eastAsia="en-GB"/>
        </w:rPr>
        <w:t>Innovativeness, sustainability and potential for scaling up</w:t>
      </w:r>
      <w:bookmarkEnd w:id="29"/>
      <w:bookmarkEnd w:id="30"/>
    </w:p>
    <w:p w14:paraId="0542ED17" w14:textId="77777777" w:rsidR="00286A4E" w:rsidRPr="00D65EA9" w:rsidRDefault="00FD0AB8" w:rsidP="00FD0AB8">
      <w:pPr>
        <w:pStyle w:val="Paragraph"/>
        <w:rPr>
          <w:color w:val="000000" w:themeColor="text1"/>
          <w:lang w:val="en-GB" w:eastAsia="en-GB"/>
        </w:rPr>
      </w:pPr>
      <w:r w:rsidRPr="00D65EA9">
        <w:rPr>
          <w:color w:val="000000" w:themeColor="text1"/>
          <w:lang w:val="en-GB" w:eastAsia="en-GB"/>
        </w:rPr>
        <w:t xml:space="preserve">The project is innovative at national and global levels. ABS and the protection of the associated local traditional knowledge are new emerging and highly complex issues and the project will enable the different stakeholders – including public institutions, the private sector, local populations and research institutions – to take full advantage of Algeria’s biodiversity and </w:t>
      </w:r>
      <w:r w:rsidR="004B49ED" w:rsidRPr="00D65EA9">
        <w:rPr>
          <w:color w:val="000000" w:themeColor="text1"/>
          <w:lang w:val="en-GB" w:eastAsia="en-GB"/>
        </w:rPr>
        <w:t>GR</w:t>
      </w:r>
      <w:r w:rsidRPr="00D65EA9">
        <w:rPr>
          <w:color w:val="000000" w:themeColor="text1"/>
          <w:lang w:val="en-GB" w:eastAsia="en-GB"/>
        </w:rPr>
        <w:t xml:space="preserve"> in line with international and national conservation and sustainable development obligations and priorities. Newly designing, establishing and implementing an ABS framework should facilitate and streamline the negotiation and development of ABS contracts that fully comply with CBD requirements on PIC, MAT and benefit-sharing with local populations and other stakeholders; this will represent an important further and innovative step towards collaborative, inclusive and participatory governance of natural resources. </w:t>
      </w:r>
    </w:p>
    <w:p w14:paraId="35B3A488" w14:textId="77777777" w:rsidR="00286A4E" w:rsidRPr="00D65EA9" w:rsidRDefault="00286A4E" w:rsidP="00286A4E">
      <w:pPr>
        <w:pStyle w:val="Paragraph"/>
        <w:numPr>
          <w:ilvl w:val="0"/>
          <w:numId w:val="0"/>
        </w:numPr>
        <w:ind w:left="360"/>
        <w:rPr>
          <w:color w:val="000000" w:themeColor="text1"/>
          <w:lang w:val="en-GB" w:eastAsia="en-GB"/>
        </w:rPr>
      </w:pPr>
    </w:p>
    <w:p w14:paraId="631CE1B5" w14:textId="738E5083" w:rsidR="00FD0AB8" w:rsidRPr="00D65EA9" w:rsidRDefault="00FD0AB8" w:rsidP="00FD0AB8">
      <w:pPr>
        <w:pStyle w:val="Paragraph"/>
        <w:rPr>
          <w:lang w:val="en-GB" w:eastAsia="en-GB"/>
        </w:rPr>
      </w:pPr>
      <w:r w:rsidRPr="00D65EA9">
        <w:rPr>
          <w:color w:val="000000" w:themeColor="text1"/>
          <w:lang w:val="en-GB" w:eastAsia="en-GB"/>
        </w:rPr>
        <w:t xml:space="preserve">Developing the ABS framework is also expected to </w:t>
      </w:r>
      <w:r w:rsidR="00EC1F65" w:rsidRPr="00D65EA9">
        <w:rPr>
          <w:color w:val="000000" w:themeColor="text1"/>
          <w:lang w:val="en-GB" w:eastAsia="en-GB"/>
        </w:rPr>
        <w:t>mobilize</w:t>
      </w:r>
      <w:r w:rsidRPr="00D65EA9">
        <w:rPr>
          <w:color w:val="000000" w:themeColor="text1"/>
          <w:lang w:val="en-GB" w:eastAsia="en-GB"/>
        </w:rPr>
        <w:t xml:space="preserve"> new revenue for biodiversity management. The outcomes of the project, which is part of the first cohort of such projects globally, can provide valuable lessons to be applied subsequently through the dissemination of project results, experiences and best practices in the development and early implementation of national ABS frameworks including on ABS agreements and PIC processes. A scaling up is expected at national level when ABS agreements will increasingly be adopted by both users and providers of </w:t>
      </w:r>
      <w:r w:rsidR="004B49ED" w:rsidRPr="00D65EA9">
        <w:rPr>
          <w:color w:val="000000" w:themeColor="text1"/>
          <w:lang w:val="en-GB" w:eastAsia="en-GB"/>
        </w:rPr>
        <w:t>GR</w:t>
      </w:r>
      <w:r w:rsidRPr="00D65EA9">
        <w:rPr>
          <w:color w:val="000000" w:themeColor="text1"/>
          <w:lang w:val="en-GB" w:eastAsia="en-GB"/>
        </w:rPr>
        <w:t>, and at global level through the development of similar projects aiming at the</w:t>
      </w:r>
      <w:r w:rsidRPr="00D65EA9">
        <w:rPr>
          <w:lang w:val="en-GB" w:eastAsia="en-GB"/>
        </w:rPr>
        <w:t xml:space="preserve"> further promotion of ABS legal and institutional frameworks. </w:t>
      </w:r>
    </w:p>
    <w:p w14:paraId="030C8D3B" w14:textId="514F48BF" w:rsidR="00E1433A" w:rsidRPr="00D65EA9" w:rsidRDefault="005B682F" w:rsidP="005B682F">
      <w:pPr>
        <w:pStyle w:val="Heading2"/>
        <w:rPr>
          <w:color w:val="000000" w:themeColor="text1"/>
        </w:rPr>
      </w:pPr>
      <w:bookmarkStart w:id="31" w:name="_Toc207800914"/>
      <w:bookmarkStart w:id="32" w:name="_Toc419221397"/>
      <w:bookmarkStart w:id="33" w:name="_Toc421293365"/>
      <w:r w:rsidRPr="00D65EA9">
        <w:rPr>
          <w:color w:val="000000" w:themeColor="text1"/>
        </w:rPr>
        <w:t xml:space="preserve">Part 3: </w:t>
      </w:r>
      <w:r w:rsidR="00E1433A" w:rsidRPr="00D65EA9">
        <w:rPr>
          <w:color w:val="000000" w:themeColor="text1"/>
        </w:rPr>
        <w:t>Management Arrangements</w:t>
      </w:r>
      <w:bookmarkEnd w:id="31"/>
      <w:bookmarkEnd w:id="32"/>
      <w:bookmarkEnd w:id="33"/>
      <w:r w:rsidR="00E1433A" w:rsidRPr="00D65EA9">
        <w:rPr>
          <w:color w:val="000000" w:themeColor="text1"/>
        </w:rPr>
        <w:t xml:space="preserve"> </w:t>
      </w:r>
    </w:p>
    <w:p w14:paraId="74E978F3" w14:textId="7040B9A7" w:rsidR="003B7C8A" w:rsidRPr="00D65EA9" w:rsidRDefault="003B7C8A" w:rsidP="003B7C8A">
      <w:pPr>
        <w:pStyle w:val="Paragraph"/>
        <w:rPr>
          <w:color w:val="000000" w:themeColor="text1"/>
          <w:lang w:val="en-GB"/>
        </w:rPr>
      </w:pPr>
      <w:r w:rsidRPr="00D65EA9">
        <w:rPr>
          <w:color w:val="000000" w:themeColor="text1"/>
          <w:lang w:val="en-GB"/>
        </w:rPr>
        <w:t>The project’s implementation and execution arrangements will focus on maintaining stron</w:t>
      </w:r>
      <w:r w:rsidR="00352651" w:rsidRPr="00D65EA9">
        <w:rPr>
          <w:color w:val="000000" w:themeColor="text1"/>
          <w:lang w:val="en-GB"/>
        </w:rPr>
        <w:t xml:space="preserve">g collaboration and cooperation. It will also aim to </w:t>
      </w:r>
      <w:r w:rsidRPr="00D65EA9">
        <w:rPr>
          <w:color w:val="000000" w:themeColor="text1"/>
          <w:lang w:val="en-GB"/>
        </w:rPr>
        <w:t xml:space="preserve">avoid duplication of effort. </w:t>
      </w:r>
      <w:r w:rsidR="00352651" w:rsidRPr="00D65EA9">
        <w:rPr>
          <w:color w:val="000000" w:themeColor="text1"/>
          <w:szCs w:val="24"/>
          <w:lang w:val="en-GB"/>
        </w:rPr>
        <w:t>The project will be</w:t>
      </w:r>
      <w:r w:rsidRPr="00D65EA9">
        <w:rPr>
          <w:color w:val="000000" w:themeColor="text1"/>
          <w:szCs w:val="24"/>
          <w:lang w:val="en-GB"/>
        </w:rPr>
        <w:t xml:space="preserve"> nationally executed, in line with the Standard Basic Assistance Agreement between the UNDP and the Government of Algeria, and the Country Programme Action Plan (CPAP)</w:t>
      </w:r>
      <w:r w:rsidR="0029415D">
        <w:rPr>
          <w:color w:val="000000" w:themeColor="text1"/>
          <w:szCs w:val="24"/>
          <w:lang w:val="en-GB"/>
        </w:rPr>
        <w:t>, which is known as the CdCS in Algeria</w:t>
      </w:r>
      <w:r w:rsidRPr="00D65EA9">
        <w:rPr>
          <w:color w:val="000000" w:themeColor="text1"/>
          <w:szCs w:val="24"/>
          <w:lang w:val="en-GB"/>
        </w:rPr>
        <w:t xml:space="preserve">. </w:t>
      </w:r>
      <w:r w:rsidR="0029415D">
        <w:rPr>
          <w:color w:val="000000" w:themeColor="text1"/>
          <w:lang w:val="en-GB"/>
        </w:rPr>
        <w:t>The DGF</w:t>
      </w:r>
      <w:r w:rsidR="0029415D">
        <w:rPr>
          <w:color w:val="000000" w:themeColor="text1"/>
          <w:lang w:val="en-CA"/>
        </w:rPr>
        <w:t>/</w:t>
      </w:r>
      <w:r w:rsidRPr="00D65EA9">
        <w:rPr>
          <w:color w:val="000000" w:themeColor="text1"/>
          <w:lang w:val="en-GB"/>
        </w:rPr>
        <w:t>MADR (</w:t>
      </w:r>
      <w:r w:rsidR="00352651" w:rsidRPr="00D65EA9">
        <w:rPr>
          <w:color w:val="000000" w:themeColor="text1"/>
          <w:lang w:val="en-GB"/>
        </w:rPr>
        <w:t>hereinafter referred to as the n</w:t>
      </w:r>
      <w:r w:rsidRPr="00D65EA9">
        <w:rPr>
          <w:color w:val="000000" w:themeColor="text1"/>
          <w:lang w:val="en-GB"/>
        </w:rPr>
        <w:t xml:space="preserve">ational executing agency) will ensure delivery and coordinate the involvement of all relevant stakeholders in order to set up a coherent nationwide legal, regulatory and institutional framework, and capacity building activities. Implementation will be carried out following UNDP and UNDP-GEF guidelines for </w:t>
      </w:r>
      <w:r w:rsidR="00352651" w:rsidRPr="00D65EA9">
        <w:rPr>
          <w:color w:val="000000" w:themeColor="text1"/>
          <w:lang w:val="en-GB"/>
        </w:rPr>
        <w:t xml:space="preserve">Government of Algeria </w:t>
      </w:r>
      <w:r w:rsidRPr="00D65EA9">
        <w:rPr>
          <w:color w:val="000000" w:themeColor="text1"/>
          <w:lang w:val="en-GB"/>
        </w:rPr>
        <w:t>projects and UNDP’s programmatic approach on human rights, gender, environment, results-based management, communication for development and south-south cooperation.</w:t>
      </w:r>
    </w:p>
    <w:p w14:paraId="3BD1F97D" w14:textId="77777777" w:rsidR="003B7C8A" w:rsidRPr="00D65EA9" w:rsidRDefault="003B7C8A" w:rsidP="003B7C8A">
      <w:pPr>
        <w:pStyle w:val="Paragraph"/>
        <w:numPr>
          <w:ilvl w:val="0"/>
          <w:numId w:val="0"/>
        </w:numPr>
        <w:ind w:left="360"/>
        <w:rPr>
          <w:color w:val="000000" w:themeColor="text1"/>
          <w:lang w:val="en-GB"/>
        </w:rPr>
      </w:pPr>
    </w:p>
    <w:p w14:paraId="015D09F4" w14:textId="21B0EE9F" w:rsidR="003B7C8A" w:rsidRPr="00D65EA9" w:rsidRDefault="003B7C8A" w:rsidP="003B7C8A">
      <w:pPr>
        <w:pStyle w:val="Paragraph"/>
        <w:rPr>
          <w:color w:val="000000" w:themeColor="text1"/>
          <w:lang w:val="en-GB"/>
        </w:rPr>
      </w:pPr>
      <w:r w:rsidRPr="00D65EA9">
        <w:rPr>
          <w:color w:val="000000" w:themeColor="text1"/>
          <w:lang w:val="en-GB"/>
        </w:rPr>
        <w:t xml:space="preserve">As the national executing agency, the DGF will sign the project document alongside the UNDP. The DGF will be accountable to UNDP for the disbursement of funds and for achieving the project’s objectives in accordance with the annual work plans. It is the national executing agency’s </w:t>
      </w:r>
      <w:r w:rsidRPr="00D65EA9">
        <w:rPr>
          <w:color w:val="000000" w:themeColor="text1"/>
          <w:lang w:val="en-GB"/>
        </w:rPr>
        <w:lastRenderedPageBreak/>
        <w:t xml:space="preserve">responsibility to ensure: 1) the coordination of activities to achieve the project’s expected objectives; 2) </w:t>
      </w:r>
      <w:r w:rsidR="00352651" w:rsidRPr="00D65EA9">
        <w:rPr>
          <w:color w:val="000000" w:themeColor="text1"/>
          <w:lang w:val="en-GB"/>
        </w:rPr>
        <w:t xml:space="preserve">the </w:t>
      </w:r>
      <w:r w:rsidRPr="00D65EA9">
        <w:rPr>
          <w:color w:val="000000" w:themeColor="text1"/>
          <w:lang w:val="en-GB"/>
        </w:rPr>
        <w:t xml:space="preserve">certification of expenditures in accordance with UNDP-NIM guidelines and approved work plans; 3) </w:t>
      </w:r>
      <w:r w:rsidR="00352651" w:rsidRPr="00D65EA9">
        <w:rPr>
          <w:color w:val="000000" w:themeColor="text1"/>
          <w:lang w:val="en-GB"/>
        </w:rPr>
        <w:t xml:space="preserve">the </w:t>
      </w:r>
      <w:r w:rsidRPr="00D65EA9">
        <w:rPr>
          <w:color w:val="000000" w:themeColor="text1"/>
          <w:lang w:val="en-GB"/>
        </w:rPr>
        <w:t xml:space="preserve">facilitation, monitoring and reporting on the implementation of activities and realization of outputs; 4) </w:t>
      </w:r>
      <w:r w:rsidR="00352651" w:rsidRPr="00D65EA9">
        <w:rPr>
          <w:color w:val="000000" w:themeColor="text1"/>
          <w:lang w:val="en-GB"/>
        </w:rPr>
        <w:t xml:space="preserve">the </w:t>
      </w:r>
      <w:r w:rsidRPr="00D65EA9">
        <w:rPr>
          <w:color w:val="000000" w:themeColor="text1"/>
          <w:lang w:val="en-GB"/>
        </w:rPr>
        <w:t xml:space="preserve">coordination of actions financed by the UNDP/GEF and other relevant parallel activities in order to benefit from additional and complementary synergies; 5) </w:t>
      </w:r>
      <w:r w:rsidR="00352651" w:rsidRPr="00D65EA9">
        <w:rPr>
          <w:color w:val="000000" w:themeColor="text1"/>
          <w:lang w:val="en-GB"/>
        </w:rPr>
        <w:t xml:space="preserve">the </w:t>
      </w:r>
      <w:r w:rsidRPr="00D65EA9">
        <w:rPr>
          <w:color w:val="000000" w:themeColor="text1"/>
          <w:lang w:val="en-GB"/>
        </w:rPr>
        <w:t>validation of terms of reference for consultants and tender documents for subcontracting, and 6) reporting to UNDP on the project’s results and impacts.</w:t>
      </w:r>
    </w:p>
    <w:p w14:paraId="69538B70" w14:textId="77777777" w:rsidR="003B7C8A" w:rsidRPr="00D65EA9" w:rsidRDefault="003B7C8A" w:rsidP="003B7C8A">
      <w:pPr>
        <w:pStyle w:val="ListParagraph"/>
        <w:rPr>
          <w:color w:val="000000" w:themeColor="text1"/>
          <w:lang w:val="en-GB"/>
        </w:rPr>
      </w:pPr>
    </w:p>
    <w:p w14:paraId="45193190" w14:textId="35ED5AD2" w:rsidR="003B7C8A" w:rsidRPr="00D65EA9" w:rsidRDefault="003B7C8A" w:rsidP="003B7C8A">
      <w:pPr>
        <w:pStyle w:val="Paragraph"/>
        <w:rPr>
          <w:color w:val="000000" w:themeColor="text1"/>
          <w:lang w:val="en-GB"/>
        </w:rPr>
      </w:pPr>
      <w:r w:rsidRPr="00D65EA9">
        <w:rPr>
          <w:color w:val="000000" w:themeColor="text1"/>
          <w:lang w:val="en-GB"/>
        </w:rPr>
        <w:t xml:space="preserve">The DGF will appoint a senior official as the National Project Director (NPD). The official will be responsible for providing State oversight and guidance on the project’s implementation. </w:t>
      </w:r>
      <w:r w:rsidR="00BE0AA9" w:rsidRPr="00D65EA9">
        <w:rPr>
          <w:color w:val="000000" w:themeColor="text1"/>
          <w:lang w:val="en-GB"/>
        </w:rPr>
        <w:t>The project management arrangements involve two levels of consultation and strategic decision-making, namely:</w:t>
      </w:r>
    </w:p>
    <w:p w14:paraId="6DC1E9C0" w14:textId="77777777" w:rsidR="00BE0AA9" w:rsidRPr="00D65EA9" w:rsidRDefault="00BE0AA9" w:rsidP="00BE0AA9">
      <w:pPr>
        <w:pStyle w:val="ListParagraph"/>
        <w:rPr>
          <w:color w:val="000000" w:themeColor="text1"/>
          <w:lang w:val="en-GB"/>
        </w:rPr>
      </w:pPr>
    </w:p>
    <w:p w14:paraId="64FF6C5F" w14:textId="373B8D46" w:rsidR="00BE0AA9" w:rsidRPr="00D65EA9" w:rsidRDefault="006161BA" w:rsidP="003B7C8A">
      <w:pPr>
        <w:pStyle w:val="Paragraph"/>
        <w:rPr>
          <w:color w:val="000000" w:themeColor="text1"/>
          <w:lang w:val="en-GB"/>
        </w:rPr>
      </w:pPr>
      <w:r w:rsidRPr="00D65EA9">
        <w:rPr>
          <w:color w:val="000000" w:themeColor="text1"/>
          <w:u w:val="single"/>
          <w:lang w:val="en-GB"/>
        </w:rPr>
        <w:t>Tripartite (Outcome Board)</w:t>
      </w:r>
      <w:r w:rsidR="00BE0AA9" w:rsidRPr="00D65EA9">
        <w:rPr>
          <w:color w:val="000000" w:themeColor="text1"/>
          <w:lang w:val="en-GB"/>
        </w:rPr>
        <w:t xml:space="preserve">: An annual tripartite meeting, co-chaired by a representative of the Ministry of Foreign Affairs and the Resident Representative of the UNDP (or their representative), where a representative of the MADR, other than the NPD and member of the project steering committee, will participate. The tripartite meeting shall be held at least once per year and as needed, in order to evaluate the results and impact of the project. This meeting will allow the participating members to follow the progress of the project, to agree to corrective measures required, as well as general and strategic direction to align the project with national priorities in order to increase efficacy and efficiency. </w:t>
      </w:r>
    </w:p>
    <w:p w14:paraId="728F3980" w14:textId="77777777" w:rsidR="003B7C8A" w:rsidRPr="00D65EA9" w:rsidRDefault="003B7C8A" w:rsidP="003B7C8A">
      <w:pPr>
        <w:pStyle w:val="ListParagraph"/>
        <w:rPr>
          <w:color w:val="000000" w:themeColor="text1"/>
          <w:lang w:val="en-GB"/>
        </w:rPr>
      </w:pPr>
    </w:p>
    <w:p w14:paraId="7B9DDBAF" w14:textId="05067309" w:rsidR="003B7C8A" w:rsidRPr="00D65EA9" w:rsidRDefault="006161BA" w:rsidP="003B7C8A">
      <w:pPr>
        <w:pStyle w:val="Paragraph"/>
        <w:rPr>
          <w:color w:val="000000" w:themeColor="text1"/>
          <w:lang w:val="en-GB"/>
        </w:rPr>
      </w:pPr>
      <w:r w:rsidRPr="00D65EA9">
        <w:rPr>
          <w:color w:val="000000" w:themeColor="text1"/>
          <w:u w:val="single"/>
          <w:lang w:val="en-GB"/>
        </w:rPr>
        <w:t>Project Steering Committee</w:t>
      </w:r>
      <w:r w:rsidRPr="00D65EA9">
        <w:rPr>
          <w:color w:val="000000" w:themeColor="text1"/>
          <w:lang w:val="en-GB"/>
        </w:rPr>
        <w:t xml:space="preserve">: </w:t>
      </w:r>
      <w:r w:rsidR="003B7C8A" w:rsidRPr="00D65EA9">
        <w:rPr>
          <w:color w:val="000000" w:themeColor="text1"/>
          <w:lang w:val="en-GB"/>
        </w:rPr>
        <w:t>Project monitoring activities are the responsibility of the Project Steering Committee (PSC), whose annual meetings will be chaired by a senior DGF official other than the NPD</w:t>
      </w:r>
      <w:r w:rsidR="00BE0AA9" w:rsidRPr="00D65EA9">
        <w:rPr>
          <w:color w:val="000000" w:themeColor="text1"/>
          <w:lang w:val="en-GB"/>
        </w:rPr>
        <w:t xml:space="preserve"> and the Resident Representative of the UNDP (or their representative). It </w:t>
      </w:r>
      <w:r w:rsidR="003B7C8A" w:rsidRPr="00D65EA9">
        <w:rPr>
          <w:color w:val="000000" w:themeColor="text1"/>
          <w:lang w:val="en-GB"/>
        </w:rPr>
        <w:t xml:space="preserve">shall be set up at the project’s launch in order to </w:t>
      </w:r>
      <w:r w:rsidR="006B0755" w:rsidRPr="00D65EA9">
        <w:rPr>
          <w:color w:val="000000" w:themeColor="text1"/>
          <w:lang w:val="en-GB"/>
        </w:rPr>
        <w:t xml:space="preserve">support </w:t>
      </w:r>
      <w:r w:rsidR="003B7C8A" w:rsidRPr="00D65EA9">
        <w:rPr>
          <w:color w:val="000000" w:themeColor="text1"/>
          <w:lang w:val="en-GB"/>
        </w:rPr>
        <w:t xml:space="preserve">the project’s decision-making body. The PSC will provide the project with strategic guidance and supervise its execution according to the annual work plan. The PSC is constituted of representatives serving in three different capacities: executive (DGF and UNDP), senior officials from related government agencies (representatives from the Ministry of Foreign Affairs, Ministry of </w:t>
      </w:r>
      <w:r w:rsidR="00182321">
        <w:rPr>
          <w:color w:val="000000" w:themeColor="text1"/>
          <w:lang w:val="en-GB"/>
        </w:rPr>
        <w:t>Water Resources</w:t>
      </w:r>
      <w:r w:rsidR="003B7C8A" w:rsidRPr="00D65EA9">
        <w:rPr>
          <w:color w:val="000000" w:themeColor="text1"/>
          <w:lang w:val="en-GB"/>
        </w:rPr>
        <w:t xml:space="preserve"> and Environment,</w:t>
      </w:r>
      <w:r w:rsidR="00F21FF5">
        <w:rPr>
          <w:color w:val="000000" w:themeColor="text1"/>
          <w:lang w:val="en-GB"/>
        </w:rPr>
        <w:t xml:space="preserve"> GEF Focal Point</w:t>
      </w:r>
      <w:r w:rsidR="003B7C8A" w:rsidRPr="00D65EA9">
        <w:rPr>
          <w:color w:val="000000" w:themeColor="text1"/>
          <w:lang w:val="en-GB"/>
        </w:rPr>
        <w:t xml:space="preserve"> and other relevant Ministries) whom provide guidance on the project’s overall and technical feasibility, and senior beneficiaries (INRAA, INRF, and other relevant entities). The PSC shall meet at least once a year, and the Project Management Unit (PMU) shall act as the secretariat for the project. The PSC is responsible for taking decisions on the project’s management, including prior approval of work </w:t>
      </w:r>
      <w:r w:rsidR="006B0755" w:rsidRPr="00D65EA9">
        <w:rPr>
          <w:color w:val="000000" w:themeColor="text1"/>
          <w:lang w:val="en-GB"/>
        </w:rPr>
        <w:t xml:space="preserve">plans, the </w:t>
      </w:r>
      <w:r w:rsidR="003B7C8A" w:rsidRPr="00D65EA9">
        <w:rPr>
          <w:color w:val="000000" w:themeColor="text1"/>
          <w:lang w:val="en-GB"/>
        </w:rPr>
        <w:t>budget, project revisions, and key</w:t>
      </w:r>
      <w:r w:rsidR="006B0755" w:rsidRPr="00D65EA9">
        <w:rPr>
          <w:color w:val="000000" w:themeColor="text1"/>
          <w:lang w:val="en-GB"/>
        </w:rPr>
        <w:t xml:space="preserve"> objectives</w:t>
      </w:r>
      <w:r w:rsidR="003B7C8A" w:rsidRPr="00D65EA9">
        <w:rPr>
          <w:color w:val="000000" w:themeColor="text1"/>
          <w:lang w:val="en-GB"/>
        </w:rPr>
        <w:t xml:space="preserve">, which must receive final UNDP approval through the UNDP-GEF Regional Coordinating Unit. The PSC </w:t>
      </w:r>
      <w:r w:rsidR="006B0755" w:rsidRPr="00D65EA9">
        <w:rPr>
          <w:color w:val="000000" w:themeColor="text1"/>
          <w:lang w:val="en-GB"/>
        </w:rPr>
        <w:t xml:space="preserve">shall </w:t>
      </w:r>
      <w:r w:rsidR="003B7C8A" w:rsidRPr="00D65EA9">
        <w:rPr>
          <w:color w:val="000000" w:themeColor="text1"/>
          <w:lang w:val="en-GB"/>
        </w:rPr>
        <w:t>also provide guidance on the project’s t</w:t>
      </w:r>
      <w:r w:rsidR="006B0755" w:rsidRPr="00D65EA9">
        <w:rPr>
          <w:color w:val="000000" w:themeColor="text1"/>
          <w:lang w:val="en-GB"/>
        </w:rPr>
        <w:t xml:space="preserve">echnical feasibility and must: </w:t>
      </w:r>
      <w:r w:rsidR="003B7C8A" w:rsidRPr="00D65EA9">
        <w:rPr>
          <w:color w:val="000000" w:themeColor="text1"/>
          <w:lang w:val="en-GB"/>
        </w:rPr>
        <w:t xml:space="preserve">1) </w:t>
      </w:r>
      <w:r w:rsidR="006B0755" w:rsidRPr="00D65EA9">
        <w:rPr>
          <w:color w:val="000000" w:themeColor="text1"/>
          <w:lang w:val="en-GB"/>
        </w:rPr>
        <w:t xml:space="preserve">ensure coordination with </w:t>
      </w:r>
      <w:r w:rsidR="003B7C8A" w:rsidRPr="00D65EA9">
        <w:rPr>
          <w:color w:val="000000" w:themeColor="text1"/>
          <w:lang w:val="en-GB"/>
        </w:rPr>
        <w:t>relevant government agencies; 2) lead the program’s implementation process and synchronize the project with national and local planning processes and policies; 3) ensure that activities are fully integrated into other development initiatives on ABS at the national, regional and local levels (e.g. GIZ environmental governance and biodiversity initiative</w:t>
      </w:r>
      <w:r w:rsidR="0029415D">
        <w:rPr>
          <w:color w:val="000000" w:themeColor="text1"/>
          <w:lang w:val="en-GB"/>
        </w:rPr>
        <w:t xml:space="preserve"> &amp; ABS Capacity Development Initiative</w:t>
      </w:r>
      <w:r w:rsidR="003B7C8A" w:rsidRPr="00D65EA9">
        <w:rPr>
          <w:color w:val="000000" w:themeColor="text1"/>
          <w:lang w:val="en-GB"/>
        </w:rPr>
        <w:t>); 4) monitor the work done by executing units, follow up on progress made and endorse reports; and 5) oversee the effectiveness of the project’s execution.</w:t>
      </w:r>
    </w:p>
    <w:p w14:paraId="7201AFE6" w14:textId="77777777" w:rsidR="003B7C8A" w:rsidRPr="00D65EA9" w:rsidRDefault="003B7C8A" w:rsidP="003B7C8A">
      <w:pPr>
        <w:pStyle w:val="Paragraph"/>
        <w:numPr>
          <w:ilvl w:val="0"/>
          <w:numId w:val="0"/>
        </w:numPr>
        <w:ind w:left="360"/>
        <w:rPr>
          <w:color w:val="000000" w:themeColor="text1"/>
          <w:lang w:val="en-GB"/>
        </w:rPr>
      </w:pPr>
    </w:p>
    <w:p w14:paraId="45C5F6FA" w14:textId="57349201" w:rsidR="003B7C8A" w:rsidRPr="00D65EA9" w:rsidRDefault="003B7C8A" w:rsidP="003B7C8A">
      <w:pPr>
        <w:pStyle w:val="Paragraph"/>
        <w:rPr>
          <w:color w:val="000000" w:themeColor="text1"/>
          <w:lang w:val="en-GB"/>
        </w:rPr>
      </w:pPr>
      <w:r w:rsidRPr="00D65EA9">
        <w:rPr>
          <w:color w:val="000000" w:themeColor="text1"/>
          <w:lang w:val="en-GB"/>
        </w:rPr>
        <w:t xml:space="preserve">The PSC will play a key role in monitoring and evaluating the project by ensuring the quality of activities and outputs, and by conducting evaluations to improve performance, accountability and learning. It will ensure that required resources are committed to the project, arbitrate any conflicts that arise within the project, and is responsible for negotiating and finding solutions to any problems that may occur with external agencies. Based upon the approved work plan, the PSC may consider and approve deviations from initial plans. To ensure UNDP’s ultimate accountability for the project’s results, the decisions of the PSC will be made in accordance with results-based management </w:t>
      </w:r>
      <w:r w:rsidRPr="00D65EA9">
        <w:rPr>
          <w:color w:val="000000" w:themeColor="text1"/>
          <w:lang w:val="en-GB"/>
        </w:rPr>
        <w:lastRenderedPageBreak/>
        <w:t xml:space="preserve">standards such as best value for money, equity, fairness, integrity, transparency and effective </w:t>
      </w:r>
      <w:r w:rsidR="0029415D">
        <w:rPr>
          <w:color w:val="000000" w:themeColor="text1"/>
          <w:lang w:val="en-GB"/>
        </w:rPr>
        <w:t xml:space="preserve">national and </w:t>
      </w:r>
      <w:r w:rsidRPr="00D65EA9">
        <w:rPr>
          <w:color w:val="000000" w:themeColor="text1"/>
          <w:lang w:val="en-GB"/>
        </w:rPr>
        <w:t>international competition.</w:t>
      </w:r>
    </w:p>
    <w:p w14:paraId="56A0A85D" w14:textId="77777777" w:rsidR="003B7C8A" w:rsidRPr="00D65EA9" w:rsidRDefault="003B7C8A" w:rsidP="003B7C8A">
      <w:pPr>
        <w:pStyle w:val="ListParagraph"/>
        <w:rPr>
          <w:color w:val="000000" w:themeColor="text1"/>
          <w:lang w:val="en-GB"/>
        </w:rPr>
      </w:pPr>
    </w:p>
    <w:p w14:paraId="483C8431" w14:textId="77777777" w:rsidR="00A827CA" w:rsidRPr="00D65EA9" w:rsidRDefault="003B7C8A" w:rsidP="006B0755">
      <w:pPr>
        <w:pStyle w:val="Paragraph"/>
        <w:rPr>
          <w:lang w:val="en-GB"/>
        </w:rPr>
      </w:pPr>
      <w:r w:rsidRPr="00D65EA9">
        <w:rPr>
          <w:lang w:val="en-GB"/>
        </w:rPr>
        <w:t xml:space="preserve">UNDP is the sole GEF Implementing Agency (IA) for the Project and its duties will be facilitated by independent external assessments, technical and strategic support, and quality monitoring. This will guarantee that management requirements and project milestones are in line with the project’s objectives. The UNDP Country Office (UNDP-CO) will </w:t>
      </w:r>
      <w:r w:rsidR="006B0755" w:rsidRPr="00D65EA9">
        <w:rPr>
          <w:color w:val="000000" w:themeColor="text1"/>
          <w:szCs w:val="24"/>
          <w:lang w:val="en-GB"/>
        </w:rPr>
        <w:t>be responsible for:</w:t>
      </w:r>
      <w:r w:rsidR="00A827CA" w:rsidRPr="00D65EA9">
        <w:rPr>
          <w:color w:val="000000" w:themeColor="text1"/>
          <w:szCs w:val="24"/>
          <w:lang w:val="en-GB"/>
        </w:rPr>
        <w:t xml:space="preserve"> 1) ensuring that the project proceeds towards the expected results; 2) </w:t>
      </w:r>
      <w:r w:rsidR="006B0755" w:rsidRPr="00D65EA9">
        <w:rPr>
          <w:color w:val="000000" w:themeColor="text1"/>
          <w:szCs w:val="24"/>
          <w:lang w:val="en-GB"/>
        </w:rPr>
        <w:t>providing financial and au</w:t>
      </w:r>
      <w:r w:rsidR="00A827CA" w:rsidRPr="00D65EA9">
        <w:rPr>
          <w:color w:val="000000" w:themeColor="text1"/>
          <w:szCs w:val="24"/>
          <w:lang w:val="en-GB"/>
        </w:rPr>
        <w:t>dit services to the project; 3</w:t>
      </w:r>
      <w:r w:rsidR="006B0755" w:rsidRPr="00D65EA9">
        <w:rPr>
          <w:color w:val="000000" w:themeColor="text1"/>
          <w:szCs w:val="24"/>
          <w:lang w:val="en-GB"/>
        </w:rPr>
        <w:t xml:space="preserve">) overseeing financial expenditures against project budgets approved by the </w:t>
      </w:r>
      <w:r w:rsidR="00A827CA" w:rsidRPr="00D65EA9">
        <w:rPr>
          <w:color w:val="000000" w:themeColor="text1"/>
          <w:szCs w:val="24"/>
          <w:lang w:val="en-GB"/>
        </w:rPr>
        <w:t>PSC</w:t>
      </w:r>
      <w:r w:rsidR="006B0755" w:rsidRPr="00D65EA9">
        <w:rPr>
          <w:color w:val="000000" w:themeColor="text1"/>
          <w:szCs w:val="24"/>
          <w:lang w:val="en-GB"/>
        </w:rPr>
        <w:t xml:space="preserve">; </w:t>
      </w:r>
      <w:r w:rsidR="00A827CA" w:rsidRPr="00D65EA9">
        <w:rPr>
          <w:color w:val="000000" w:themeColor="text1"/>
          <w:szCs w:val="24"/>
          <w:lang w:val="en-GB"/>
        </w:rPr>
        <w:t xml:space="preserve">4) carrying out regular monitoring activities, such as periodic site visits; 5) appointing </w:t>
      </w:r>
      <w:r w:rsidR="006B0755" w:rsidRPr="00D65EA9">
        <w:rPr>
          <w:color w:val="000000" w:themeColor="text1"/>
          <w:szCs w:val="24"/>
          <w:lang w:val="en-GB"/>
        </w:rPr>
        <w:t>independent financial auditors and evaluato</w:t>
      </w:r>
      <w:r w:rsidR="00A827CA" w:rsidRPr="00D65EA9">
        <w:rPr>
          <w:color w:val="000000" w:themeColor="text1"/>
          <w:szCs w:val="24"/>
          <w:lang w:val="en-GB"/>
        </w:rPr>
        <w:t>rs; and 6</w:t>
      </w:r>
      <w:r w:rsidR="006B0755" w:rsidRPr="00D65EA9">
        <w:rPr>
          <w:color w:val="000000" w:themeColor="text1"/>
          <w:szCs w:val="24"/>
          <w:lang w:val="en-GB"/>
        </w:rPr>
        <w:t xml:space="preserve">) ensuring that all activities including procurement and financial services are carried out in strict compliance with UNDP/GEF procedures. </w:t>
      </w:r>
    </w:p>
    <w:p w14:paraId="523FF02C" w14:textId="77777777" w:rsidR="00A827CA" w:rsidRPr="00D65EA9" w:rsidRDefault="00A827CA" w:rsidP="00A827CA">
      <w:pPr>
        <w:pStyle w:val="ListParagraph"/>
        <w:rPr>
          <w:color w:val="000000" w:themeColor="text1"/>
          <w:lang w:val="en-GB"/>
        </w:rPr>
      </w:pPr>
    </w:p>
    <w:p w14:paraId="6C67E5ED" w14:textId="4579F943" w:rsidR="003B7C8A" w:rsidRPr="00D65EA9" w:rsidRDefault="006B0755" w:rsidP="006B0755">
      <w:pPr>
        <w:pStyle w:val="Paragraph"/>
        <w:rPr>
          <w:lang w:val="en-GB"/>
        </w:rPr>
      </w:pPr>
      <w:r w:rsidRPr="00D65EA9">
        <w:rPr>
          <w:color w:val="000000" w:themeColor="text1"/>
          <w:szCs w:val="24"/>
          <w:lang w:val="en-GB"/>
        </w:rPr>
        <w:t xml:space="preserve">A UNDP staff member will be assigned </w:t>
      </w:r>
      <w:r w:rsidR="00A827CA" w:rsidRPr="00D65EA9">
        <w:rPr>
          <w:color w:val="000000" w:themeColor="text1"/>
          <w:szCs w:val="24"/>
          <w:lang w:val="en-GB"/>
        </w:rPr>
        <w:t xml:space="preserve">responsibility for </w:t>
      </w:r>
      <w:r w:rsidRPr="00D65EA9">
        <w:rPr>
          <w:color w:val="000000" w:themeColor="text1"/>
          <w:szCs w:val="24"/>
          <w:lang w:val="en-GB"/>
        </w:rPr>
        <w:t>management and control over project finances</w:t>
      </w:r>
      <w:r w:rsidR="003B7C8A" w:rsidRPr="00D65EA9">
        <w:rPr>
          <w:lang w:val="en-GB"/>
        </w:rPr>
        <w:t>.</w:t>
      </w:r>
      <w:r w:rsidR="00615E13" w:rsidRPr="00D65EA9">
        <w:rPr>
          <w:lang w:val="en-GB"/>
        </w:rPr>
        <w:t xml:space="preserve"> </w:t>
      </w:r>
    </w:p>
    <w:p w14:paraId="68ECB5BF" w14:textId="77777777" w:rsidR="003B7C8A" w:rsidRPr="00D65EA9" w:rsidRDefault="003B7C8A" w:rsidP="003B7C8A">
      <w:pPr>
        <w:pStyle w:val="ListParagraph"/>
        <w:rPr>
          <w:color w:val="000000" w:themeColor="text1"/>
          <w:lang w:val="en-GB"/>
        </w:rPr>
      </w:pPr>
    </w:p>
    <w:p w14:paraId="5C055BF1" w14:textId="77777777" w:rsidR="003B7C8A" w:rsidRPr="00D65EA9" w:rsidRDefault="003B7C8A" w:rsidP="003B7C8A">
      <w:pPr>
        <w:pStyle w:val="Paragraph"/>
        <w:rPr>
          <w:color w:val="000000" w:themeColor="text1"/>
          <w:lang w:val="en-GB"/>
        </w:rPr>
      </w:pPr>
      <w:r w:rsidRPr="00D65EA9">
        <w:rPr>
          <w:color w:val="000000" w:themeColor="text1"/>
          <w:lang w:val="en-GB"/>
        </w:rPr>
        <w:t>As the project’s success must be independent from its management, the PSC and UNDP may entrust the PMU with specific responsibilities.</w:t>
      </w:r>
    </w:p>
    <w:p w14:paraId="54A51A8B" w14:textId="77777777" w:rsidR="003B7C8A" w:rsidRPr="00D65EA9" w:rsidRDefault="003B7C8A" w:rsidP="003B7C8A">
      <w:pPr>
        <w:pStyle w:val="ListParagraph"/>
        <w:rPr>
          <w:color w:val="000000" w:themeColor="text1"/>
          <w:lang w:val="en-GB"/>
        </w:rPr>
      </w:pPr>
    </w:p>
    <w:p w14:paraId="5CF83936" w14:textId="16D227E0" w:rsidR="003B7C8A" w:rsidRPr="00D65EA9" w:rsidRDefault="003B7C8A" w:rsidP="003B7C8A">
      <w:pPr>
        <w:pStyle w:val="Paragraph"/>
        <w:rPr>
          <w:color w:val="000000" w:themeColor="text1"/>
          <w:lang w:val="en-GB"/>
        </w:rPr>
      </w:pPr>
      <w:r w:rsidRPr="00D65EA9">
        <w:rPr>
          <w:color w:val="000000" w:themeColor="text1"/>
          <w:lang w:val="en-GB"/>
        </w:rPr>
        <w:t>The NPD is responsible for the project’s central management. The Director’s primary duty is to ensure delivery of the expected project outcomes mentioned in the project document, according to quality standards and taking into account time and budgetary constraints. The NPD will lead on and manage strategic issues to ensure the project’s success. Furthermore, the NPD is responsible for reporting progress</w:t>
      </w:r>
      <w:r w:rsidR="0029415D">
        <w:rPr>
          <w:color w:val="000000" w:themeColor="text1"/>
          <w:lang w:val="en-GB"/>
        </w:rPr>
        <w:t xml:space="preserve"> on implementation</w:t>
      </w:r>
      <w:r w:rsidRPr="00D65EA9">
        <w:rPr>
          <w:color w:val="000000" w:themeColor="text1"/>
          <w:lang w:val="en-GB"/>
        </w:rPr>
        <w:t xml:space="preserve"> to the </w:t>
      </w:r>
      <w:r w:rsidR="00A827CA" w:rsidRPr="00D65EA9">
        <w:rPr>
          <w:color w:val="000000" w:themeColor="text1"/>
          <w:lang w:val="en-GB"/>
        </w:rPr>
        <w:t>P</w:t>
      </w:r>
      <w:r w:rsidRPr="00D65EA9">
        <w:rPr>
          <w:color w:val="000000" w:themeColor="text1"/>
          <w:lang w:val="en-GB"/>
        </w:rPr>
        <w:t>SC for assessment by its members.</w:t>
      </w:r>
    </w:p>
    <w:p w14:paraId="39B7A9FB" w14:textId="77777777" w:rsidR="003B7C8A" w:rsidRPr="00D65EA9" w:rsidRDefault="003B7C8A" w:rsidP="003B7C8A">
      <w:pPr>
        <w:pStyle w:val="Paragraph"/>
        <w:numPr>
          <w:ilvl w:val="0"/>
          <w:numId w:val="0"/>
        </w:numPr>
        <w:ind w:left="360"/>
        <w:rPr>
          <w:color w:val="000000" w:themeColor="text1"/>
          <w:lang w:val="en-GB"/>
        </w:rPr>
      </w:pPr>
    </w:p>
    <w:p w14:paraId="5600C219" w14:textId="3A76D8A2" w:rsidR="003B7C8A" w:rsidRPr="00D65EA9" w:rsidRDefault="003B7C8A" w:rsidP="003B7C8A">
      <w:pPr>
        <w:pStyle w:val="Paragraph"/>
        <w:rPr>
          <w:color w:val="000000" w:themeColor="text1"/>
          <w:lang w:val="en-GB"/>
        </w:rPr>
      </w:pPr>
      <w:r w:rsidRPr="00D65EA9">
        <w:rPr>
          <w:color w:val="000000" w:themeColor="text1"/>
          <w:lang w:val="en-GB"/>
        </w:rPr>
        <w:t xml:space="preserve">In addition, the NPD will coordinate directly with UNDP and hold a monthly meeting for regular monitoring of planned activities and associated budgets elaborated in the project’s annual work plan. The NPD may manage the project on behalf of the </w:t>
      </w:r>
      <w:r w:rsidR="00A827CA" w:rsidRPr="00D65EA9">
        <w:rPr>
          <w:color w:val="000000" w:themeColor="text1"/>
          <w:lang w:val="en-GB"/>
        </w:rPr>
        <w:t>P</w:t>
      </w:r>
      <w:r w:rsidRPr="00D65EA9">
        <w:rPr>
          <w:color w:val="000000" w:themeColor="text1"/>
          <w:lang w:val="en-GB"/>
        </w:rPr>
        <w:t xml:space="preserve">SC and will be responsible for decision-making and daily project management. The NPD shall 1) ensure that the overall project management and monitoring is consistent with UNDP rules on managing UNDP/GEF projects; 2) facilitate communication and networking among PMU and technical implementation partners; and 3) organize </w:t>
      </w:r>
      <w:r w:rsidR="00A827CA" w:rsidRPr="00D65EA9">
        <w:rPr>
          <w:color w:val="000000" w:themeColor="text1"/>
          <w:lang w:val="en-GB"/>
        </w:rPr>
        <w:t>P</w:t>
      </w:r>
      <w:r w:rsidRPr="00D65EA9">
        <w:rPr>
          <w:color w:val="000000" w:themeColor="text1"/>
          <w:lang w:val="en-GB"/>
        </w:rPr>
        <w:t>SC meetings.</w:t>
      </w:r>
    </w:p>
    <w:p w14:paraId="76231098" w14:textId="77777777" w:rsidR="003B7C8A" w:rsidRPr="00D65EA9" w:rsidRDefault="003B7C8A" w:rsidP="003B7C8A">
      <w:pPr>
        <w:pStyle w:val="ListParagraph"/>
        <w:rPr>
          <w:color w:val="000000" w:themeColor="text1"/>
          <w:lang w:val="en-GB"/>
        </w:rPr>
      </w:pPr>
    </w:p>
    <w:p w14:paraId="3A409D6A" w14:textId="52A6667D" w:rsidR="003B7C8A" w:rsidRPr="00D65EA9" w:rsidRDefault="003B7C8A" w:rsidP="003B7C8A">
      <w:pPr>
        <w:pStyle w:val="Paragraph"/>
        <w:rPr>
          <w:color w:val="000000" w:themeColor="text1"/>
          <w:lang w:val="en-GB"/>
        </w:rPr>
      </w:pPr>
      <w:r w:rsidRPr="00D65EA9">
        <w:rPr>
          <w:color w:val="000000" w:themeColor="text1"/>
          <w:lang w:val="en-GB"/>
        </w:rPr>
        <w:t>The PMU will be based in Algiers under the NPD’s general direction and undertake day-to-day project management. A national project coordinator, recruited according to UNDP rules, will head the PMU with support from a</w:t>
      </w:r>
      <w:r w:rsidR="00A827CA" w:rsidRPr="00D65EA9">
        <w:rPr>
          <w:color w:val="000000" w:themeColor="text1"/>
          <w:lang w:val="en-GB"/>
        </w:rPr>
        <w:t>n administrative assistant, a</w:t>
      </w:r>
      <w:r w:rsidRPr="00D65EA9">
        <w:rPr>
          <w:color w:val="000000" w:themeColor="text1"/>
          <w:lang w:val="en-GB"/>
        </w:rPr>
        <w:t xml:space="preserve"> lead technical advisor and external consultants where necessary. The PMU will manage the implementation of all project activities, including 1) the preparation/updating of work plans and budget forecasts, related record-keeping and project accounting responsibilities, and the production of quarterly and annual progress reports; 2) the  drafting of terms of reference, technical specifications and other documents; 3) the identification and pre-screening of consultants for approval by the </w:t>
      </w:r>
      <w:r w:rsidR="00A827CA" w:rsidRPr="00D65EA9">
        <w:rPr>
          <w:color w:val="000000" w:themeColor="text1"/>
          <w:lang w:val="en-GB"/>
        </w:rPr>
        <w:t>P</w:t>
      </w:r>
      <w:r w:rsidRPr="00D65EA9">
        <w:rPr>
          <w:color w:val="000000" w:themeColor="text1"/>
          <w:lang w:val="en-GB"/>
        </w:rPr>
        <w:t>SC, coordination and supervision of consultants, sub-contractors and suppliers; 4) organizing duty travel, seminars, public outreach activities and other project events; and 5) maintaining contacts with project partners at the central, regional and local levels.</w:t>
      </w:r>
    </w:p>
    <w:p w14:paraId="5BE3D1A2" w14:textId="77777777" w:rsidR="003B7C8A" w:rsidRPr="00D65EA9" w:rsidRDefault="003B7C8A" w:rsidP="003B7C8A">
      <w:pPr>
        <w:pStyle w:val="ListParagraph"/>
        <w:rPr>
          <w:color w:val="000000" w:themeColor="text1"/>
          <w:lang w:val="en-GB"/>
        </w:rPr>
      </w:pPr>
    </w:p>
    <w:p w14:paraId="4DEE23CB" w14:textId="6D394AA1" w:rsidR="003B7C8A" w:rsidRPr="00D65EA9" w:rsidRDefault="003B7C8A" w:rsidP="003B7C8A">
      <w:pPr>
        <w:pStyle w:val="Paragraph"/>
        <w:rPr>
          <w:color w:val="000000" w:themeColor="text1"/>
          <w:lang w:val="en-GB"/>
        </w:rPr>
      </w:pPr>
      <w:r w:rsidRPr="00D65EA9">
        <w:rPr>
          <w:color w:val="000000" w:themeColor="text1"/>
          <w:lang w:val="en-GB"/>
        </w:rPr>
        <w:t xml:space="preserve">The PMU is responsible to the DGF, </w:t>
      </w:r>
      <w:r w:rsidR="00A827CA" w:rsidRPr="00D65EA9">
        <w:rPr>
          <w:color w:val="000000" w:themeColor="text1"/>
          <w:lang w:val="en-GB"/>
        </w:rPr>
        <w:t>P</w:t>
      </w:r>
      <w:r w:rsidRPr="00D65EA9">
        <w:rPr>
          <w:color w:val="000000" w:themeColor="text1"/>
          <w:lang w:val="en-GB"/>
        </w:rPr>
        <w:t xml:space="preserve">SC and UNDP for the quality, timeliness and effectiveness of the activities carried out, as well as the proper use of funds. The PMU will produce annual work plans and budgets for approval by the </w:t>
      </w:r>
      <w:r w:rsidR="00A827CA" w:rsidRPr="00D65EA9">
        <w:rPr>
          <w:color w:val="000000" w:themeColor="text1"/>
          <w:lang w:val="en-GB"/>
        </w:rPr>
        <w:t>P</w:t>
      </w:r>
      <w:r w:rsidRPr="00D65EA9">
        <w:rPr>
          <w:color w:val="000000" w:themeColor="text1"/>
          <w:lang w:val="en-GB"/>
        </w:rPr>
        <w:t xml:space="preserve">SC and UNDP. These plans will serve as the basis for resource allocation for planned activities. The PMU will also produce quarterly operational project review/project implementation reports (QPR/PIR) to submit to the </w:t>
      </w:r>
      <w:r w:rsidR="006161BA" w:rsidRPr="00D65EA9">
        <w:rPr>
          <w:color w:val="000000" w:themeColor="text1"/>
          <w:lang w:val="en-GB"/>
        </w:rPr>
        <w:t>P</w:t>
      </w:r>
      <w:r w:rsidRPr="00D65EA9">
        <w:rPr>
          <w:color w:val="000000" w:themeColor="text1"/>
          <w:lang w:val="en-GB"/>
        </w:rPr>
        <w:t xml:space="preserve">SC and UNDP. These reports will summarize the project’s progress towards expected outcomes and outputs, explaining any discrepancy and detailing necessary adjustments. The QPR/PIR will be the main reporting tool for </w:t>
      </w:r>
      <w:r w:rsidRPr="00D65EA9">
        <w:rPr>
          <w:color w:val="000000" w:themeColor="text1"/>
          <w:lang w:val="en-GB"/>
        </w:rPr>
        <w:lastRenderedPageBreak/>
        <w:t>the project’s activities. The PMU will be provided technical support by duly contracted national and international service providers. All specialized services will be contracted in consultation with UNDP and MADR.</w:t>
      </w:r>
    </w:p>
    <w:p w14:paraId="43E00AD2" w14:textId="77777777" w:rsidR="003B7C8A" w:rsidRPr="00D65EA9" w:rsidRDefault="003B7C8A" w:rsidP="003B7C8A">
      <w:pPr>
        <w:pStyle w:val="ListParagraph"/>
        <w:rPr>
          <w:color w:val="000000" w:themeColor="text1"/>
          <w:lang w:val="en-GB"/>
        </w:rPr>
      </w:pPr>
    </w:p>
    <w:p w14:paraId="050BFF99" w14:textId="77777777" w:rsidR="003B7C8A" w:rsidRPr="00D65EA9" w:rsidRDefault="003B7C8A" w:rsidP="003B7C8A">
      <w:pPr>
        <w:pStyle w:val="Paragraph"/>
        <w:rPr>
          <w:color w:val="000000" w:themeColor="text1"/>
          <w:lang w:val="en-GB"/>
        </w:rPr>
      </w:pPr>
      <w:r w:rsidRPr="00D65EA9">
        <w:rPr>
          <w:color w:val="000000" w:themeColor="text1"/>
          <w:lang w:val="en-GB"/>
        </w:rPr>
        <w:t>An approved auditor will produce an annual audit of the project in accordance with UNDP rules and regulations.</w:t>
      </w:r>
    </w:p>
    <w:p w14:paraId="6413CC37" w14:textId="77777777" w:rsidR="00FC6DB2" w:rsidRPr="00D65EA9" w:rsidRDefault="00FC6DB2" w:rsidP="00FC6DB2">
      <w:pPr>
        <w:rPr>
          <w:color w:val="0070C0"/>
        </w:rPr>
      </w:pPr>
    </w:p>
    <w:p w14:paraId="7DFFEF82" w14:textId="49F0EB50" w:rsidR="00012855" w:rsidRPr="00D65EA9" w:rsidRDefault="00F300A5" w:rsidP="00F300A5">
      <w:pPr>
        <w:spacing w:after="0"/>
        <w:jc w:val="center"/>
        <w:rPr>
          <w:b/>
          <w:color w:val="000000" w:themeColor="text1"/>
        </w:rPr>
      </w:pPr>
      <w:r w:rsidRPr="00D65EA9">
        <w:rPr>
          <w:b/>
          <w:color w:val="000000" w:themeColor="text1"/>
        </w:rPr>
        <w:t>Management Arrangements Organigram</w:t>
      </w:r>
    </w:p>
    <w:p w14:paraId="51F25EAB" w14:textId="411B28D6" w:rsidR="00F300A5" w:rsidRPr="00D65EA9" w:rsidRDefault="00DC1138" w:rsidP="00F300A5">
      <w:pPr>
        <w:spacing w:after="0"/>
        <w:jc w:val="center"/>
        <w:rPr>
          <w:b/>
          <w:color w:val="000000" w:themeColor="text1"/>
        </w:rPr>
      </w:pPr>
      <w:r>
        <w:rPr>
          <w:b/>
          <w:noProof/>
          <w:color w:val="000000" w:themeColor="text1"/>
          <w:lang w:val="en-US"/>
        </w:rPr>
        <mc:AlternateContent>
          <mc:Choice Requires="wps">
            <w:drawing>
              <wp:anchor distT="0" distB="0" distL="114300" distR="114300" simplePos="0" relativeHeight="251668480" behindDoc="0" locked="0" layoutInCell="1" allowOverlap="1" wp14:anchorId="7F243BAE" wp14:editId="6DAA80C6">
                <wp:simplePos x="0" y="0"/>
                <wp:positionH relativeFrom="column">
                  <wp:posOffset>0</wp:posOffset>
                </wp:positionH>
                <wp:positionV relativeFrom="paragraph">
                  <wp:posOffset>100330</wp:posOffset>
                </wp:positionV>
                <wp:extent cx="6299835" cy="314325"/>
                <wp:effectExtent l="15240" t="19050" r="19050" b="19050"/>
                <wp:wrapNone/>
                <wp:docPr id="27"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99835" cy="314325"/>
                        </a:xfrm>
                        <a:prstGeom prst="rect">
                          <a:avLst/>
                        </a:prstGeom>
                        <a:solidFill>
                          <a:schemeClr val="accent6">
                            <a:lumMod val="100000"/>
                            <a:lumOff val="0"/>
                          </a:schemeClr>
                        </a:solidFill>
                        <a:ln w="25400">
                          <a:solidFill>
                            <a:srgbClr val="000000"/>
                          </a:solidFill>
                          <a:miter lim="800000"/>
                          <a:headEnd/>
                          <a:tailEnd/>
                        </a:ln>
                      </wps:spPr>
                      <wps:txbx>
                        <w:txbxContent>
                          <w:p w14:paraId="342545C8" w14:textId="77777777" w:rsidR="006B6A66" w:rsidRPr="002A67AB" w:rsidRDefault="006B6A66" w:rsidP="006161BA">
                            <w:pPr>
                              <w:spacing w:before="60" w:after="0"/>
                              <w:jc w:val="center"/>
                              <w:rPr>
                                <w:b/>
                                <w:bCs/>
                                <w:sz w:val="20"/>
                                <w:szCs w:val="20"/>
                              </w:rPr>
                            </w:pPr>
                            <w:r w:rsidRPr="002A67AB">
                              <w:rPr>
                                <w:b/>
                                <w:bCs/>
                                <w:sz w:val="20"/>
                                <w:szCs w:val="20"/>
                              </w:rPr>
                              <w:t>Tripartite (Outcome Board)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243BAE" id="Rectangle 5" o:spid="_x0000_s1026" style="position:absolute;left:0;text-align:left;margin-left:0;margin-top:7.9pt;width:496.05pt;height:24.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" fillcolor="#f79646 [3209]" strokeweight="2pt">
                <v:textbox>
                  <w:txbxContent>
                    <w:p w14:paraId="342545C8" w14:textId="77777777" w:rsidR="006B6A66" w:rsidRPr="002A67AB" w:rsidRDefault="006B6A66" w:rsidP="006161BA">
                      <w:pPr>
                        <w:spacing w:before="60" w:after="0"/>
                        <w:jc w:val="center"/>
                        <w:rPr>
                          <w:b/>
                          <w:bCs/>
                          <w:sz w:val="20"/>
                          <w:szCs w:val="20"/>
                        </w:rPr>
                      </w:pPr>
                      <w:r w:rsidRPr="002A67AB">
                        <w:rPr>
                          <w:b/>
                          <w:bCs/>
                          <w:sz w:val="20"/>
                          <w:szCs w:val="20"/>
                        </w:rPr>
                        <w:t>Tripartite (Outcome Board)</w:t>
                      </w:r>
                    </w:p>
                  </w:txbxContent>
                </v:textbox>
              </v:rect>
            </w:pict>
          </mc:Fallback>
        </mc:AlternateContent>
      </w:r>
    </w:p>
    <w:p w14:paraId="67C3C586" w14:textId="77777777" w:rsidR="00052FD4" w:rsidRPr="00D65EA9" w:rsidRDefault="00052FD4" w:rsidP="00F300A5">
      <w:pPr>
        <w:spacing w:after="0"/>
        <w:jc w:val="center"/>
        <w:rPr>
          <w:b/>
          <w:color w:val="000000" w:themeColor="text1"/>
        </w:rPr>
      </w:pPr>
    </w:p>
    <w:p w14:paraId="5C7D9911" w14:textId="13DAD208" w:rsidR="00052FD4" w:rsidRPr="00D65EA9" w:rsidRDefault="00DC1138" w:rsidP="00F300A5">
      <w:pPr>
        <w:spacing w:after="0"/>
        <w:jc w:val="center"/>
        <w:rPr>
          <w:b/>
          <w:color w:val="000000" w:themeColor="text1"/>
        </w:rPr>
      </w:pPr>
      <w:r>
        <w:rPr>
          <w:b/>
          <w:noProof/>
          <w:color w:val="000000" w:themeColor="text1"/>
          <w:lang w:val="en-US"/>
        </w:rPr>
        <mc:AlternateContent>
          <mc:Choice Requires="wps">
            <w:drawing>
              <wp:anchor distT="0" distB="0" distL="114300" distR="114300" simplePos="0" relativeHeight="251671552" behindDoc="0" locked="0" layoutInCell="1" allowOverlap="1" wp14:anchorId="523F4E84" wp14:editId="23FBF460">
                <wp:simplePos x="0" y="0"/>
                <wp:positionH relativeFrom="column">
                  <wp:posOffset>0</wp:posOffset>
                </wp:positionH>
                <wp:positionV relativeFrom="paragraph">
                  <wp:posOffset>97790</wp:posOffset>
                </wp:positionV>
                <wp:extent cx="2087880" cy="415290"/>
                <wp:effectExtent l="15240" t="13970" r="20955" b="18415"/>
                <wp:wrapNone/>
                <wp:docPr id="26"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87880" cy="415290"/>
                        </a:xfrm>
                        <a:prstGeom prst="rect">
                          <a:avLst/>
                        </a:prstGeom>
                        <a:solidFill>
                          <a:srgbClr val="FFC000"/>
                        </a:solidFill>
                        <a:ln w="25400">
                          <a:solidFill>
                            <a:schemeClr val="accent1">
                              <a:lumMod val="50000"/>
                              <a:lumOff val="0"/>
                            </a:schemeClr>
                          </a:solidFill>
                          <a:miter lim="800000"/>
                          <a:headEnd/>
                          <a:tailEnd/>
                        </a:ln>
                      </wps:spPr>
                      <wps:txbx>
                        <w:txbxContent>
                          <w:p w14:paraId="562433A0" w14:textId="77777777" w:rsidR="006B6A66" w:rsidRPr="00012855" w:rsidRDefault="006B6A66" w:rsidP="006B7822">
                            <w:pPr>
                              <w:jc w:val="center"/>
                              <w:rPr>
                                <w:rFonts w:cs="Arial"/>
                                <w:b/>
                                <w:bCs/>
                                <w:color w:val="000000" w:themeColor="text1"/>
                                <w:sz w:val="16"/>
                                <w:szCs w:val="18"/>
                                <w:lang w:val="en-US"/>
                              </w:rPr>
                            </w:pPr>
                            <w:r w:rsidRPr="00012855">
                              <w:rPr>
                                <w:rFonts w:cs="Arial"/>
                                <w:b/>
                                <w:bCs/>
                                <w:color w:val="000000" w:themeColor="text1"/>
                                <w:sz w:val="16"/>
                                <w:szCs w:val="18"/>
                                <w:lang w:val="en-US"/>
                              </w:rPr>
                              <w:t>Representative of UNDP</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23F4E84" id="Rectangle 43" o:spid="_x0000_s1027" style="position:absolute;left:0;text-align:left;margin-left:0;margin-top:7.7pt;width:164.4pt;height:32.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" fillcolor="#ffc000" strokecolor="#243f60 [1604]" strokeweight="2pt">
                <v:textbox>
                  <w:txbxContent>
                    <w:p w14:paraId="562433A0" w14:textId="77777777" w:rsidR="006B6A66" w:rsidRPr="00012855" w:rsidRDefault="006B6A66" w:rsidP="006B7822">
                      <w:pPr>
                        <w:jc w:val="center"/>
                        <w:rPr>
                          <w:rFonts w:cs="Arial"/>
                          <w:b/>
                          <w:bCs/>
                          <w:color w:val="000000" w:themeColor="text1"/>
                          <w:sz w:val="16"/>
                          <w:szCs w:val="18"/>
                          <w:lang w:val="en-US"/>
                        </w:rPr>
                      </w:pPr>
                      <w:r w:rsidRPr="00012855">
                        <w:rPr>
                          <w:rFonts w:cs="Arial"/>
                          <w:b/>
                          <w:bCs/>
                          <w:color w:val="000000" w:themeColor="text1"/>
                          <w:sz w:val="16"/>
                          <w:szCs w:val="18"/>
                          <w:lang w:val="en-US"/>
                        </w:rPr>
                        <w:t>Representative of UNDP</w:t>
                      </w:r>
                    </w:p>
                  </w:txbxContent>
                </v:textbox>
              </v:rect>
            </w:pict>
          </mc:Fallback>
        </mc:AlternateContent>
      </w:r>
      <w:r>
        <w:rPr>
          <w:b/>
          <w:noProof/>
          <w:color w:val="000000" w:themeColor="text1"/>
          <w:lang w:val="en-US"/>
        </w:rPr>
        <mc:AlternateContent>
          <mc:Choice Requires="wps">
            <w:drawing>
              <wp:anchor distT="0" distB="0" distL="114300" distR="114300" simplePos="0" relativeHeight="251670528" behindDoc="0" locked="0" layoutInCell="1" allowOverlap="1" wp14:anchorId="7C040511" wp14:editId="73FC5989">
                <wp:simplePos x="0" y="0"/>
                <wp:positionH relativeFrom="column">
                  <wp:posOffset>2087880</wp:posOffset>
                </wp:positionH>
                <wp:positionV relativeFrom="paragraph">
                  <wp:posOffset>97790</wp:posOffset>
                </wp:positionV>
                <wp:extent cx="2103120" cy="414655"/>
                <wp:effectExtent l="17145" t="13970" r="13335" b="19050"/>
                <wp:wrapNone/>
                <wp:docPr id="25"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3120" cy="414655"/>
                        </a:xfrm>
                        <a:prstGeom prst="rect">
                          <a:avLst/>
                        </a:prstGeom>
                        <a:solidFill>
                          <a:srgbClr val="FFC000"/>
                        </a:solidFill>
                        <a:ln w="25400">
                          <a:solidFill>
                            <a:schemeClr val="accent1">
                              <a:lumMod val="50000"/>
                              <a:lumOff val="0"/>
                            </a:schemeClr>
                          </a:solidFill>
                          <a:miter lim="800000"/>
                          <a:headEnd/>
                          <a:tailEnd/>
                        </a:ln>
                      </wps:spPr>
                      <wps:txbx>
                        <w:txbxContent>
                          <w:p w14:paraId="43340626" w14:textId="77777777" w:rsidR="006B6A66" w:rsidRPr="00012855" w:rsidRDefault="006B6A66" w:rsidP="006B7822">
                            <w:pPr>
                              <w:jc w:val="center"/>
                              <w:rPr>
                                <w:rFonts w:cs="Arial"/>
                                <w:b/>
                                <w:bCs/>
                                <w:color w:val="000000" w:themeColor="text1"/>
                                <w:sz w:val="16"/>
                                <w:szCs w:val="18"/>
                                <w:lang w:val="en-US"/>
                              </w:rPr>
                            </w:pPr>
                            <w:r w:rsidRPr="00012855">
                              <w:rPr>
                                <w:rFonts w:cs="Arial"/>
                                <w:b/>
                                <w:bCs/>
                                <w:color w:val="000000" w:themeColor="text1"/>
                                <w:sz w:val="16"/>
                                <w:szCs w:val="18"/>
                                <w:lang w:val="en-US"/>
                              </w:rPr>
                              <w:t>Representative of Ministry of Foreign</w:t>
                            </w:r>
                          </w:p>
                          <w:p w14:paraId="3DDCAEA1" w14:textId="77777777" w:rsidR="006B6A66" w:rsidRPr="00012855" w:rsidRDefault="006B6A66" w:rsidP="006B7822">
                            <w:pPr>
                              <w:jc w:val="center"/>
                              <w:rPr>
                                <w:color w:val="000000" w:themeColor="text1"/>
                                <w:sz w:val="20"/>
                              </w:rPr>
                            </w:pPr>
                            <w:r w:rsidRPr="00012855">
                              <w:rPr>
                                <w:rFonts w:cs="Arial"/>
                                <w:b/>
                                <w:bCs/>
                                <w:color w:val="000000" w:themeColor="text1"/>
                                <w:sz w:val="16"/>
                                <w:szCs w:val="18"/>
                                <w:lang w:val="en-US"/>
                              </w:rPr>
                              <w:t>Affairs</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C040511" id="Rectangle 42" o:spid="_x0000_s1028" style="position:absolute;left:0;text-align:left;margin-left:164.4pt;margin-top:7.7pt;width:165.6pt;height:32.6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" fillcolor="#ffc000" strokecolor="#243f60 [1604]" strokeweight="2pt">
                <v:textbox>
                  <w:txbxContent>
                    <w:p w14:paraId="43340626" w14:textId="77777777" w:rsidR="006B6A66" w:rsidRPr="00012855" w:rsidRDefault="006B6A66" w:rsidP="006B7822">
                      <w:pPr>
                        <w:jc w:val="center"/>
                        <w:rPr>
                          <w:rFonts w:cs="Arial"/>
                          <w:b/>
                          <w:bCs/>
                          <w:color w:val="000000" w:themeColor="text1"/>
                          <w:sz w:val="16"/>
                          <w:szCs w:val="18"/>
                          <w:lang w:val="en-US"/>
                        </w:rPr>
                      </w:pPr>
                      <w:r w:rsidRPr="00012855">
                        <w:rPr>
                          <w:rFonts w:cs="Arial"/>
                          <w:b/>
                          <w:bCs/>
                          <w:color w:val="000000" w:themeColor="text1"/>
                          <w:sz w:val="16"/>
                          <w:szCs w:val="18"/>
                          <w:lang w:val="en-US"/>
                        </w:rPr>
                        <w:t>Representative of Ministry of Foreign</w:t>
                      </w:r>
                    </w:p>
                    <w:p w14:paraId="3DDCAEA1" w14:textId="77777777" w:rsidR="006B6A66" w:rsidRPr="00012855" w:rsidRDefault="006B6A66" w:rsidP="006B7822">
                      <w:pPr>
                        <w:jc w:val="center"/>
                        <w:rPr>
                          <w:color w:val="000000" w:themeColor="text1"/>
                          <w:sz w:val="20"/>
                        </w:rPr>
                      </w:pPr>
                      <w:r w:rsidRPr="00012855">
                        <w:rPr>
                          <w:rFonts w:cs="Arial"/>
                          <w:b/>
                          <w:bCs/>
                          <w:color w:val="000000" w:themeColor="text1"/>
                          <w:sz w:val="16"/>
                          <w:szCs w:val="18"/>
                          <w:lang w:val="en-US"/>
                        </w:rPr>
                        <w:t>Affairs</w:t>
                      </w:r>
                    </w:p>
                  </w:txbxContent>
                </v:textbox>
              </v:rect>
            </w:pict>
          </mc:Fallback>
        </mc:AlternateContent>
      </w:r>
      <w:r>
        <w:rPr>
          <w:b/>
          <w:noProof/>
          <w:color w:val="000000" w:themeColor="text1"/>
          <w:lang w:val="en-US"/>
        </w:rPr>
        <mc:AlternateContent>
          <mc:Choice Requires="wps">
            <w:drawing>
              <wp:anchor distT="0" distB="0" distL="114300" distR="114300" simplePos="0" relativeHeight="251669504" behindDoc="0" locked="0" layoutInCell="1" allowOverlap="1" wp14:anchorId="5EC2BB6D" wp14:editId="780DAF89">
                <wp:simplePos x="0" y="0"/>
                <wp:positionH relativeFrom="column">
                  <wp:posOffset>4183380</wp:posOffset>
                </wp:positionH>
                <wp:positionV relativeFrom="paragraph">
                  <wp:posOffset>97790</wp:posOffset>
                </wp:positionV>
                <wp:extent cx="2116455" cy="414655"/>
                <wp:effectExtent l="17145" t="13970" r="19050" b="19050"/>
                <wp:wrapNone/>
                <wp:docPr id="24"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16455" cy="414655"/>
                        </a:xfrm>
                        <a:prstGeom prst="rect">
                          <a:avLst/>
                        </a:prstGeom>
                        <a:solidFill>
                          <a:srgbClr val="FFC000"/>
                        </a:solidFill>
                        <a:ln w="25400">
                          <a:solidFill>
                            <a:schemeClr val="accent1">
                              <a:lumMod val="50000"/>
                              <a:lumOff val="0"/>
                            </a:schemeClr>
                          </a:solidFill>
                          <a:miter lim="800000"/>
                          <a:headEnd/>
                          <a:tailEnd/>
                        </a:ln>
                      </wps:spPr>
                      <wps:txbx>
                        <w:txbxContent>
                          <w:p w14:paraId="14F2D723" w14:textId="77777777" w:rsidR="006B6A66" w:rsidRPr="00113F3B" w:rsidRDefault="006B6A66" w:rsidP="006B7822">
                            <w:pPr>
                              <w:jc w:val="center"/>
                              <w:rPr>
                                <w:color w:val="000000" w:themeColor="text1"/>
                                <w:sz w:val="16"/>
                                <w:szCs w:val="16"/>
                              </w:rPr>
                            </w:pPr>
                            <w:r w:rsidRPr="00113F3B">
                              <w:rPr>
                                <w:rFonts w:cs="Arial"/>
                                <w:b/>
                                <w:bCs/>
                                <w:color w:val="000000" w:themeColor="text1"/>
                                <w:sz w:val="16"/>
                                <w:szCs w:val="16"/>
                                <w:lang w:val="en-US"/>
                              </w:rPr>
                              <w:t xml:space="preserve">Representative of Ministry Agriculture and Rural Development </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EC2BB6D" id="Rectangle 41" o:spid="_x0000_s1029" style="position:absolute;left:0;text-align:left;margin-left:329.4pt;margin-top:7.7pt;width:166.65pt;height:32.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" fillcolor="#ffc000" strokecolor="#243f60 [1604]" strokeweight="2pt">
                <v:textbox>
                  <w:txbxContent>
                    <w:p w14:paraId="14F2D723" w14:textId="77777777" w:rsidR="006B6A66" w:rsidRPr="00113F3B" w:rsidRDefault="006B6A66" w:rsidP="006B7822">
                      <w:pPr>
                        <w:jc w:val="center"/>
                        <w:rPr>
                          <w:color w:val="000000" w:themeColor="text1"/>
                          <w:sz w:val="16"/>
                          <w:szCs w:val="16"/>
                        </w:rPr>
                      </w:pPr>
                      <w:r w:rsidRPr="00113F3B">
                        <w:rPr>
                          <w:rFonts w:cs="Arial"/>
                          <w:b/>
                          <w:bCs/>
                          <w:color w:val="000000" w:themeColor="text1"/>
                          <w:sz w:val="16"/>
                          <w:szCs w:val="16"/>
                          <w:lang w:val="en-US"/>
                        </w:rPr>
                        <w:t xml:space="preserve">Representative of Ministry Agriculture and Rural Development </w:t>
                      </w:r>
                    </w:p>
                  </w:txbxContent>
                </v:textbox>
              </v:rect>
            </w:pict>
          </mc:Fallback>
        </mc:AlternateContent>
      </w:r>
    </w:p>
    <w:p w14:paraId="596616E3" w14:textId="77777777" w:rsidR="00052FD4" w:rsidRPr="00D65EA9" w:rsidRDefault="00052FD4" w:rsidP="00F300A5">
      <w:pPr>
        <w:spacing w:after="0"/>
        <w:jc w:val="center"/>
        <w:rPr>
          <w:b/>
          <w:color w:val="000000" w:themeColor="text1"/>
        </w:rPr>
      </w:pPr>
    </w:p>
    <w:p w14:paraId="3C88EA04" w14:textId="77777777" w:rsidR="00052FD4" w:rsidRPr="00D65EA9" w:rsidRDefault="00052FD4" w:rsidP="00F300A5">
      <w:pPr>
        <w:spacing w:after="0"/>
        <w:jc w:val="center"/>
        <w:rPr>
          <w:b/>
          <w:color w:val="000000" w:themeColor="text1"/>
        </w:rPr>
      </w:pPr>
    </w:p>
    <w:p w14:paraId="5A26B889" w14:textId="4DA3B074" w:rsidR="00F300A5" w:rsidRPr="00D65EA9" w:rsidRDefault="00DC1138" w:rsidP="00F300A5">
      <w:pPr>
        <w:spacing w:after="0"/>
        <w:jc w:val="center"/>
        <w:rPr>
          <w:b/>
          <w:color w:val="000000" w:themeColor="text1"/>
        </w:rPr>
      </w:pPr>
      <w:r>
        <w:rPr>
          <w:noProof/>
          <w:lang w:val="en-US"/>
        </w:rPr>
        <mc:AlternateContent>
          <mc:Choice Requires="wps">
            <w:drawing>
              <wp:anchor distT="0" distB="0" distL="114300" distR="114300" simplePos="0" relativeHeight="251667456" behindDoc="0" locked="0" layoutInCell="1" allowOverlap="1" wp14:anchorId="13B2B299" wp14:editId="555C3680">
                <wp:simplePos x="0" y="0"/>
                <wp:positionH relativeFrom="column">
                  <wp:posOffset>3041015</wp:posOffset>
                </wp:positionH>
                <wp:positionV relativeFrom="paragraph">
                  <wp:posOffset>30480</wp:posOffset>
                </wp:positionV>
                <wp:extent cx="0" cy="374015"/>
                <wp:effectExtent l="55880" t="19050" r="58420" b="16510"/>
                <wp:wrapNone/>
                <wp:docPr id="23" name="AutoShap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74015"/>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59F7517" id="_x0000_t32" coordsize="21600,21600" o:spt="32" o:oned="t" path="m,l21600,21600e" filled="f">
                <v:path arrowok="t" fillok="f" o:connecttype="none"/>
                <o:lock v:ext="edit" shapetype="t"/>
              </v:shapetype>
              <v:shape id="AutoShape 57" o:spid="_x0000_s1026" type="#_x0000_t32" style="position:absolute;margin-left:239.45pt;margin-top:2.4pt;width:0;height:29.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">
                <v:stroke startarrow="block" endarrow="block"/>
              </v:shape>
            </w:pict>
          </mc:Fallback>
        </mc:AlternateContent>
      </w:r>
    </w:p>
    <w:p w14:paraId="1BAB9236" w14:textId="77777777" w:rsidR="00F300A5" w:rsidRPr="00D65EA9" w:rsidRDefault="00F300A5" w:rsidP="00F300A5">
      <w:pPr>
        <w:spacing w:after="0"/>
        <w:jc w:val="center"/>
      </w:pPr>
    </w:p>
    <w:p w14:paraId="5E944EA7" w14:textId="4DF62D19" w:rsidR="00012855" w:rsidRPr="00D65EA9" w:rsidRDefault="00DC1138" w:rsidP="00012855">
      <w:pPr>
        <w:spacing w:after="0"/>
        <w:jc w:val="left"/>
      </w:pPr>
      <w:r>
        <w:rPr>
          <w:noProof/>
          <w:lang w:val="en-US"/>
        </w:rPr>
        <mc:AlternateContent>
          <mc:Choice Requires="wps">
            <w:drawing>
              <wp:anchor distT="0" distB="0" distL="114300" distR="114300" simplePos="0" relativeHeight="251645952" behindDoc="0" locked="0" layoutInCell="1" allowOverlap="1" wp14:anchorId="467B1CCD" wp14:editId="0505E386">
                <wp:simplePos x="0" y="0"/>
                <wp:positionH relativeFrom="margin">
                  <wp:posOffset>0</wp:posOffset>
                </wp:positionH>
                <wp:positionV relativeFrom="paragraph">
                  <wp:posOffset>101600</wp:posOffset>
                </wp:positionV>
                <wp:extent cx="6299835" cy="360045"/>
                <wp:effectExtent l="15240" t="20955" r="19050" b="19050"/>
                <wp:wrapNone/>
                <wp:docPr id="22"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99835" cy="360045"/>
                        </a:xfrm>
                        <a:prstGeom prst="rect">
                          <a:avLst/>
                        </a:prstGeom>
                        <a:solidFill>
                          <a:schemeClr val="accent6">
                            <a:lumMod val="100000"/>
                            <a:lumOff val="0"/>
                          </a:schemeClr>
                        </a:solidFill>
                        <a:ln w="25400">
                          <a:solidFill>
                            <a:schemeClr val="accent1">
                              <a:lumMod val="50000"/>
                              <a:lumOff val="0"/>
                            </a:schemeClr>
                          </a:solidFill>
                          <a:miter lim="800000"/>
                          <a:headEnd/>
                          <a:tailEnd/>
                        </a:ln>
                      </wps:spPr>
                      <wps:txbx>
                        <w:txbxContent>
                          <w:p w14:paraId="32656F92" w14:textId="729241CA" w:rsidR="006B6A66" w:rsidRPr="00113F3B" w:rsidRDefault="006B6A66" w:rsidP="006161BA">
                            <w:pPr>
                              <w:spacing w:before="60" w:after="0"/>
                              <w:jc w:val="center"/>
                              <w:rPr>
                                <w:rFonts w:cs="Arial"/>
                                <w:b/>
                                <w:bCs/>
                                <w:color w:val="000000" w:themeColor="text1"/>
                                <w:sz w:val="20"/>
                                <w:szCs w:val="20"/>
                              </w:rPr>
                            </w:pPr>
                            <w:r>
                              <w:rPr>
                                <w:rFonts w:cs="Arial"/>
                                <w:b/>
                                <w:bCs/>
                                <w:color w:val="000000" w:themeColor="text1"/>
                                <w:sz w:val="20"/>
                                <w:szCs w:val="20"/>
                              </w:rPr>
                              <w:t xml:space="preserve">Project </w:t>
                            </w:r>
                            <w:r w:rsidRPr="00113F3B">
                              <w:rPr>
                                <w:rFonts w:cs="Arial"/>
                                <w:b/>
                                <w:bCs/>
                                <w:color w:val="000000" w:themeColor="text1"/>
                                <w:sz w:val="20"/>
                                <w:szCs w:val="20"/>
                              </w:rPr>
                              <w:t>Steering Committee</w:t>
                            </w:r>
                          </w:p>
                          <w:p w14:paraId="7876131F" w14:textId="77777777" w:rsidR="006B6A66" w:rsidRDefault="006B6A66" w:rsidP="00012855">
                            <w:pPr>
                              <w:jc w:val="cente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467B1CCD" id="Rectangle 45" o:spid="_x0000_s1030" style="position:absolute;margin-left:0;margin-top:8pt;width:496.05pt;height:28.35pt;z-index:2516459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" fillcolor="#f79646 [3209]" strokecolor="#243f60 [1604]" strokeweight="2pt">
                <v:textbox>
                  <w:txbxContent>
                    <w:p w14:paraId="32656F92" w14:textId="729241CA" w:rsidR="006B6A66" w:rsidRPr="00113F3B" w:rsidRDefault="006B6A66" w:rsidP="006161BA">
                      <w:pPr>
                        <w:spacing w:before="60" w:after="0"/>
                        <w:jc w:val="center"/>
                        <w:rPr>
                          <w:rFonts w:cs="Arial"/>
                          <w:b/>
                          <w:bCs/>
                          <w:color w:val="000000" w:themeColor="text1"/>
                          <w:sz w:val="20"/>
                          <w:szCs w:val="20"/>
                        </w:rPr>
                      </w:pPr>
                      <w:r>
                        <w:rPr>
                          <w:rFonts w:cs="Arial"/>
                          <w:b/>
                          <w:bCs/>
                          <w:color w:val="000000" w:themeColor="text1"/>
                          <w:sz w:val="20"/>
                          <w:szCs w:val="20"/>
                        </w:rPr>
                        <w:t xml:space="preserve">Project </w:t>
                      </w:r>
                      <w:r w:rsidRPr="00113F3B">
                        <w:rPr>
                          <w:rFonts w:cs="Arial"/>
                          <w:b/>
                          <w:bCs/>
                          <w:color w:val="000000" w:themeColor="text1"/>
                          <w:sz w:val="20"/>
                          <w:szCs w:val="20"/>
                        </w:rPr>
                        <w:t>Steering Committee</w:t>
                      </w:r>
                    </w:p>
                    <w:p w14:paraId="7876131F" w14:textId="77777777" w:rsidR="006B6A66" w:rsidRDefault="006B6A66" w:rsidP="00012855">
                      <w:pPr>
                        <w:jc w:val="center"/>
                      </w:pPr>
                    </w:p>
                  </w:txbxContent>
                </v:textbox>
                <w10:wrap anchorx="margin"/>
              </v:rect>
            </w:pict>
          </mc:Fallback>
        </mc:AlternateContent>
      </w:r>
    </w:p>
    <w:p w14:paraId="7A9A4364" w14:textId="604283E9" w:rsidR="00012855" w:rsidRPr="00D65EA9" w:rsidRDefault="00012855" w:rsidP="00012855">
      <w:pPr>
        <w:spacing w:after="0"/>
        <w:jc w:val="left"/>
      </w:pPr>
    </w:p>
    <w:p w14:paraId="0B1854A8" w14:textId="4A6D9150" w:rsidR="00012855" w:rsidRPr="00D65EA9" w:rsidRDefault="00DC1138" w:rsidP="00012855">
      <w:pPr>
        <w:spacing w:after="0"/>
        <w:jc w:val="left"/>
      </w:pPr>
      <w:r>
        <w:rPr>
          <w:noProof/>
          <w:lang w:val="en-US"/>
        </w:rPr>
        <mc:AlternateContent>
          <mc:Choice Requires="wps">
            <w:drawing>
              <wp:anchor distT="0" distB="0" distL="114300" distR="114300" simplePos="0" relativeHeight="251649024" behindDoc="0" locked="0" layoutInCell="1" allowOverlap="1" wp14:anchorId="57BE715D" wp14:editId="6008BDFE">
                <wp:simplePos x="0" y="0"/>
                <wp:positionH relativeFrom="column">
                  <wp:posOffset>2095500</wp:posOffset>
                </wp:positionH>
                <wp:positionV relativeFrom="paragraph">
                  <wp:posOffset>142240</wp:posOffset>
                </wp:positionV>
                <wp:extent cx="2087880" cy="1550035"/>
                <wp:effectExtent l="15240" t="20955" r="20955" b="19685"/>
                <wp:wrapNone/>
                <wp:docPr id="21"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87880" cy="1550035"/>
                        </a:xfrm>
                        <a:prstGeom prst="rect">
                          <a:avLst/>
                        </a:prstGeom>
                        <a:solidFill>
                          <a:srgbClr val="FFC000"/>
                        </a:solidFill>
                        <a:ln w="25400">
                          <a:solidFill>
                            <a:schemeClr val="accent1">
                              <a:lumMod val="50000"/>
                              <a:lumOff val="0"/>
                            </a:schemeClr>
                          </a:solidFill>
                          <a:miter lim="800000"/>
                          <a:headEnd/>
                          <a:tailEnd/>
                        </a:ln>
                      </wps:spPr>
                      <wps:txbx>
                        <w:txbxContent>
                          <w:p w14:paraId="14E3BB63" w14:textId="63BD3099" w:rsidR="006B6A66" w:rsidRPr="00113F3B" w:rsidRDefault="006B6A66" w:rsidP="005A1758">
                            <w:pPr>
                              <w:spacing w:after="240"/>
                              <w:jc w:val="center"/>
                              <w:rPr>
                                <w:lang w:val="en-US"/>
                              </w:rPr>
                            </w:pPr>
                            <w:r w:rsidRPr="00974B49">
                              <w:rPr>
                                <w:rFonts w:cs="Arial"/>
                                <w:bCs/>
                                <w:color w:val="000000" w:themeColor="text1"/>
                                <w:sz w:val="16"/>
                                <w:szCs w:val="16"/>
                                <w:lang w:val="en-US"/>
                              </w:rPr>
                              <w:t>Representative</w:t>
                            </w:r>
                            <w:r w:rsidRPr="00974B49">
                              <w:rPr>
                                <w:rFonts w:cs="Arial"/>
                                <w:bCs/>
                                <w:color w:val="000000" w:themeColor="text1"/>
                                <w:sz w:val="16"/>
                                <w:szCs w:val="16"/>
                              </w:rPr>
                              <w:t>s</w:t>
                            </w:r>
                            <w:r w:rsidRPr="00974B49">
                              <w:rPr>
                                <w:rFonts w:cs="Arial"/>
                                <w:bCs/>
                                <w:color w:val="000000" w:themeColor="text1"/>
                                <w:sz w:val="16"/>
                                <w:szCs w:val="16"/>
                                <w:lang w:val="en-US"/>
                              </w:rPr>
                              <w:t xml:space="preserve"> of </w:t>
                            </w:r>
                            <w:r w:rsidRPr="00974B49">
                              <w:rPr>
                                <w:rFonts w:cs="Arial"/>
                                <w:bCs/>
                                <w:color w:val="000000" w:themeColor="text1"/>
                                <w:sz w:val="16"/>
                                <w:szCs w:val="16"/>
                              </w:rPr>
                              <w:t>MA</w:t>
                            </w:r>
                            <w:r>
                              <w:rPr>
                                <w:rFonts w:cs="Arial"/>
                                <w:bCs/>
                                <w:color w:val="000000" w:themeColor="text1"/>
                                <w:sz w:val="16"/>
                                <w:szCs w:val="16"/>
                              </w:rPr>
                              <w:t>E</w:t>
                            </w:r>
                            <w:r w:rsidRPr="00974B49">
                              <w:rPr>
                                <w:rFonts w:cs="Arial"/>
                                <w:bCs/>
                                <w:color w:val="000000" w:themeColor="text1"/>
                                <w:sz w:val="16"/>
                                <w:szCs w:val="16"/>
                              </w:rPr>
                              <w:t>,</w:t>
                            </w:r>
                            <w:r w:rsidRPr="00974B49">
                              <w:rPr>
                                <w:rFonts w:cs="Arial"/>
                                <w:bCs/>
                                <w:color w:val="000000" w:themeColor="text1"/>
                                <w:sz w:val="16"/>
                                <w:szCs w:val="16"/>
                                <w:lang w:val="en-US"/>
                              </w:rPr>
                              <w:t xml:space="preserve"> </w:t>
                            </w:r>
                            <w:r>
                              <w:rPr>
                                <w:rFonts w:cs="Arial"/>
                                <w:bCs/>
                                <w:color w:val="000000" w:themeColor="text1"/>
                                <w:sz w:val="16"/>
                                <w:szCs w:val="16"/>
                              </w:rPr>
                              <w:t>MREE, MESRS, MICL, MPRH, GEF Focal Point, etc</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57BE715D" id="Rectangle 53" o:spid="_x0000_s1031" style="position:absolute;margin-left:165pt;margin-top:11.2pt;width:164.4pt;height:122.0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" fillcolor="#ffc000" strokecolor="#243f60 [1604]" strokeweight="2pt">
                <v:textbox>
                  <w:txbxContent>
                    <w:p w14:paraId="14E3BB63" w14:textId="63BD3099" w:rsidR="006B6A66" w:rsidRPr="00113F3B" w:rsidRDefault="006B6A66" w:rsidP="005A1758">
                      <w:pPr>
                        <w:spacing w:after="240"/>
                        <w:jc w:val="center"/>
                        <w:rPr>
                          <w:lang w:val="en-US"/>
                        </w:rPr>
                      </w:pPr>
                      <w:r w:rsidRPr="00974B49">
                        <w:rPr>
                          <w:rFonts w:cs="Arial"/>
                          <w:bCs/>
                          <w:color w:val="000000" w:themeColor="text1"/>
                          <w:sz w:val="16"/>
                          <w:szCs w:val="16"/>
                          <w:lang w:val="en-US"/>
                        </w:rPr>
                        <w:t>Representative</w:t>
                      </w:r>
                      <w:r w:rsidRPr="00974B49">
                        <w:rPr>
                          <w:rFonts w:cs="Arial"/>
                          <w:bCs/>
                          <w:color w:val="000000" w:themeColor="text1"/>
                          <w:sz w:val="16"/>
                          <w:szCs w:val="16"/>
                        </w:rPr>
                        <w:t>s</w:t>
                      </w:r>
                      <w:r w:rsidRPr="00974B49">
                        <w:rPr>
                          <w:rFonts w:cs="Arial"/>
                          <w:bCs/>
                          <w:color w:val="000000" w:themeColor="text1"/>
                          <w:sz w:val="16"/>
                          <w:szCs w:val="16"/>
                          <w:lang w:val="en-US"/>
                        </w:rPr>
                        <w:t xml:space="preserve"> of </w:t>
                      </w:r>
                      <w:r w:rsidRPr="00974B49">
                        <w:rPr>
                          <w:rFonts w:cs="Arial"/>
                          <w:bCs/>
                          <w:color w:val="000000" w:themeColor="text1"/>
                          <w:sz w:val="16"/>
                          <w:szCs w:val="16"/>
                        </w:rPr>
                        <w:t>MA</w:t>
                      </w:r>
                      <w:r>
                        <w:rPr>
                          <w:rFonts w:cs="Arial"/>
                          <w:bCs/>
                          <w:color w:val="000000" w:themeColor="text1"/>
                          <w:sz w:val="16"/>
                          <w:szCs w:val="16"/>
                        </w:rPr>
                        <w:t>E</w:t>
                      </w:r>
                      <w:r w:rsidRPr="00974B49">
                        <w:rPr>
                          <w:rFonts w:cs="Arial"/>
                          <w:bCs/>
                          <w:color w:val="000000" w:themeColor="text1"/>
                          <w:sz w:val="16"/>
                          <w:szCs w:val="16"/>
                        </w:rPr>
                        <w:t>,</w:t>
                      </w:r>
                      <w:r w:rsidRPr="00974B49">
                        <w:rPr>
                          <w:rFonts w:cs="Arial"/>
                          <w:bCs/>
                          <w:color w:val="000000" w:themeColor="text1"/>
                          <w:sz w:val="16"/>
                          <w:szCs w:val="16"/>
                          <w:lang w:val="en-US"/>
                        </w:rPr>
                        <w:t xml:space="preserve"> </w:t>
                      </w:r>
                      <w:r>
                        <w:rPr>
                          <w:rFonts w:cs="Arial"/>
                          <w:bCs/>
                          <w:color w:val="000000" w:themeColor="text1"/>
                          <w:sz w:val="16"/>
                          <w:szCs w:val="16"/>
                        </w:rPr>
                        <w:t>MREE, MESRS, MICL, MPRH, GEF Focal Point, etc</w:t>
                      </w:r>
                    </w:p>
                  </w:txbxContent>
                </v:textbox>
              </v:rect>
            </w:pict>
          </mc:Fallback>
        </mc:AlternateContent>
      </w:r>
      <w:r>
        <w:rPr>
          <w:noProof/>
          <w:lang w:val="en-US"/>
        </w:rPr>
        <mc:AlternateContent>
          <mc:Choice Requires="wps">
            <w:drawing>
              <wp:anchor distT="0" distB="0" distL="114300" distR="114300" simplePos="0" relativeHeight="251650048" behindDoc="0" locked="0" layoutInCell="1" allowOverlap="1" wp14:anchorId="7C0CB23F" wp14:editId="71B7422C">
                <wp:simplePos x="0" y="0"/>
                <wp:positionH relativeFrom="margin">
                  <wp:posOffset>4191000</wp:posOffset>
                </wp:positionH>
                <wp:positionV relativeFrom="paragraph">
                  <wp:posOffset>142240</wp:posOffset>
                </wp:positionV>
                <wp:extent cx="2108835" cy="1549400"/>
                <wp:effectExtent l="15240" t="20955" r="19050" b="20320"/>
                <wp:wrapNone/>
                <wp:docPr id="20" name="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835" cy="1549400"/>
                        </a:xfrm>
                        <a:prstGeom prst="rect">
                          <a:avLst/>
                        </a:prstGeom>
                        <a:solidFill>
                          <a:srgbClr val="FFC000"/>
                        </a:solidFill>
                        <a:ln w="25400">
                          <a:solidFill>
                            <a:schemeClr val="accent1">
                              <a:lumMod val="50000"/>
                              <a:lumOff val="0"/>
                            </a:schemeClr>
                          </a:solidFill>
                          <a:miter lim="800000"/>
                          <a:headEnd/>
                          <a:tailEnd/>
                        </a:ln>
                      </wps:spPr>
                      <wps:txbx>
                        <w:txbxContent>
                          <w:p w14:paraId="4EA43730" w14:textId="1FD120AA" w:rsidR="006B6A66" w:rsidRPr="005A1758" w:rsidRDefault="006B6A66" w:rsidP="007F2902">
                            <w:pPr>
                              <w:pStyle w:val="ListParagraph"/>
                              <w:spacing w:after="240"/>
                              <w:ind w:left="360"/>
                              <w:jc w:val="center"/>
                              <w:rPr>
                                <w:rFonts w:ascii="Arial" w:hAnsi="Arial" w:cs="Arial"/>
                              </w:rPr>
                            </w:pPr>
                            <w:r w:rsidRPr="005A1758">
                              <w:rPr>
                                <w:rFonts w:ascii="Arial" w:hAnsi="Arial" w:cs="Arial"/>
                                <w:bCs/>
                                <w:color w:val="000000" w:themeColor="text1"/>
                                <w:sz w:val="16"/>
                                <w:szCs w:val="16"/>
                              </w:rPr>
                              <w:t>Representatives of INRAA, INRF, CNIAAG, CNRDPA, CRBT, CRSTRA, ENSA, ENSSMAL, ITAFV, ITEDAS, ITELV, ITCMI, etc.</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7C0CB23F" id="Rectangle 55" o:spid="_x0000_s1032" style="position:absolute;margin-left:330pt;margin-top:11.2pt;width:166.05pt;height:122pt;z-index:251650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" fillcolor="#ffc000" strokecolor="#243f60 [1604]" strokeweight="2pt">
                <v:textbox>
                  <w:txbxContent>
                    <w:p w14:paraId="4EA43730" w14:textId="1FD120AA" w:rsidR="006B6A66" w:rsidRPr="005A1758" w:rsidRDefault="006B6A66" w:rsidP="007F2902">
                      <w:pPr>
                        <w:pStyle w:val="ListParagraph"/>
                        <w:spacing w:after="240"/>
                        <w:ind w:left="360"/>
                        <w:jc w:val="center"/>
                        <w:rPr>
                          <w:rFonts w:ascii="Arial" w:hAnsi="Arial" w:cs="Arial"/>
                        </w:rPr>
                      </w:pPr>
                      <w:r w:rsidRPr="005A1758">
                        <w:rPr>
                          <w:rFonts w:ascii="Arial" w:hAnsi="Arial" w:cs="Arial"/>
                          <w:bCs/>
                          <w:color w:val="000000" w:themeColor="text1"/>
                          <w:sz w:val="16"/>
                          <w:szCs w:val="16"/>
                        </w:rPr>
                        <w:t>Representatives of INRAA, INRF, CNIAAG, CNRDPA, CRBT, CRSTRA, ENSA, ENSSMAL, ITAFV, ITEDAS, ITELV, ITCMI, etc.</w:t>
                      </w:r>
                    </w:p>
                  </w:txbxContent>
                </v:textbox>
                <w10:wrap anchorx="margin"/>
              </v:rect>
            </w:pict>
          </mc:Fallback>
        </mc:AlternateContent>
      </w:r>
      <w:r>
        <w:rPr>
          <w:noProof/>
          <w:lang w:val="en-US"/>
        </w:rPr>
        <mc:AlternateContent>
          <mc:Choice Requires="wps">
            <w:drawing>
              <wp:anchor distT="0" distB="0" distL="114300" distR="114300" simplePos="0" relativeHeight="251648000" behindDoc="0" locked="0" layoutInCell="1" allowOverlap="1" wp14:anchorId="400FE263" wp14:editId="4B2F1539">
                <wp:simplePos x="0" y="0"/>
                <wp:positionH relativeFrom="margin">
                  <wp:posOffset>0</wp:posOffset>
                </wp:positionH>
                <wp:positionV relativeFrom="paragraph">
                  <wp:posOffset>142240</wp:posOffset>
                </wp:positionV>
                <wp:extent cx="2087880" cy="1550035"/>
                <wp:effectExtent l="15240" t="20955" r="20955" b="19685"/>
                <wp:wrapNone/>
                <wp:docPr id="19"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87880" cy="1550035"/>
                        </a:xfrm>
                        <a:prstGeom prst="rect">
                          <a:avLst/>
                        </a:prstGeom>
                        <a:solidFill>
                          <a:srgbClr val="FFC000"/>
                        </a:solidFill>
                        <a:ln w="25400">
                          <a:solidFill>
                            <a:schemeClr val="accent1">
                              <a:lumMod val="50000"/>
                              <a:lumOff val="0"/>
                            </a:schemeClr>
                          </a:solidFill>
                          <a:miter lim="800000"/>
                          <a:headEnd/>
                          <a:tailEnd/>
                        </a:ln>
                      </wps:spPr>
                      <wps:txbx>
                        <w:txbxContent>
                          <w:p w14:paraId="3D394DE2" w14:textId="73B26AFD" w:rsidR="006B6A66" w:rsidRDefault="006B6A66" w:rsidP="007F2902">
                            <w:pPr>
                              <w:pStyle w:val="ListParagraph"/>
                              <w:spacing w:after="240"/>
                              <w:ind w:left="360"/>
                            </w:pPr>
                            <w:r w:rsidRPr="00A23C84">
                              <w:rPr>
                                <w:rFonts w:ascii="Arial" w:hAnsi="Arial" w:cs="Arial"/>
                                <w:bCs/>
                                <w:color w:val="000000" w:themeColor="text1"/>
                                <w:sz w:val="16"/>
                                <w:szCs w:val="16"/>
                              </w:rPr>
                              <w:t>Representative of MARD/DGF (EA)</w:t>
                            </w:r>
                            <w:r>
                              <w:rPr>
                                <w:rFonts w:ascii="Arial" w:hAnsi="Arial" w:cs="Arial"/>
                                <w:bCs/>
                                <w:color w:val="000000" w:themeColor="text1"/>
                                <w:sz w:val="16"/>
                                <w:szCs w:val="16"/>
                              </w:rPr>
                              <w:t xml:space="preserve"> </w:t>
                            </w:r>
                            <w:r w:rsidRPr="00A23C84">
                              <w:rPr>
                                <w:rFonts w:ascii="Arial" w:hAnsi="Arial" w:cs="Arial"/>
                                <w:bCs/>
                                <w:color w:val="000000" w:themeColor="text1"/>
                                <w:sz w:val="16"/>
                                <w:szCs w:val="16"/>
                              </w:rPr>
                              <w:t>Representative of UNDP (IA)</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400FE263" id="Rectangle 52" o:spid="_x0000_s1033" style="position:absolute;margin-left:0;margin-top:11.2pt;width:164.4pt;height:122.05pt;z-index:251648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" fillcolor="#ffc000" strokecolor="#243f60 [1604]" strokeweight="2pt">
                <v:textbox>
                  <w:txbxContent>
                    <w:p w14:paraId="3D394DE2" w14:textId="73B26AFD" w:rsidR="006B6A66" w:rsidRDefault="006B6A66" w:rsidP="007F2902">
                      <w:pPr>
                        <w:pStyle w:val="ListParagraph"/>
                        <w:spacing w:after="240"/>
                        <w:ind w:left="360"/>
                      </w:pPr>
                      <w:r w:rsidRPr="00A23C84">
                        <w:rPr>
                          <w:rFonts w:ascii="Arial" w:hAnsi="Arial" w:cs="Arial"/>
                          <w:bCs/>
                          <w:color w:val="000000" w:themeColor="text1"/>
                          <w:sz w:val="16"/>
                          <w:szCs w:val="16"/>
                        </w:rPr>
                        <w:t>Representative of MARD/DGF (EA)</w:t>
                      </w:r>
                      <w:r>
                        <w:rPr>
                          <w:rFonts w:ascii="Arial" w:hAnsi="Arial" w:cs="Arial"/>
                          <w:bCs/>
                          <w:color w:val="000000" w:themeColor="text1"/>
                          <w:sz w:val="16"/>
                          <w:szCs w:val="16"/>
                        </w:rPr>
                        <w:t xml:space="preserve"> </w:t>
                      </w:r>
                      <w:r w:rsidRPr="00A23C84">
                        <w:rPr>
                          <w:rFonts w:ascii="Arial" w:hAnsi="Arial" w:cs="Arial"/>
                          <w:bCs/>
                          <w:color w:val="000000" w:themeColor="text1"/>
                          <w:sz w:val="16"/>
                          <w:szCs w:val="16"/>
                        </w:rPr>
                        <w:t>Representative of UNDP (IA)</w:t>
                      </w:r>
                    </w:p>
                  </w:txbxContent>
                </v:textbox>
                <w10:wrap anchorx="margin"/>
              </v:rect>
            </w:pict>
          </mc:Fallback>
        </mc:AlternateContent>
      </w:r>
    </w:p>
    <w:p w14:paraId="3F74784A" w14:textId="2171ABDB" w:rsidR="00012855" w:rsidRPr="00D65EA9" w:rsidRDefault="00012855" w:rsidP="00012855">
      <w:pPr>
        <w:spacing w:after="0"/>
        <w:jc w:val="left"/>
      </w:pPr>
    </w:p>
    <w:p w14:paraId="72377EC1" w14:textId="38140844" w:rsidR="00012855" w:rsidRPr="00D65EA9" w:rsidRDefault="00012855" w:rsidP="00012855">
      <w:pPr>
        <w:spacing w:after="0"/>
        <w:jc w:val="left"/>
      </w:pPr>
    </w:p>
    <w:p w14:paraId="5606A414" w14:textId="1C6E7272" w:rsidR="00012855" w:rsidRPr="00D65EA9" w:rsidRDefault="00012855" w:rsidP="00012855">
      <w:pPr>
        <w:spacing w:after="0"/>
        <w:jc w:val="left"/>
      </w:pPr>
    </w:p>
    <w:p w14:paraId="57D177BE" w14:textId="36423797" w:rsidR="00012855" w:rsidRPr="00D65EA9" w:rsidRDefault="00012855" w:rsidP="00012855">
      <w:pPr>
        <w:spacing w:after="0"/>
        <w:jc w:val="left"/>
      </w:pPr>
    </w:p>
    <w:p w14:paraId="19EBA41E" w14:textId="20E3D4A1" w:rsidR="00012855" w:rsidRPr="00D65EA9" w:rsidRDefault="00012855" w:rsidP="00012855">
      <w:pPr>
        <w:spacing w:after="0"/>
        <w:jc w:val="left"/>
      </w:pPr>
    </w:p>
    <w:p w14:paraId="0003E28D" w14:textId="381D7A22" w:rsidR="00012855" w:rsidRPr="00D65EA9" w:rsidRDefault="00012855" w:rsidP="00012855">
      <w:pPr>
        <w:spacing w:after="0"/>
        <w:jc w:val="left"/>
      </w:pPr>
    </w:p>
    <w:p w14:paraId="3016F1EC" w14:textId="65C1DC3B" w:rsidR="00012855" w:rsidRPr="00D65EA9" w:rsidRDefault="00012855" w:rsidP="00012855">
      <w:pPr>
        <w:spacing w:after="0"/>
        <w:jc w:val="left"/>
      </w:pPr>
    </w:p>
    <w:p w14:paraId="7B4BB523" w14:textId="118643E6" w:rsidR="00012855" w:rsidRPr="00D65EA9" w:rsidRDefault="00DC1138" w:rsidP="00012855">
      <w:pPr>
        <w:spacing w:after="0"/>
        <w:jc w:val="left"/>
      </w:pPr>
      <w:r>
        <w:rPr>
          <w:noProof/>
          <w:lang w:val="en-US"/>
        </w:rPr>
        <mc:AlternateContent>
          <mc:Choice Requires="wps">
            <w:drawing>
              <wp:anchor distT="4294967295" distB="4294967295" distL="114299" distR="114299" simplePos="0" relativeHeight="251646976" behindDoc="0" locked="0" layoutInCell="1" allowOverlap="1" wp14:anchorId="3C6CD57E" wp14:editId="6A31BF56">
                <wp:simplePos x="0" y="0"/>
                <wp:positionH relativeFrom="column">
                  <wp:posOffset>1714499</wp:posOffset>
                </wp:positionH>
                <wp:positionV relativeFrom="paragraph">
                  <wp:posOffset>156844</wp:posOffset>
                </wp:positionV>
                <wp:extent cx="0" cy="0"/>
                <wp:effectExtent l="0" t="0" r="0" b="0"/>
                <wp:wrapNone/>
                <wp:docPr id="48" name="Connecteur droit 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2D9C967" id="Connecteur droit 48" o:spid="_x0000_s1026" style="position:absolute;z-index:251646976;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from="135pt,12.35pt" to="135pt,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" strokecolor="#4579b8 [3044]">
                <o:lock v:ext="edit" shapetype="f"/>
              </v:line>
            </w:pict>
          </mc:Fallback>
        </mc:AlternateContent>
      </w:r>
    </w:p>
    <w:p w14:paraId="2270F58B" w14:textId="6E9926F1" w:rsidR="00012855" w:rsidRPr="00D65EA9" w:rsidRDefault="00012855" w:rsidP="00012855">
      <w:pPr>
        <w:spacing w:after="0"/>
        <w:jc w:val="left"/>
      </w:pPr>
    </w:p>
    <w:p w14:paraId="62888E11" w14:textId="76EA8A4E" w:rsidR="00012855" w:rsidRPr="00D65EA9" w:rsidRDefault="00DC1138" w:rsidP="00012855">
      <w:pPr>
        <w:spacing w:after="0"/>
        <w:jc w:val="left"/>
      </w:pPr>
      <w:r>
        <w:rPr>
          <w:noProof/>
          <w:lang w:val="en-US"/>
        </w:rPr>
        <mc:AlternateContent>
          <mc:Choice Requires="wps">
            <w:drawing>
              <wp:anchor distT="0" distB="0" distL="114300" distR="114300" simplePos="0" relativeHeight="251662336" behindDoc="0" locked="0" layoutInCell="1" allowOverlap="1" wp14:anchorId="42643157" wp14:editId="53657947">
                <wp:simplePos x="0" y="0"/>
                <wp:positionH relativeFrom="column">
                  <wp:posOffset>855345</wp:posOffset>
                </wp:positionH>
                <wp:positionV relativeFrom="paragraph">
                  <wp:posOffset>85725</wp:posOffset>
                </wp:positionV>
                <wp:extent cx="2185670" cy="421005"/>
                <wp:effectExtent l="32385" t="55880" r="29845" b="56515"/>
                <wp:wrapNone/>
                <wp:docPr id="18" name="AutoShap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185670" cy="421005"/>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C18B3A" id="AutoShape 41" o:spid="_x0000_s1026" type="#_x0000_t32" style="position:absolute;margin-left:67.35pt;margin-top:6.75pt;width:172.1pt;height:33.15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">
                <v:stroke startarrow="block" endarrow="block"/>
              </v:shape>
            </w:pict>
          </mc:Fallback>
        </mc:AlternateContent>
      </w:r>
      <w:r>
        <w:rPr>
          <w:noProof/>
          <w:lang w:val="en-US"/>
        </w:rPr>
        <mc:AlternateContent>
          <mc:Choice Requires="wps">
            <w:drawing>
              <wp:anchor distT="0" distB="0" distL="114300" distR="114300" simplePos="0" relativeHeight="251660288" behindDoc="0" locked="0" layoutInCell="1" allowOverlap="1" wp14:anchorId="13B2B299" wp14:editId="128FB81F">
                <wp:simplePos x="0" y="0"/>
                <wp:positionH relativeFrom="column">
                  <wp:posOffset>3041015</wp:posOffset>
                </wp:positionH>
                <wp:positionV relativeFrom="paragraph">
                  <wp:posOffset>85725</wp:posOffset>
                </wp:positionV>
                <wp:extent cx="0" cy="374015"/>
                <wp:effectExtent l="55880" t="17780" r="58420" b="17780"/>
                <wp:wrapNone/>
                <wp:docPr id="17" name="AutoShap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74015"/>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32ACD76" id="AutoShape 38" o:spid="_x0000_s1026" type="#_x0000_t32" style="position:absolute;margin-left:239.45pt;margin-top:6.75pt;width:0;height:29.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">
                <v:stroke startarrow="block" endarrow="block"/>
              </v:shape>
            </w:pict>
          </mc:Fallback>
        </mc:AlternateContent>
      </w:r>
    </w:p>
    <w:p w14:paraId="2BBF0156" w14:textId="2DAC9F4C" w:rsidR="00012855" w:rsidRPr="00D65EA9" w:rsidRDefault="00012855" w:rsidP="00012855">
      <w:pPr>
        <w:spacing w:after="0"/>
        <w:jc w:val="left"/>
      </w:pPr>
    </w:p>
    <w:p w14:paraId="59A30DF1" w14:textId="1AA104E0" w:rsidR="00012855" w:rsidRPr="00D65EA9" w:rsidRDefault="00DC1138" w:rsidP="00012855">
      <w:pPr>
        <w:spacing w:after="0"/>
        <w:jc w:val="left"/>
      </w:pPr>
      <w:r>
        <w:rPr>
          <w:noProof/>
          <w:lang w:val="en-US"/>
        </w:rPr>
        <mc:AlternateContent>
          <mc:Choice Requires="wps">
            <w:drawing>
              <wp:anchor distT="0" distB="0" distL="114300" distR="114300" simplePos="0" relativeHeight="251652096" behindDoc="0" locked="0" layoutInCell="1" allowOverlap="1" wp14:anchorId="489AD61F" wp14:editId="15D4AA96">
                <wp:simplePos x="0" y="0"/>
                <wp:positionH relativeFrom="column">
                  <wp:posOffset>1832610</wp:posOffset>
                </wp:positionH>
                <wp:positionV relativeFrom="paragraph">
                  <wp:posOffset>138430</wp:posOffset>
                </wp:positionV>
                <wp:extent cx="2581275" cy="1634490"/>
                <wp:effectExtent l="0" t="0" r="28575" b="22860"/>
                <wp:wrapNone/>
                <wp:docPr id="67" name="Rectangle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81275" cy="1634490"/>
                        </a:xfrm>
                        <a:prstGeom prst="rect">
                          <a:avLst/>
                        </a:prstGeom>
                        <a:solidFill>
                          <a:srgbClr val="FFC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4FD264A0" w14:textId="77777777" w:rsidR="006B6A66" w:rsidRDefault="006B6A66" w:rsidP="00012855"/>
                          <w:p w14:paraId="556B1D06" w14:textId="77777777" w:rsidR="006B6A66" w:rsidRDefault="006B6A66" w:rsidP="00012855"/>
                          <w:p w14:paraId="0945534A" w14:textId="77777777" w:rsidR="006B6A66" w:rsidRDefault="006B6A66" w:rsidP="0001285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9AD61F" id="Rectangle 67" o:spid="_x0000_s1034" style="position:absolute;margin-left:144.3pt;margin-top:10.9pt;width:203.25pt;height:128.7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" fillcolor="#ffc000" strokecolor="#243f60 [1604]" strokeweight="2pt">
                <v:path arrowok="t"/>
                <v:textbox>
                  <w:txbxContent>
                    <w:p w14:paraId="4FD264A0" w14:textId="77777777" w:rsidR="006B6A66" w:rsidRDefault="006B6A66" w:rsidP="00012855"/>
                    <w:p w14:paraId="556B1D06" w14:textId="77777777" w:rsidR="006B6A66" w:rsidRDefault="006B6A66" w:rsidP="00012855"/>
                    <w:p w14:paraId="0945534A" w14:textId="77777777" w:rsidR="006B6A66" w:rsidRDefault="006B6A66" w:rsidP="00012855">
                      <w:pPr>
                        <w:jc w:val="center"/>
                      </w:pPr>
                    </w:p>
                  </w:txbxContent>
                </v:textbox>
              </v:rect>
            </w:pict>
          </mc:Fallback>
        </mc:AlternateContent>
      </w:r>
    </w:p>
    <w:p w14:paraId="5F5ABE40" w14:textId="393519D6" w:rsidR="00012855" w:rsidRPr="00D65EA9" w:rsidRDefault="00DC1138" w:rsidP="00012855">
      <w:pPr>
        <w:spacing w:after="0"/>
        <w:jc w:val="left"/>
      </w:pPr>
      <w:r>
        <w:rPr>
          <w:noProof/>
          <w:lang w:val="en-US"/>
        </w:rPr>
        <mc:AlternateContent>
          <mc:Choice Requires="wps">
            <w:drawing>
              <wp:anchor distT="0" distB="0" distL="114300" distR="114300" simplePos="0" relativeHeight="251651072" behindDoc="0" locked="0" layoutInCell="1" allowOverlap="1" wp14:anchorId="0569E980" wp14:editId="19F72437">
                <wp:simplePos x="0" y="0"/>
                <wp:positionH relativeFrom="column">
                  <wp:posOffset>180975</wp:posOffset>
                </wp:positionH>
                <wp:positionV relativeFrom="paragraph">
                  <wp:posOffset>24765</wp:posOffset>
                </wp:positionV>
                <wp:extent cx="1343025" cy="592455"/>
                <wp:effectExtent l="0" t="0" r="28575" b="17145"/>
                <wp:wrapNone/>
                <wp:docPr id="61"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43025" cy="592455"/>
                        </a:xfrm>
                        <a:prstGeom prst="rect">
                          <a:avLst/>
                        </a:prstGeom>
                        <a:solidFill>
                          <a:srgbClr val="FFC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794008D0" w14:textId="77777777" w:rsidR="006B6A66" w:rsidRPr="00113F3B" w:rsidRDefault="006B6A66" w:rsidP="00012855">
                            <w:pPr>
                              <w:jc w:val="center"/>
                              <w:rPr>
                                <w:b/>
                                <w:color w:val="000000" w:themeColor="text1"/>
                                <w:sz w:val="18"/>
                                <w:szCs w:val="18"/>
                              </w:rPr>
                            </w:pPr>
                            <w:r w:rsidRPr="00113F3B">
                              <w:rPr>
                                <w:b/>
                                <w:color w:val="000000" w:themeColor="text1"/>
                                <w:sz w:val="18"/>
                                <w:szCs w:val="18"/>
                              </w:rPr>
                              <w:t>Project Assurance</w:t>
                            </w:r>
                          </w:p>
                          <w:p w14:paraId="790B406E" w14:textId="6F103A1F" w:rsidR="006B6A66" w:rsidRPr="00113F3B" w:rsidRDefault="006B6A66" w:rsidP="00012855">
                            <w:pPr>
                              <w:jc w:val="center"/>
                              <w:rPr>
                                <w:color w:val="000000" w:themeColor="text1"/>
                                <w:sz w:val="16"/>
                                <w:szCs w:val="16"/>
                              </w:rPr>
                            </w:pPr>
                            <w:r>
                              <w:rPr>
                                <w:color w:val="000000" w:themeColor="text1"/>
                                <w:sz w:val="16"/>
                                <w:szCs w:val="16"/>
                              </w:rPr>
                              <w:t>UNDP (CO and RCU) as GEF IA</w:t>
                            </w:r>
                          </w:p>
                          <w:p w14:paraId="3FB3A29D" w14:textId="77777777" w:rsidR="006B6A66" w:rsidRDefault="006B6A66" w:rsidP="0001285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0569E980" id="Rectangle 61" o:spid="_x0000_s1035" style="position:absolute;margin-left:14.25pt;margin-top:1.95pt;width:105.75pt;height:46.6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" fillcolor="#ffc000" strokecolor="#243f60 [1604]" strokeweight="2pt">
                <v:path arrowok="t"/>
                <v:textbox>
                  <w:txbxContent>
                    <w:p w14:paraId="794008D0" w14:textId="77777777" w:rsidR="006B6A66" w:rsidRPr="00113F3B" w:rsidRDefault="006B6A66" w:rsidP="00012855">
                      <w:pPr>
                        <w:jc w:val="center"/>
                        <w:rPr>
                          <w:b/>
                          <w:color w:val="000000" w:themeColor="text1"/>
                          <w:sz w:val="18"/>
                          <w:szCs w:val="18"/>
                        </w:rPr>
                      </w:pPr>
                      <w:r w:rsidRPr="00113F3B">
                        <w:rPr>
                          <w:b/>
                          <w:color w:val="000000" w:themeColor="text1"/>
                          <w:sz w:val="18"/>
                          <w:szCs w:val="18"/>
                        </w:rPr>
                        <w:t>Project Assurance</w:t>
                      </w:r>
                    </w:p>
                    <w:p w14:paraId="790B406E" w14:textId="6F103A1F" w:rsidR="006B6A66" w:rsidRPr="00113F3B" w:rsidRDefault="006B6A66" w:rsidP="00012855">
                      <w:pPr>
                        <w:jc w:val="center"/>
                        <w:rPr>
                          <w:color w:val="000000" w:themeColor="text1"/>
                          <w:sz w:val="16"/>
                          <w:szCs w:val="16"/>
                        </w:rPr>
                      </w:pPr>
                      <w:r>
                        <w:rPr>
                          <w:color w:val="000000" w:themeColor="text1"/>
                          <w:sz w:val="16"/>
                          <w:szCs w:val="16"/>
                        </w:rPr>
                        <w:t>UNDP (CO and RCU) as GEF IA</w:t>
                      </w:r>
                    </w:p>
                    <w:p w14:paraId="3FB3A29D" w14:textId="77777777" w:rsidR="006B6A66" w:rsidRDefault="006B6A66" w:rsidP="00012855">
                      <w:pPr>
                        <w:jc w:val="center"/>
                      </w:pPr>
                    </w:p>
                  </w:txbxContent>
                </v:textbox>
              </v:rect>
            </w:pict>
          </mc:Fallback>
        </mc:AlternateContent>
      </w:r>
      <w:r>
        <w:rPr>
          <w:noProof/>
          <w:lang w:val="en-US"/>
        </w:rPr>
        <mc:AlternateContent>
          <mc:Choice Requires="wps">
            <w:drawing>
              <wp:anchor distT="0" distB="0" distL="114300" distR="114300" simplePos="0" relativeHeight="251655168" behindDoc="0" locked="0" layoutInCell="1" allowOverlap="1" wp14:anchorId="771540F5" wp14:editId="666772B7">
                <wp:simplePos x="0" y="0"/>
                <wp:positionH relativeFrom="column">
                  <wp:posOffset>2042160</wp:posOffset>
                </wp:positionH>
                <wp:positionV relativeFrom="paragraph">
                  <wp:posOffset>48260</wp:posOffset>
                </wp:positionV>
                <wp:extent cx="2148840" cy="421005"/>
                <wp:effectExtent l="0" t="0" r="22860" b="17145"/>
                <wp:wrapNone/>
                <wp:docPr id="74" name="Zone de texte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flipH="1">
                          <a:off x="0" y="0"/>
                          <a:ext cx="2148840" cy="42100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CB6B1F2" w14:textId="77777777" w:rsidR="006B6A66" w:rsidRDefault="006B6A66" w:rsidP="00783FD0">
                            <w:pPr>
                              <w:jc w:val="center"/>
                              <w:rPr>
                                <w:b/>
                                <w:color w:val="000000" w:themeColor="text1"/>
                                <w:sz w:val="18"/>
                                <w:szCs w:val="18"/>
                              </w:rPr>
                            </w:pPr>
                            <w:r w:rsidRPr="00D8382A">
                              <w:rPr>
                                <w:b/>
                                <w:color w:val="000000" w:themeColor="text1"/>
                                <w:sz w:val="18"/>
                                <w:szCs w:val="18"/>
                              </w:rPr>
                              <w:t>Project Management Unit</w:t>
                            </w:r>
                            <w:r>
                              <w:rPr>
                                <w:b/>
                                <w:color w:val="000000" w:themeColor="text1"/>
                                <w:sz w:val="18"/>
                                <w:szCs w:val="18"/>
                              </w:rPr>
                              <w:t xml:space="preserve"> (PMU)</w:t>
                            </w:r>
                          </w:p>
                          <w:p w14:paraId="54897C7A" w14:textId="64A04B07" w:rsidR="006B6A66" w:rsidRDefault="006B6A66" w:rsidP="00783FD0">
                            <w:pPr>
                              <w:jc w:val="center"/>
                            </w:pPr>
                            <w:r>
                              <w:rPr>
                                <w:b/>
                                <w:color w:val="000000" w:themeColor="text1"/>
                                <w:sz w:val="18"/>
                                <w:szCs w:val="18"/>
                              </w:rPr>
                              <w:t>(Based at DGF)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71540F5" id="_x0000_t202" coordsize="21600,21600" o:spt="202" path="m,l,21600r21600,l21600,xe">
                <v:stroke joinstyle="miter"/>
                <v:path gradientshapeok="t" o:connecttype="rect"/>
              </v:shapetype>
              <v:shape id="Zone de texte 74" o:spid="_x0000_s1036" type="#_x0000_t202" style="position:absolute;margin-left:160.8pt;margin-top:3.8pt;width:169.2pt;height:33.15pt;flip:x;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" fillcolor="white [3201]" strokeweight=".5pt">
                <v:path arrowok="t"/>
                <v:textbox>
                  <w:txbxContent>
                    <w:p w14:paraId="6CB6B1F2" w14:textId="77777777" w:rsidR="006B6A66" w:rsidRDefault="006B6A66" w:rsidP="00783FD0">
                      <w:pPr>
                        <w:jc w:val="center"/>
                        <w:rPr>
                          <w:b/>
                          <w:color w:val="000000" w:themeColor="text1"/>
                          <w:sz w:val="18"/>
                          <w:szCs w:val="18"/>
                        </w:rPr>
                      </w:pPr>
                      <w:r w:rsidRPr="00D8382A">
                        <w:rPr>
                          <w:b/>
                          <w:color w:val="000000" w:themeColor="text1"/>
                          <w:sz w:val="18"/>
                          <w:szCs w:val="18"/>
                        </w:rPr>
                        <w:t>Project Management Unit</w:t>
                      </w:r>
                      <w:r>
                        <w:rPr>
                          <w:b/>
                          <w:color w:val="000000" w:themeColor="text1"/>
                          <w:sz w:val="18"/>
                          <w:szCs w:val="18"/>
                        </w:rPr>
                        <w:t xml:space="preserve"> (PMU)</w:t>
                      </w:r>
                    </w:p>
                    <w:p w14:paraId="54897C7A" w14:textId="64A04B07" w:rsidR="006B6A66" w:rsidRDefault="006B6A66" w:rsidP="00783FD0">
                      <w:pPr>
                        <w:jc w:val="center"/>
                      </w:pPr>
                      <w:r>
                        <w:rPr>
                          <w:b/>
                          <w:color w:val="000000" w:themeColor="text1"/>
                          <w:sz w:val="18"/>
                          <w:szCs w:val="18"/>
                        </w:rPr>
                        <w:t>(Based at DGF)</w:t>
                      </w:r>
                    </w:p>
                  </w:txbxContent>
                </v:textbox>
              </v:shape>
            </w:pict>
          </mc:Fallback>
        </mc:AlternateContent>
      </w:r>
    </w:p>
    <w:p w14:paraId="37418613" w14:textId="73D2183D" w:rsidR="00012855" w:rsidRPr="00D65EA9" w:rsidRDefault="00DC1138" w:rsidP="00012855">
      <w:pPr>
        <w:spacing w:after="0"/>
        <w:jc w:val="left"/>
      </w:pPr>
      <w:r>
        <w:rPr>
          <w:noProof/>
          <w:lang w:val="en-US"/>
        </w:rPr>
        <mc:AlternateContent>
          <mc:Choice Requires="wps">
            <w:drawing>
              <wp:anchor distT="0" distB="0" distL="114300" distR="114300" simplePos="0" relativeHeight="251666432" behindDoc="0" locked="0" layoutInCell="1" allowOverlap="1" wp14:anchorId="44D9A49C" wp14:editId="455F4B21">
                <wp:simplePos x="0" y="0"/>
                <wp:positionH relativeFrom="column">
                  <wp:posOffset>1524000</wp:posOffset>
                </wp:positionH>
                <wp:positionV relativeFrom="paragraph">
                  <wp:posOffset>135255</wp:posOffset>
                </wp:positionV>
                <wp:extent cx="308610" cy="0"/>
                <wp:effectExtent l="15240" t="52705" r="19050" b="61595"/>
                <wp:wrapNone/>
                <wp:docPr id="16" name="AutoShap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08610"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83DF45" id="AutoShape 45" o:spid="_x0000_s1026" type="#_x0000_t32" style="position:absolute;margin-left:120pt;margin-top:10.65pt;width:24.3pt;height:0;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">
                <v:stroke startarrow="block" endarrow="block"/>
              </v:shape>
            </w:pict>
          </mc:Fallback>
        </mc:AlternateContent>
      </w:r>
    </w:p>
    <w:p w14:paraId="67C16529" w14:textId="5EEDCBB4" w:rsidR="00012855" w:rsidRPr="00D65EA9" w:rsidRDefault="00012855" w:rsidP="00012855">
      <w:pPr>
        <w:spacing w:after="0"/>
        <w:jc w:val="left"/>
      </w:pPr>
    </w:p>
    <w:p w14:paraId="0152C312" w14:textId="3AFB7AC7" w:rsidR="00012855" w:rsidRPr="00D65EA9" w:rsidRDefault="00DC1138" w:rsidP="00012855">
      <w:pPr>
        <w:spacing w:after="0"/>
        <w:jc w:val="left"/>
      </w:pPr>
      <w:r>
        <w:rPr>
          <w:noProof/>
          <w:lang w:val="en-US"/>
        </w:rPr>
        <mc:AlternateContent>
          <mc:Choice Requires="wps">
            <w:drawing>
              <wp:anchor distT="0" distB="0" distL="114300" distR="114300" simplePos="0" relativeHeight="251653120" behindDoc="0" locked="0" layoutInCell="1" allowOverlap="1" wp14:anchorId="4B2F7598" wp14:editId="497C2746">
                <wp:simplePos x="0" y="0"/>
                <wp:positionH relativeFrom="column">
                  <wp:posOffset>2181860</wp:posOffset>
                </wp:positionH>
                <wp:positionV relativeFrom="paragraph">
                  <wp:posOffset>78105</wp:posOffset>
                </wp:positionV>
                <wp:extent cx="1800225" cy="252095"/>
                <wp:effectExtent l="15875" t="21590" r="12700" b="21590"/>
                <wp:wrapNone/>
                <wp:docPr id="15" name="Rectangle à coins arrondis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0225" cy="252095"/>
                        </a:xfrm>
                        <a:prstGeom prst="roundRect">
                          <a:avLst>
                            <a:gd name="adj" fmla="val 16667"/>
                          </a:avLst>
                        </a:prstGeom>
                        <a:solidFill>
                          <a:schemeClr val="accent1">
                            <a:lumMod val="100000"/>
                            <a:lumOff val="0"/>
                          </a:schemeClr>
                        </a:solidFill>
                        <a:ln w="25400">
                          <a:solidFill>
                            <a:schemeClr val="accent1">
                              <a:lumMod val="50000"/>
                              <a:lumOff val="0"/>
                            </a:schemeClr>
                          </a:solidFill>
                          <a:round/>
                          <a:headEnd/>
                          <a:tailEnd/>
                        </a:ln>
                      </wps:spPr>
                      <wps:txbx>
                        <w:txbxContent>
                          <w:p w14:paraId="5D6EFEE0" w14:textId="77777777" w:rsidR="006B6A66" w:rsidRPr="00113F3B" w:rsidRDefault="006B6A66" w:rsidP="00012855">
                            <w:pPr>
                              <w:jc w:val="center"/>
                              <w:rPr>
                                <w:b/>
                                <w:color w:val="000000" w:themeColor="text1"/>
                                <w:sz w:val="16"/>
                                <w:szCs w:val="16"/>
                              </w:rPr>
                            </w:pPr>
                            <w:r w:rsidRPr="00113F3B">
                              <w:rPr>
                                <w:b/>
                                <w:color w:val="000000" w:themeColor="text1"/>
                                <w:sz w:val="16"/>
                                <w:szCs w:val="16"/>
                              </w:rPr>
                              <w:t>National Project Director</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oundrect w14:anchorId="4B2F7598" id="Rectangle à coins arrondis 72" o:spid="_x0000_s1037" style="position:absolute;margin-left:171.8pt;margin-top:6.15pt;width:141.75pt;height:19.8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" fillcolor="#4f81bd [3204]" strokecolor="#243f60 [1604]" strokeweight="2pt">
                <v:textbox>
                  <w:txbxContent>
                    <w:p w14:paraId="5D6EFEE0" w14:textId="77777777" w:rsidR="006B6A66" w:rsidRPr="00113F3B" w:rsidRDefault="006B6A66" w:rsidP="00012855">
                      <w:pPr>
                        <w:jc w:val="center"/>
                        <w:rPr>
                          <w:b/>
                          <w:color w:val="000000" w:themeColor="text1"/>
                          <w:sz w:val="16"/>
                          <w:szCs w:val="16"/>
                        </w:rPr>
                      </w:pPr>
                      <w:r w:rsidRPr="00113F3B">
                        <w:rPr>
                          <w:b/>
                          <w:color w:val="000000" w:themeColor="text1"/>
                          <w:sz w:val="16"/>
                          <w:szCs w:val="16"/>
                        </w:rPr>
                        <w:t>National Project Director</w:t>
                      </w:r>
                    </w:p>
                  </w:txbxContent>
                </v:textbox>
              </v:roundrect>
            </w:pict>
          </mc:Fallback>
        </mc:AlternateContent>
      </w:r>
    </w:p>
    <w:p w14:paraId="5F122F9A" w14:textId="1F9E62DB" w:rsidR="00012855" w:rsidRPr="00D65EA9" w:rsidRDefault="00012855" w:rsidP="00012855">
      <w:pPr>
        <w:spacing w:after="0"/>
        <w:jc w:val="left"/>
      </w:pPr>
    </w:p>
    <w:p w14:paraId="57B90B46" w14:textId="1F8B041E" w:rsidR="00012855" w:rsidRPr="00D65EA9" w:rsidRDefault="00DC1138" w:rsidP="00012855">
      <w:pPr>
        <w:spacing w:after="0"/>
        <w:jc w:val="left"/>
      </w:pPr>
      <w:r>
        <w:rPr>
          <w:noProof/>
          <w:lang w:val="en-US"/>
        </w:rPr>
        <mc:AlternateContent>
          <mc:Choice Requires="wps">
            <w:drawing>
              <wp:anchor distT="0" distB="0" distL="114300" distR="114300" simplePos="0" relativeHeight="251654144" behindDoc="0" locked="0" layoutInCell="1" allowOverlap="1" wp14:anchorId="76BF147E" wp14:editId="6EADE083">
                <wp:simplePos x="0" y="0"/>
                <wp:positionH relativeFrom="column">
                  <wp:posOffset>2181860</wp:posOffset>
                </wp:positionH>
                <wp:positionV relativeFrom="paragraph">
                  <wp:posOffset>99695</wp:posOffset>
                </wp:positionV>
                <wp:extent cx="1800225" cy="252095"/>
                <wp:effectExtent l="15875" t="21590" r="12700" b="21590"/>
                <wp:wrapNone/>
                <wp:docPr id="14" name="Rectangle à coins arrondis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0225" cy="252095"/>
                        </a:xfrm>
                        <a:prstGeom prst="roundRect">
                          <a:avLst>
                            <a:gd name="adj" fmla="val 16667"/>
                          </a:avLst>
                        </a:prstGeom>
                        <a:solidFill>
                          <a:schemeClr val="accent1">
                            <a:lumMod val="100000"/>
                            <a:lumOff val="0"/>
                          </a:schemeClr>
                        </a:solidFill>
                        <a:ln w="25400">
                          <a:solidFill>
                            <a:schemeClr val="accent1">
                              <a:lumMod val="50000"/>
                              <a:lumOff val="0"/>
                            </a:schemeClr>
                          </a:solidFill>
                          <a:round/>
                          <a:headEnd/>
                          <a:tailEnd/>
                        </a:ln>
                      </wps:spPr>
                      <wps:txbx>
                        <w:txbxContent>
                          <w:p w14:paraId="2F5F9291" w14:textId="3F317D39" w:rsidR="006B6A66" w:rsidRPr="00FC6DB2" w:rsidRDefault="006B6A66" w:rsidP="00012855">
                            <w:pPr>
                              <w:jc w:val="center"/>
                              <w:rPr>
                                <w:b/>
                                <w:color w:val="000000" w:themeColor="text1"/>
                                <w:sz w:val="16"/>
                                <w:szCs w:val="16"/>
                                <w:lang w:val="en-CA"/>
                              </w:rPr>
                            </w:pPr>
                            <w:r w:rsidRPr="00FC6DB2">
                              <w:rPr>
                                <w:b/>
                                <w:color w:val="000000" w:themeColor="text1"/>
                                <w:sz w:val="16"/>
                                <w:szCs w:val="16"/>
                                <w:lang w:val="en-CA"/>
                              </w:rPr>
                              <w:t>National Project Coordinator</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76BF147E" id="Rectangle à coins arrondis 73" o:spid="_x0000_s1038" style="position:absolute;margin-left:171.8pt;margin-top:7.85pt;width:141.75pt;height:19.8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" fillcolor="#4f81bd [3204]" strokecolor="#243f60 [1604]" strokeweight="2pt">
                <v:textbox>
                  <w:txbxContent>
                    <w:p w14:paraId="2F5F9291" w14:textId="3F317D39" w:rsidR="006B6A66" w:rsidRPr="00FC6DB2" w:rsidRDefault="006B6A66" w:rsidP="00012855">
                      <w:pPr>
                        <w:jc w:val="center"/>
                        <w:rPr>
                          <w:b/>
                          <w:color w:val="000000" w:themeColor="text1"/>
                          <w:sz w:val="16"/>
                          <w:szCs w:val="16"/>
                          <w:lang w:val="en-CA"/>
                        </w:rPr>
                      </w:pPr>
                      <w:r w:rsidRPr="00FC6DB2">
                        <w:rPr>
                          <w:b/>
                          <w:color w:val="000000" w:themeColor="text1"/>
                          <w:sz w:val="16"/>
                          <w:szCs w:val="16"/>
                          <w:lang w:val="en-CA"/>
                        </w:rPr>
                        <w:t>National Project Coordinator</w:t>
                      </w:r>
                    </w:p>
                  </w:txbxContent>
                </v:textbox>
              </v:roundrect>
            </w:pict>
          </mc:Fallback>
        </mc:AlternateContent>
      </w:r>
      <w:r w:rsidR="00012855" w:rsidRPr="00D65EA9">
        <w:t xml:space="preserve">                                                           </w:t>
      </w:r>
    </w:p>
    <w:p w14:paraId="70F26A0C" w14:textId="1F620DB0" w:rsidR="00012855" w:rsidRPr="00D65EA9" w:rsidRDefault="00012855" w:rsidP="00012855">
      <w:pPr>
        <w:spacing w:after="0"/>
        <w:jc w:val="left"/>
      </w:pPr>
      <w:r w:rsidRPr="00D65EA9">
        <w:rPr>
          <w:lang w:eastAsia="fr-FR"/>
        </w:rPr>
        <w:t xml:space="preserve">                                                                                                    </w:t>
      </w:r>
    </w:p>
    <w:p w14:paraId="1EDB4499" w14:textId="69287041" w:rsidR="00012855" w:rsidRPr="00D65EA9" w:rsidRDefault="00DC1138" w:rsidP="00012855">
      <w:pPr>
        <w:spacing w:after="0"/>
        <w:jc w:val="left"/>
      </w:pPr>
      <w:r>
        <w:rPr>
          <w:noProof/>
          <w:lang w:val="en-US"/>
        </w:rPr>
        <mc:AlternateContent>
          <mc:Choice Requires="wps">
            <w:drawing>
              <wp:anchor distT="0" distB="0" distL="114300" distR="114300" simplePos="0" relativeHeight="251659264" behindDoc="0" locked="0" layoutInCell="1" allowOverlap="1" wp14:anchorId="76BF147E" wp14:editId="62C63692">
                <wp:simplePos x="0" y="0"/>
                <wp:positionH relativeFrom="column">
                  <wp:posOffset>2181860</wp:posOffset>
                </wp:positionH>
                <wp:positionV relativeFrom="paragraph">
                  <wp:posOffset>121920</wp:posOffset>
                </wp:positionV>
                <wp:extent cx="1800225" cy="252095"/>
                <wp:effectExtent l="15875" t="12700" r="12700" b="20955"/>
                <wp:wrapNone/>
                <wp:docPr id="13" name="Auto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0225" cy="252095"/>
                        </a:xfrm>
                        <a:prstGeom prst="roundRect">
                          <a:avLst>
                            <a:gd name="adj" fmla="val 16667"/>
                          </a:avLst>
                        </a:prstGeom>
                        <a:solidFill>
                          <a:schemeClr val="accent1">
                            <a:lumMod val="100000"/>
                            <a:lumOff val="0"/>
                          </a:schemeClr>
                        </a:solidFill>
                        <a:ln w="25400">
                          <a:solidFill>
                            <a:schemeClr val="accent1">
                              <a:lumMod val="50000"/>
                              <a:lumOff val="0"/>
                            </a:schemeClr>
                          </a:solidFill>
                          <a:round/>
                          <a:headEnd/>
                          <a:tailEnd/>
                        </a:ln>
                      </wps:spPr>
                      <wps:txbx>
                        <w:txbxContent>
                          <w:p w14:paraId="3DF497E7" w14:textId="3BB492BA" w:rsidR="006B6A66" w:rsidRPr="00FC6DB2" w:rsidRDefault="006B6A66" w:rsidP="00FC6DB2">
                            <w:pPr>
                              <w:jc w:val="center"/>
                              <w:rPr>
                                <w:b/>
                                <w:color w:val="000000" w:themeColor="text1"/>
                                <w:sz w:val="16"/>
                                <w:szCs w:val="16"/>
                                <w:lang w:val="en-CA"/>
                              </w:rPr>
                            </w:pPr>
                            <w:r>
                              <w:rPr>
                                <w:b/>
                                <w:color w:val="000000" w:themeColor="text1"/>
                                <w:sz w:val="16"/>
                                <w:szCs w:val="16"/>
                                <w:lang w:val="en-CA"/>
                              </w:rPr>
                              <w:t>Lead Technical Advisor</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76BF147E" id="AutoShape 36" o:spid="_x0000_s1039" style="position:absolute;margin-left:171.8pt;margin-top:9.6pt;width:141.75pt;height:19.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" fillcolor="#4f81bd [3204]" strokecolor="#243f60 [1604]" strokeweight="2pt">
                <v:textbox>
                  <w:txbxContent>
                    <w:p w14:paraId="3DF497E7" w14:textId="3BB492BA" w:rsidR="006B6A66" w:rsidRPr="00FC6DB2" w:rsidRDefault="006B6A66" w:rsidP="00FC6DB2">
                      <w:pPr>
                        <w:jc w:val="center"/>
                        <w:rPr>
                          <w:b/>
                          <w:color w:val="000000" w:themeColor="text1"/>
                          <w:sz w:val="16"/>
                          <w:szCs w:val="16"/>
                          <w:lang w:val="en-CA"/>
                        </w:rPr>
                      </w:pPr>
                      <w:r>
                        <w:rPr>
                          <w:b/>
                          <w:color w:val="000000" w:themeColor="text1"/>
                          <w:sz w:val="16"/>
                          <w:szCs w:val="16"/>
                          <w:lang w:val="en-CA"/>
                        </w:rPr>
                        <w:t>Lead Technical Advisor</w:t>
                      </w:r>
                    </w:p>
                  </w:txbxContent>
                </v:textbox>
              </v:roundrect>
            </w:pict>
          </mc:Fallback>
        </mc:AlternateContent>
      </w:r>
    </w:p>
    <w:p w14:paraId="5CE36D55" w14:textId="1289FA1D" w:rsidR="00012855" w:rsidRPr="00D65EA9" w:rsidRDefault="00012855" w:rsidP="00012855">
      <w:pPr>
        <w:spacing w:after="0"/>
        <w:jc w:val="left"/>
      </w:pPr>
    </w:p>
    <w:p w14:paraId="1BE64839" w14:textId="77777777" w:rsidR="00012855" w:rsidRPr="00D65EA9" w:rsidRDefault="00012855" w:rsidP="00012855">
      <w:pPr>
        <w:spacing w:after="0"/>
        <w:jc w:val="left"/>
      </w:pPr>
    </w:p>
    <w:p w14:paraId="6C6D6D39" w14:textId="11C32757" w:rsidR="00012855" w:rsidRPr="00D65EA9" w:rsidRDefault="00DC1138" w:rsidP="00012855">
      <w:pPr>
        <w:spacing w:after="0"/>
        <w:jc w:val="left"/>
      </w:pPr>
      <w:r>
        <w:rPr>
          <w:noProof/>
          <w:lang w:val="en-US"/>
        </w:rPr>
        <mc:AlternateContent>
          <mc:Choice Requires="wps">
            <w:drawing>
              <wp:anchor distT="0" distB="0" distL="114300" distR="114300" simplePos="0" relativeHeight="251661312" behindDoc="0" locked="0" layoutInCell="1" allowOverlap="1" wp14:anchorId="3B58CD52" wp14:editId="3E4FAD96">
                <wp:simplePos x="0" y="0"/>
                <wp:positionH relativeFrom="column">
                  <wp:posOffset>3089910</wp:posOffset>
                </wp:positionH>
                <wp:positionV relativeFrom="paragraph">
                  <wp:posOffset>6350</wp:posOffset>
                </wp:positionV>
                <wp:extent cx="0" cy="632460"/>
                <wp:effectExtent l="57150" t="7620" r="57150" b="17145"/>
                <wp:wrapNone/>
                <wp:docPr id="12" name="AutoShap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324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F61126" id="AutoShape 39" o:spid="_x0000_s1026" type="#_x0000_t32" style="position:absolute;margin-left:243.3pt;margin-top:.5pt;width:0;height:49.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">
                <v:stroke endarrow="block"/>
              </v:shape>
            </w:pict>
          </mc:Fallback>
        </mc:AlternateContent>
      </w:r>
    </w:p>
    <w:p w14:paraId="3D041E97" w14:textId="46812A99" w:rsidR="00012855" w:rsidRPr="00D65EA9" w:rsidRDefault="00DC1138" w:rsidP="00012855">
      <w:pPr>
        <w:spacing w:after="0"/>
        <w:jc w:val="left"/>
      </w:pPr>
      <w:r>
        <w:rPr>
          <w:noProof/>
          <w:lang w:val="en-US"/>
        </w:rPr>
        <mc:AlternateContent>
          <mc:Choice Requires="wps">
            <w:drawing>
              <wp:anchor distT="0" distB="0" distL="114300" distR="114300" simplePos="0" relativeHeight="251665408" behindDoc="0" locked="0" layoutInCell="1" allowOverlap="1" wp14:anchorId="2E3F6AD6" wp14:editId="799439FA">
                <wp:simplePos x="0" y="0"/>
                <wp:positionH relativeFrom="column">
                  <wp:posOffset>5308600</wp:posOffset>
                </wp:positionH>
                <wp:positionV relativeFrom="paragraph">
                  <wp:posOffset>142240</wp:posOffset>
                </wp:positionV>
                <wp:extent cx="0" cy="335915"/>
                <wp:effectExtent l="56515" t="8890" r="57785" b="17145"/>
                <wp:wrapNone/>
                <wp:docPr id="11" name="AutoShap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591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03B7A7" id="AutoShape 44" o:spid="_x0000_s1026" type="#_x0000_t32" style="position:absolute;margin-left:418pt;margin-top:11.2pt;width:0;height:26.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">
                <v:stroke endarrow="block"/>
              </v:shape>
            </w:pict>
          </mc:Fallback>
        </mc:AlternateContent>
      </w:r>
      <w:r>
        <w:rPr>
          <w:noProof/>
          <w:lang w:val="en-US"/>
        </w:rPr>
        <mc:AlternateContent>
          <mc:Choice Requires="wps">
            <w:drawing>
              <wp:anchor distT="0" distB="0" distL="114300" distR="114300" simplePos="0" relativeHeight="251664384" behindDoc="0" locked="0" layoutInCell="1" allowOverlap="1" wp14:anchorId="090EC287" wp14:editId="2793D603">
                <wp:simplePos x="0" y="0"/>
                <wp:positionH relativeFrom="column">
                  <wp:posOffset>977900</wp:posOffset>
                </wp:positionH>
                <wp:positionV relativeFrom="paragraph">
                  <wp:posOffset>142240</wp:posOffset>
                </wp:positionV>
                <wp:extent cx="0" cy="335915"/>
                <wp:effectExtent l="59690" t="8890" r="54610" b="17145"/>
                <wp:wrapNone/>
                <wp:docPr id="6" name="AutoShap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591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C2E491D" id="AutoShape 43" o:spid="_x0000_s1026" type="#_x0000_t32" style="position:absolute;margin-left:77pt;margin-top:11.2pt;width:0;height:26.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">
                <v:stroke endarrow="block"/>
              </v:shape>
            </w:pict>
          </mc:Fallback>
        </mc:AlternateContent>
      </w:r>
      <w:r>
        <w:rPr>
          <w:noProof/>
          <w:lang w:val="en-US"/>
        </w:rPr>
        <mc:AlternateContent>
          <mc:Choice Requires="wps">
            <w:drawing>
              <wp:anchor distT="0" distB="0" distL="114300" distR="114300" simplePos="0" relativeHeight="251663360" behindDoc="0" locked="0" layoutInCell="1" allowOverlap="1" wp14:anchorId="5D0CFD92" wp14:editId="2261488A">
                <wp:simplePos x="0" y="0"/>
                <wp:positionH relativeFrom="column">
                  <wp:posOffset>977900</wp:posOffset>
                </wp:positionH>
                <wp:positionV relativeFrom="paragraph">
                  <wp:posOffset>142240</wp:posOffset>
                </wp:positionV>
                <wp:extent cx="4330700" cy="0"/>
                <wp:effectExtent l="12065" t="8890" r="10160" b="10160"/>
                <wp:wrapNone/>
                <wp:docPr id="5" name="Auto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30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7F71C1B" id="AutoShape 42" o:spid="_x0000_s1026" type="#_x0000_t32" style="position:absolute;margin-left:77pt;margin-top:11.2pt;width:341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"/>
            </w:pict>
          </mc:Fallback>
        </mc:AlternateContent>
      </w:r>
    </w:p>
    <w:p w14:paraId="62165C7F" w14:textId="77777777" w:rsidR="00012855" w:rsidRPr="00D65EA9" w:rsidRDefault="00012855" w:rsidP="00012855">
      <w:pPr>
        <w:spacing w:after="0"/>
        <w:jc w:val="left"/>
      </w:pPr>
    </w:p>
    <w:p w14:paraId="0EE76595" w14:textId="76D243D3" w:rsidR="00012855" w:rsidRPr="00D65EA9" w:rsidRDefault="00DC1138" w:rsidP="00012855">
      <w:pPr>
        <w:spacing w:after="0"/>
        <w:jc w:val="left"/>
      </w:pPr>
      <w:r>
        <w:rPr>
          <w:noProof/>
          <w:sz w:val="20"/>
          <w:szCs w:val="20"/>
          <w:lang w:val="en-US"/>
        </w:rPr>
        <mc:AlternateContent>
          <mc:Choice Requires="wps">
            <w:drawing>
              <wp:anchor distT="0" distB="0" distL="114300" distR="114300" simplePos="0" relativeHeight="251657216" behindDoc="0" locked="0" layoutInCell="1" allowOverlap="1" wp14:anchorId="489AD61F" wp14:editId="7D13AC9F">
                <wp:simplePos x="0" y="0"/>
                <wp:positionH relativeFrom="column">
                  <wp:posOffset>2141220</wp:posOffset>
                </wp:positionH>
                <wp:positionV relativeFrom="paragraph">
                  <wp:posOffset>162560</wp:posOffset>
                </wp:positionV>
                <wp:extent cx="1979930" cy="1080135"/>
                <wp:effectExtent l="13335" t="17145" r="16510" b="17145"/>
                <wp:wrapNone/>
                <wp:docPr id="4"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79930" cy="1080135"/>
                        </a:xfrm>
                        <a:prstGeom prst="rect">
                          <a:avLst/>
                        </a:prstGeom>
                        <a:solidFill>
                          <a:srgbClr val="FFFF00"/>
                        </a:solidFill>
                        <a:ln w="25400">
                          <a:solidFill>
                            <a:schemeClr val="accent1">
                              <a:lumMod val="50000"/>
                              <a:lumOff val="0"/>
                            </a:schemeClr>
                          </a:solidFill>
                          <a:miter lim="800000"/>
                          <a:headEnd/>
                          <a:tailEnd/>
                        </a:ln>
                      </wps:spPr>
                      <wps:txbx>
                        <w:txbxContent>
                          <w:p w14:paraId="38A5EAE2" w14:textId="06BA6DFD" w:rsidR="006B6A66" w:rsidRPr="002C3FD4" w:rsidRDefault="006B6A66" w:rsidP="00614FF8">
                            <w:pPr>
                              <w:jc w:val="center"/>
                              <w:rPr>
                                <w:sz w:val="20"/>
                                <w:szCs w:val="20"/>
                              </w:rPr>
                            </w:pPr>
                            <w:r>
                              <w:rPr>
                                <w:sz w:val="20"/>
                                <w:szCs w:val="20"/>
                              </w:rPr>
                              <w:t>S</w:t>
                            </w:r>
                            <w:r w:rsidRPr="002C3FD4">
                              <w:rPr>
                                <w:sz w:val="20"/>
                                <w:szCs w:val="20"/>
                              </w:rPr>
                              <w:t xml:space="preserve">ervice providers (e.g. </w:t>
                            </w:r>
                            <w:r>
                              <w:rPr>
                                <w:sz w:val="20"/>
                                <w:szCs w:val="20"/>
                              </w:rPr>
                              <w:t xml:space="preserve">research &amp; </w:t>
                            </w:r>
                            <w:r w:rsidRPr="002C3FD4">
                              <w:rPr>
                                <w:sz w:val="20"/>
                                <w:szCs w:val="20"/>
                              </w:rPr>
                              <w:t>technical institutions) sub-contracted to implement specific project activities</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489AD61F" id="Rectangle 33" o:spid="_x0000_s1040" style="position:absolute;margin-left:168.6pt;margin-top:12.8pt;width:155.9pt;height:85.0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" fillcolor="yellow" strokecolor="#243f60 [1604]" strokeweight="2pt">
                <v:textbox>
                  <w:txbxContent>
                    <w:p w14:paraId="38A5EAE2" w14:textId="06BA6DFD" w:rsidR="006B6A66" w:rsidRPr="002C3FD4" w:rsidRDefault="006B6A66" w:rsidP="00614FF8">
                      <w:pPr>
                        <w:jc w:val="center"/>
                        <w:rPr>
                          <w:sz w:val="20"/>
                          <w:szCs w:val="20"/>
                        </w:rPr>
                      </w:pPr>
                      <w:r>
                        <w:rPr>
                          <w:sz w:val="20"/>
                          <w:szCs w:val="20"/>
                        </w:rPr>
                        <w:t>S</w:t>
                      </w:r>
                      <w:r w:rsidRPr="002C3FD4">
                        <w:rPr>
                          <w:sz w:val="20"/>
                          <w:szCs w:val="20"/>
                        </w:rPr>
                        <w:t xml:space="preserve">ervice providers (e.g. </w:t>
                      </w:r>
                      <w:r>
                        <w:rPr>
                          <w:sz w:val="20"/>
                          <w:szCs w:val="20"/>
                        </w:rPr>
                        <w:t xml:space="preserve">research &amp; </w:t>
                      </w:r>
                      <w:r w:rsidRPr="002C3FD4">
                        <w:rPr>
                          <w:sz w:val="20"/>
                          <w:szCs w:val="20"/>
                        </w:rPr>
                        <w:t>technical institutions) sub-contracted to implement specific project activities</w:t>
                      </w:r>
                    </w:p>
                  </w:txbxContent>
                </v:textbox>
              </v:rect>
            </w:pict>
          </mc:Fallback>
        </mc:AlternateContent>
      </w:r>
      <w:r>
        <w:rPr>
          <w:noProof/>
          <w:lang w:val="en-US"/>
        </w:rPr>
        <mc:AlternateContent>
          <mc:Choice Requires="wps">
            <w:drawing>
              <wp:anchor distT="0" distB="0" distL="114300" distR="114300" simplePos="0" relativeHeight="251658240" behindDoc="0" locked="0" layoutInCell="1" allowOverlap="1" wp14:anchorId="489AD61F" wp14:editId="38F7C0C8">
                <wp:simplePos x="0" y="0"/>
                <wp:positionH relativeFrom="column">
                  <wp:posOffset>4260850</wp:posOffset>
                </wp:positionH>
                <wp:positionV relativeFrom="paragraph">
                  <wp:posOffset>162560</wp:posOffset>
                </wp:positionV>
                <wp:extent cx="1979930" cy="1080135"/>
                <wp:effectExtent l="18415" t="17145" r="20955" b="17145"/>
                <wp:wrapNone/>
                <wp:docPr id="3"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79930" cy="1080135"/>
                        </a:xfrm>
                        <a:prstGeom prst="rect">
                          <a:avLst/>
                        </a:prstGeom>
                        <a:solidFill>
                          <a:srgbClr val="FFFF00"/>
                        </a:solidFill>
                        <a:ln w="25400">
                          <a:solidFill>
                            <a:schemeClr val="accent1">
                              <a:lumMod val="50000"/>
                              <a:lumOff val="0"/>
                            </a:schemeClr>
                          </a:solidFill>
                          <a:miter lim="800000"/>
                          <a:headEnd/>
                          <a:tailEnd/>
                        </a:ln>
                      </wps:spPr>
                      <wps:txbx>
                        <w:txbxContent>
                          <w:p w14:paraId="29C03559" w14:textId="0FEFF2F0" w:rsidR="006B6A66" w:rsidRPr="00D6707D" w:rsidRDefault="006B6A66" w:rsidP="00614FF8">
                            <w:pPr>
                              <w:jc w:val="center"/>
                              <w:rPr>
                                <w:sz w:val="20"/>
                                <w:lang w:val="en-CA"/>
                              </w:rPr>
                            </w:pPr>
                            <w:r>
                              <w:rPr>
                                <w:sz w:val="20"/>
                                <w:lang w:val="en-CA"/>
                              </w:rPr>
                              <w:t>Universities, research institutes, business, NGO, associations, local populations, etc.</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489AD61F" id="Rectangle 34" o:spid="_x0000_s1041" style="position:absolute;margin-left:335.5pt;margin-top:12.8pt;width:155.9pt;height:85.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" fillcolor="yellow" strokecolor="#243f60 [1604]" strokeweight="2pt">
                <v:textbox>
                  <w:txbxContent>
                    <w:p w14:paraId="29C03559" w14:textId="0FEFF2F0" w:rsidR="006B6A66" w:rsidRPr="00D6707D" w:rsidRDefault="006B6A66" w:rsidP="00614FF8">
                      <w:pPr>
                        <w:jc w:val="center"/>
                        <w:rPr>
                          <w:sz w:val="20"/>
                          <w:lang w:val="en-CA"/>
                        </w:rPr>
                      </w:pPr>
                      <w:r>
                        <w:rPr>
                          <w:sz w:val="20"/>
                          <w:lang w:val="en-CA"/>
                        </w:rPr>
                        <w:t>Universities, research institutes, business, NGO, associations, local populations, etc.</w:t>
                      </w:r>
                    </w:p>
                  </w:txbxContent>
                </v:textbox>
              </v:rect>
            </w:pict>
          </mc:Fallback>
        </mc:AlternateContent>
      </w:r>
      <w:r>
        <w:rPr>
          <w:noProof/>
          <w:lang w:val="en-US"/>
        </w:rPr>
        <mc:AlternateContent>
          <mc:Choice Requires="wps">
            <w:drawing>
              <wp:anchor distT="0" distB="0" distL="114300" distR="114300" simplePos="0" relativeHeight="251656192" behindDoc="0" locked="0" layoutInCell="1" allowOverlap="1" wp14:anchorId="489AD61F" wp14:editId="630A1249">
                <wp:simplePos x="0" y="0"/>
                <wp:positionH relativeFrom="column">
                  <wp:posOffset>13335</wp:posOffset>
                </wp:positionH>
                <wp:positionV relativeFrom="paragraph">
                  <wp:posOffset>156845</wp:posOffset>
                </wp:positionV>
                <wp:extent cx="1979930" cy="1080135"/>
                <wp:effectExtent l="19050" t="20955" r="20320" b="13335"/>
                <wp:wrapNone/>
                <wp:docPr id="2"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79930" cy="1080135"/>
                        </a:xfrm>
                        <a:prstGeom prst="rect">
                          <a:avLst/>
                        </a:prstGeom>
                        <a:solidFill>
                          <a:srgbClr val="FFFF00"/>
                        </a:solidFill>
                        <a:ln w="25400">
                          <a:solidFill>
                            <a:schemeClr val="accent1">
                              <a:lumMod val="50000"/>
                              <a:lumOff val="0"/>
                            </a:schemeClr>
                          </a:solidFill>
                          <a:miter lim="800000"/>
                          <a:headEnd/>
                          <a:tailEnd/>
                        </a:ln>
                      </wps:spPr>
                      <wps:txbx>
                        <w:txbxContent>
                          <w:p w14:paraId="517BB47A" w14:textId="48E2F0F7" w:rsidR="006B6A66" w:rsidRDefault="006B6A66" w:rsidP="007F44BE">
                            <w:pPr>
                              <w:jc w:val="center"/>
                            </w:pPr>
                            <w:r>
                              <w:rPr>
                                <w:sz w:val="20"/>
                              </w:rPr>
                              <w:t>National and international consultants contracted for specific purposes</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489AD61F" id="Rectangle 30" o:spid="_x0000_s1042" style="position:absolute;margin-left:1.05pt;margin-top:12.35pt;width:155.9pt;height:85.0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" fillcolor="yellow" strokecolor="#243f60 [1604]" strokeweight="2pt">
                <v:textbox>
                  <w:txbxContent>
                    <w:p w14:paraId="517BB47A" w14:textId="48E2F0F7" w:rsidR="006B6A66" w:rsidRDefault="006B6A66" w:rsidP="007F44BE">
                      <w:pPr>
                        <w:jc w:val="center"/>
                      </w:pPr>
                      <w:r>
                        <w:rPr>
                          <w:sz w:val="20"/>
                        </w:rPr>
                        <w:t>National and international consultants contracted for specific purposes</w:t>
                      </w:r>
                    </w:p>
                  </w:txbxContent>
                </v:textbox>
              </v:rect>
            </w:pict>
          </mc:Fallback>
        </mc:AlternateContent>
      </w:r>
    </w:p>
    <w:p w14:paraId="5E30B8C1" w14:textId="2AED9D26" w:rsidR="00012855" w:rsidRPr="00D65EA9" w:rsidRDefault="00012855" w:rsidP="00012855">
      <w:pPr>
        <w:spacing w:after="0"/>
        <w:jc w:val="left"/>
      </w:pPr>
      <w:r w:rsidRPr="00D65EA9">
        <w:rPr>
          <w:lang w:eastAsia="fr-FR"/>
        </w:rPr>
        <w:t xml:space="preserve">                </w:t>
      </w:r>
    </w:p>
    <w:p w14:paraId="0E2CA3BA" w14:textId="288FA216" w:rsidR="002A2223" w:rsidRPr="00D65EA9" w:rsidRDefault="002A2223" w:rsidP="00097F0F">
      <w:pPr>
        <w:spacing w:after="0"/>
        <w:rPr>
          <w:sz w:val="20"/>
          <w:szCs w:val="20"/>
        </w:rPr>
      </w:pPr>
    </w:p>
    <w:p w14:paraId="6191C15A" w14:textId="42058C29" w:rsidR="002A2223" w:rsidRPr="00D65EA9" w:rsidRDefault="002A2223" w:rsidP="00097F0F">
      <w:pPr>
        <w:spacing w:after="0"/>
        <w:rPr>
          <w:i/>
          <w:sz w:val="20"/>
          <w:szCs w:val="20"/>
        </w:rPr>
      </w:pPr>
    </w:p>
    <w:p w14:paraId="2FB38F09" w14:textId="50A0D30E" w:rsidR="00B4592C" w:rsidRPr="00D65EA9" w:rsidRDefault="00B4592C" w:rsidP="00097F0F">
      <w:pPr>
        <w:spacing w:after="0"/>
        <w:rPr>
          <w:i/>
          <w:sz w:val="20"/>
          <w:szCs w:val="20"/>
        </w:rPr>
      </w:pPr>
    </w:p>
    <w:p w14:paraId="168310FB" w14:textId="4CD50E62" w:rsidR="00B4592C" w:rsidRPr="00D65EA9" w:rsidRDefault="00B4592C" w:rsidP="00097F0F">
      <w:pPr>
        <w:spacing w:after="0"/>
        <w:rPr>
          <w:i/>
          <w:sz w:val="20"/>
          <w:szCs w:val="20"/>
        </w:rPr>
      </w:pPr>
    </w:p>
    <w:p w14:paraId="3D2F3650" w14:textId="3D63579B" w:rsidR="002C72C1" w:rsidRPr="00D65EA9" w:rsidRDefault="002C72C1">
      <w:pPr>
        <w:spacing w:after="0"/>
        <w:jc w:val="left"/>
        <w:rPr>
          <w:rFonts w:cs="Arial"/>
          <w:b/>
          <w:smallCaps/>
          <w:sz w:val="24"/>
          <w:szCs w:val="22"/>
        </w:rPr>
      </w:pPr>
      <w:bookmarkStart w:id="34" w:name="_Toc207800915"/>
      <w:r w:rsidRPr="00D65EA9">
        <w:br w:type="page"/>
      </w:r>
    </w:p>
    <w:p w14:paraId="57437FB1" w14:textId="05370C01" w:rsidR="00E1433A" w:rsidRPr="00D65EA9" w:rsidRDefault="005B682F" w:rsidP="005B682F">
      <w:pPr>
        <w:pStyle w:val="Heading2"/>
        <w:rPr>
          <w:color w:val="000000" w:themeColor="text1"/>
        </w:rPr>
      </w:pPr>
      <w:bookmarkStart w:id="35" w:name="_Toc419221398"/>
      <w:bookmarkStart w:id="36" w:name="_Toc421293366"/>
      <w:r w:rsidRPr="00D65EA9">
        <w:rPr>
          <w:color w:val="000000" w:themeColor="text1"/>
        </w:rPr>
        <w:lastRenderedPageBreak/>
        <w:t xml:space="preserve">Part 4: </w:t>
      </w:r>
      <w:r w:rsidR="00E1433A" w:rsidRPr="00D65EA9">
        <w:rPr>
          <w:color w:val="000000" w:themeColor="text1"/>
        </w:rPr>
        <w:t>Monitoring and Evaluation</w:t>
      </w:r>
      <w:bookmarkEnd w:id="34"/>
      <w:bookmarkEnd w:id="35"/>
      <w:r w:rsidR="00A41E47">
        <w:rPr>
          <w:color w:val="000000" w:themeColor="text1"/>
        </w:rPr>
        <w:t xml:space="preserve"> </w:t>
      </w:r>
      <w:r w:rsidR="00A41E47" w:rsidRPr="00D65EA9">
        <w:rPr>
          <w:color w:val="000000" w:themeColor="text1"/>
        </w:rPr>
        <w:t>Framework</w:t>
      </w:r>
      <w:bookmarkEnd w:id="36"/>
    </w:p>
    <w:p w14:paraId="6A0E7180" w14:textId="77777777" w:rsidR="005B5FDD" w:rsidRPr="00D65EA9" w:rsidRDefault="00294CC5" w:rsidP="00294CC5">
      <w:pPr>
        <w:pStyle w:val="Paragraph"/>
        <w:rPr>
          <w:szCs w:val="22"/>
          <w:lang w:val="en-GB"/>
        </w:rPr>
      </w:pPr>
      <w:r w:rsidRPr="00D65EA9">
        <w:rPr>
          <w:lang w:val="en-GB"/>
        </w:rPr>
        <w:t>Project monitoring and evaluation will be conducted in accordance with established UNDP and GEF procedures and will be provided by the project team and UNDP Country Office (UNDP-CO) with support from the team of the UNDP/GEF Regional Technical Advisor. The strategic results Framework provides performance and impact indicators for the project’s execution along with their corresponding means of verification. The current GEF tracking tool for integrated biodiversity projects will serve as the standard monitoring instrument. The M&amp;E plan includes: an initial report, quarterly and annual reviews, and an independent final evaluation. The following sections outline the main components of the Monitoring and Evaluation Plan and indicative cost estimates related to M&amp;E activities. The project's M&amp;E Plan will be presented and finalized at the Project's Inception Report following a collective fine-tuning of indicators, means of verification, and the full definition of project staff M&amp;E responsibilities.</w:t>
      </w:r>
    </w:p>
    <w:p w14:paraId="4725194F" w14:textId="77777777" w:rsidR="005B5FDD" w:rsidRPr="00D65EA9" w:rsidRDefault="005B5FDD" w:rsidP="005B5FDD">
      <w:pPr>
        <w:spacing w:after="0"/>
        <w:rPr>
          <w:szCs w:val="22"/>
        </w:rPr>
      </w:pPr>
    </w:p>
    <w:p w14:paraId="7548D56C" w14:textId="63DC154C" w:rsidR="00294CC5" w:rsidRPr="00B345F8" w:rsidRDefault="00294CC5" w:rsidP="0038048A">
      <w:pPr>
        <w:pStyle w:val="Heading3"/>
        <w:numPr>
          <w:ilvl w:val="0"/>
          <w:numId w:val="18"/>
        </w:numPr>
        <w:rPr>
          <w:b w:val="0"/>
          <w:color w:val="000000" w:themeColor="text1"/>
          <w:u w:val="single"/>
          <w:lang w:val="en-GB"/>
        </w:rPr>
      </w:pPr>
      <w:bookmarkStart w:id="37" w:name="_Toc294185477"/>
      <w:bookmarkStart w:id="38" w:name="_Toc419221399"/>
      <w:bookmarkStart w:id="39" w:name="_Toc421293367"/>
      <w:r w:rsidRPr="00B345F8">
        <w:rPr>
          <w:b w:val="0"/>
          <w:color w:val="000000" w:themeColor="text1"/>
          <w:u w:val="single"/>
          <w:lang w:val="en-GB"/>
        </w:rPr>
        <w:t>Key M</w:t>
      </w:r>
      <w:r w:rsidR="00C7393C" w:rsidRPr="00B345F8">
        <w:rPr>
          <w:b w:val="0"/>
          <w:color w:val="000000" w:themeColor="text1"/>
          <w:u w:val="single"/>
          <w:lang w:val="en-GB"/>
        </w:rPr>
        <w:t xml:space="preserve">onitoring and </w:t>
      </w:r>
      <w:r w:rsidRPr="00B345F8">
        <w:rPr>
          <w:b w:val="0"/>
          <w:color w:val="000000" w:themeColor="text1"/>
          <w:u w:val="single"/>
          <w:lang w:val="en-GB"/>
        </w:rPr>
        <w:t>E</w:t>
      </w:r>
      <w:bookmarkEnd w:id="37"/>
      <w:r w:rsidR="00C7393C" w:rsidRPr="00B345F8">
        <w:rPr>
          <w:b w:val="0"/>
          <w:color w:val="000000" w:themeColor="text1"/>
          <w:u w:val="single"/>
          <w:lang w:val="en-GB"/>
        </w:rPr>
        <w:t>valuation</w:t>
      </w:r>
      <w:r w:rsidRPr="00B345F8">
        <w:rPr>
          <w:b w:val="0"/>
          <w:color w:val="000000" w:themeColor="text1"/>
          <w:u w:val="single"/>
          <w:lang w:val="en-GB"/>
        </w:rPr>
        <w:t xml:space="preserve"> </w:t>
      </w:r>
      <w:r w:rsidR="00C7393C" w:rsidRPr="00B345F8">
        <w:rPr>
          <w:b w:val="0"/>
          <w:color w:val="000000" w:themeColor="text1"/>
          <w:u w:val="single"/>
          <w:lang w:val="en-GB"/>
        </w:rPr>
        <w:t>A</w:t>
      </w:r>
      <w:r w:rsidRPr="00B345F8">
        <w:rPr>
          <w:b w:val="0"/>
          <w:color w:val="000000" w:themeColor="text1"/>
          <w:u w:val="single"/>
          <w:lang w:val="en-GB"/>
        </w:rPr>
        <w:t>ctivities</w:t>
      </w:r>
      <w:bookmarkEnd w:id="38"/>
      <w:bookmarkEnd w:id="39"/>
    </w:p>
    <w:p w14:paraId="06307564" w14:textId="77777777" w:rsidR="000B2F86" w:rsidRPr="00D65EA9" w:rsidRDefault="000B2F86" w:rsidP="006F2CBE">
      <w:pPr>
        <w:pStyle w:val="ParaCharChar"/>
        <w:rPr>
          <w:lang w:val="en-GB"/>
        </w:rPr>
      </w:pPr>
    </w:p>
    <w:p w14:paraId="0C143933" w14:textId="77777777" w:rsidR="00294CC5" w:rsidRPr="00D65EA9" w:rsidRDefault="00294CC5" w:rsidP="009D22CD">
      <w:pPr>
        <w:pStyle w:val="Paragraph"/>
        <w:rPr>
          <w:lang w:val="en-GB" w:eastAsia="fr-FR"/>
        </w:rPr>
      </w:pPr>
      <w:r w:rsidRPr="00D65EA9">
        <w:rPr>
          <w:lang w:val="en-GB" w:eastAsia="fr-FR"/>
        </w:rPr>
        <w:t xml:space="preserve">A </w:t>
      </w:r>
      <w:r w:rsidRPr="00D65EA9">
        <w:rPr>
          <w:b/>
          <w:lang w:val="en-GB" w:eastAsia="fr-FR"/>
        </w:rPr>
        <w:t>Project Inception Workshop</w:t>
      </w:r>
      <w:r w:rsidRPr="00D65EA9">
        <w:rPr>
          <w:lang w:val="en-GB" w:eastAsia="fr-FR"/>
        </w:rPr>
        <w:t xml:space="preserve"> (IW) will be conducted </w:t>
      </w:r>
      <w:r w:rsidRPr="00D65EA9">
        <w:rPr>
          <w:u w:val="single"/>
          <w:lang w:val="en-GB" w:eastAsia="fr-FR"/>
        </w:rPr>
        <w:t>within the first two months</w:t>
      </w:r>
      <w:r w:rsidRPr="00D65EA9">
        <w:rPr>
          <w:lang w:val="en-GB" w:eastAsia="fr-FR"/>
        </w:rPr>
        <w:t xml:space="preserve"> following signature of the project document with parties that have been assigned a role in the project's organizational structure, the UNDP-CO and, where appropriate, a regional technical advisor or representative from the UNDP-GEF regional unit, as well as other stakeholders. The inception workshop is essential to take ownership of the project's outcomes and prepare the project's first annual work plan. The inception workshop should address a number of important issues</w:t>
      </w:r>
      <w:r w:rsidRPr="00D65EA9">
        <w:rPr>
          <w:szCs w:val="22"/>
          <w:lang w:val="en-GB" w:eastAsia="fr-FR"/>
        </w:rPr>
        <w:t>:</w:t>
      </w:r>
    </w:p>
    <w:p w14:paraId="7EE31205" w14:textId="77777777" w:rsidR="00294CC5" w:rsidRPr="00D65EA9" w:rsidRDefault="00294CC5" w:rsidP="0038048A">
      <w:pPr>
        <w:numPr>
          <w:ilvl w:val="0"/>
          <w:numId w:val="1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contextualSpacing/>
        <w:jc w:val="left"/>
        <w:rPr>
          <w:rFonts w:cs="Arial"/>
          <w:szCs w:val="22"/>
          <w:lang w:eastAsia="fr-FR"/>
        </w:rPr>
      </w:pPr>
      <w:r w:rsidRPr="00D65EA9">
        <w:rPr>
          <w:rFonts w:cs="Arial"/>
          <w:lang w:eastAsia="fr-FR"/>
        </w:rPr>
        <w:t>Introduce project staff to the UNDP-GEF team which will support the project during its implementation, namely the CO and responsible UNDP-GEF Regional Coordinating Unit staff based in Istanbul;</w:t>
      </w:r>
    </w:p>
    <w:p w14:paraId="6837485E" w14:textId="77777777" w:rsidR="00294CC5" w:rsidRPr="00D65EA9" w:rsidRDefault="00294CC5" w:rsidP="0038048A">
      <w:pPr>
        <w:numPr>
          <w:ilvl w:val="0"/>
          <w:numId w:val="1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contextualSpacing/>
        <w:jc w:val="left"/>
        <w:rPr>
          <w:rFonts w:cs="Arial"/>
          <w:szCs w:val="22"/>
          <w:lang w:eastAsia="fr-FR"/>
        </w:rPr>
      </w:pPr>
      <w:r w:rsidRPr="00D65EA9">
        <w:rPr>
          <w:rFonts w:cs="Arial"/>
          <w:szCs w:val="22"/>
          <w:lang w:eastAsia="fr-FR"/>
        </w:rPr>
        <w:t>Assist all partners in fully understanding and taking ownership of the project. Detailing the roles, supporting services and complementary responsibilities of UNDP-CO and UNDP/GEF-RCU staff towards the NPD, Steering Committee and PMU. Discuss roles, functions and responsibilities within the project's decision-making structures, including reporting and communication lines, and conflict resolution mechanisms;</w:t>
      </w:r>
    </w:p>
    <w:p w14:paraId="2BE03669" w14:textId="77777777" w:rsidR="00294CC5" w:rsidRPr="00D65EA9" w:rsidRDefault="00294CC5" w:rsidP="0038048A">
      <w:pPr>
        <w:numPr>
          <w:ilvl w:val="0"/>
          <w:numId w:val="1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contextualSpacing/>
        <w:jc w:val="left"/>
        <w:rPr>
          <w:rFonts w:cs="Arial"/>
          <w:szCs w:val="22"/>
          <w:lang w:eastAsia="fr-FR"/>
        </w:rPr>
      </w:pPr>
      <w:r w:rsidRPr="00D65EA9">
        <w:rPr>
          <w:rFonts w:cs="Arial"/>
          <w:lang w:eastAsia="fr-FR"/>
        </w:rPr>
        <w:t>The Terms of Reference for project staff and decision-making structures will be discussed, if necessary, in order to clarify the responsibilities of each party during the project's execution phase;</w:t>
      </w:r>
    </w:p>
    <w:p w14:paraId="53942213" w14:textId="77777777" w:rsidR="00294CC5" w:rsidRPr="00D65EA9" w:rsidRDefault="00294CC5" w:rsidP="0038048A">
      <w:pPr>
        <w:numPr>
          <w:ilvl w:val="0"/>
          <w:numId w:val="1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contextualSpacing/>
        <w:jc w:val="left"/>
        <w:rPr>
          <w:rFonts w:cs="Arial"/>
          <w:szCs w:val="22"/>
          <w:lang w:eastAsia="fr-FR"/>
        </w:rPr>
      </w:pPr>
      <w:r w:rsidRPr="00D65EA9">
        <w:rPr>
          <w:rFonts w:cs="Arial"/>
          <w:szCs w:val="22"/>
          <w:lang w:eastAsia="fr-FR"/>
        </w:rPr>
        <w:t>Review and approval/revision of the results framework (precise and measurable performance indicators, baselines, targets, means of verifications, risks and assumptions), provide additional details if necessary, and upon this exercise finalize the first annual work plan (AWP) in a way that is appropriate with the project's expected outcomes;</w:t>
      </w:r>
    </w:p>
    <w:p w14:paraId="74EC1B20" w14:textId="77777777" w:rsidR="00294CC5" w:rsidRPr="00D65EA9" w:rsidRDefault="00294CC5" w:rsidP="0038048A">
      <w:pPr>
        <w:numPr>
          <w:ilvl w:val="0"/>
          <w:numId w:val="1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contextualSpacing/>
        <w:jc w:val="left"/>
        <w:rPr>
          <w:rFonts w:cs="Arial"/>
          <w:szCs w:val="22"/>
          <w:lang w:eastAsia="fr-FR"/>
        </w:rPr>
      </w:pPr>
      <w:r w:rsidRPr="00D65EA9">
        <w:rPr>
          <w:rFonts w:cs="Arial"/>
          <w:szCs w:val="22"/>
          <w:lang w:eastAsia="fr-FR"/>
        </w:rPr>
        <w:t>Provide a detailed overview of UNDP-GEF reporting and monitoring and evaluation (M&amp;E) requirements. The monitoring and evaluation plan must be planned and followed through;</w:t>
      </w:r>
    </w:p>
    <w:p w14:paraId="20D98DDE" w14:textId="77777777" w:rsidR="00294CC5" w:rsidRPr="00D65EA9" w:rsidRDefault="00294CC5" w:rsidP="0038048A">
      <w:pPr>
        <w:numPr>
          <w:ilvl w:val="0"/>
          <w:numId w:val="1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contextualSpacing/>
        <w:jc w:val="left"/>
        <w:rPr>
          <w:rFonts w:cs="Arial"/>
          <w:szCs w:val="22"/>
          <w:lang w:eastAsia="fr-FR"/>
        </w:rPr>
      </w:pPr>
      <w:r w:rsidRPr="00D65EA9">
        <w:rPr>
          <w:rFonts w:cs="Arial"/>
          <w:szCs w:val="22"/>
          <w:lang w:eastAsia="fr-FR"/>
        </w:rPr>
        <w:t>Financial resources as well as the monitoring and evaluation plan must be agreed and programmed;</w:t>
      </w:r>
    </w:p>
    <w:p w14:paraId="55243F36" w14:textId="77777777" w:rsidR="00294CC5" w:rsidRPr="00D65EA9" w:rsidRDefault="00294CC5" w:rsidP="0038048A">
      <w:pPr>
        <w:numPr>
          <w:ilvl w:val="0"/>
          <w:numId w:val="1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contextualSpacing/>
        <w:jc w:val="left"/>
        <w:rPr>
          <w:rFonts w:cs="Arial"/>
          <w:szCs w:val="22"/>
          <w:lang w:eastAsia="fr-FR"/>
        </w:rPr>
      </w:pPr>
      <w:r w:rsidRPr="00D65EA9">
        <w:rPr>
          <w:rFonts w:cs="Arial"/>
          <w:szCs w:val="22"/>
          <w:lang w:eastAsia="fr-FR"/>
        </w:rPr>
        <w:t>Inform the project team on UNDP’s project related budgetary planning, budget reviews, and mandatory budget restructuring;</w:t>
      </w:r>
    </w:p>
    <w:p w14:paraId="6A99D1FB" w14:textId="77777777" w:rsidR="00294CC5" w:rsidRPr="00D65EA9" w:rsidRDefault="00294CC5" w:rsidP="0038048A">
      <w:pPr>
        <w:numPr>
          <w:ilvl w:val="0"/>
          <w:numId w:val="1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contextualSpacing/>
        <w:jc w:val="left"/>
        <w:rPr>
          <w:rFonts w:cs="Arial"/>
          <w:szCs w:val="22"/>
          <w:lang w:eastAsia="fr-FR"/>
        </w:rPr>
      </w:pPr>
      <w:r w:rsidRPr="00D65EA9">
        <w:rPr>
          <w:rFonts w:cs="Arial"/>
          <w:szCs w:val="22"/>
          <w:lang w:eastAsia="fr-FR"/>
        </w:rPr>
        <w:t>Discuss procedures regarding financial reporting and the annual audit;</w:t>
      </w:r>
    </w:p>
    <w:p w14:paraId="2A198272" w14:textId="77777777" w:rsidR="00294CC5" w:rsidRPr="00D65EA9" w:rsidRDefault="00294CC5" w:rsidP="0038048A">
      <w:pPr>
        <w:numPr>
          <w:ilvl w:val="0"/>
          <w:numId w:val="1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contextualSpacing/>
        <w:jc w:val="left"/>
        <w:rPr>
          <w:rFonts w:cs="Arial"/>
          <w:szCs w:val="22"/>
          <w:lang w:eastAsia="fr-FR"/>
        </w:rPr>
      </w:pPr>
      <w:r w:rsidRPr="00D65EA9">
        <w:rPr>
          <w:rFonts w:cs="Arial"/>
          <w:szCs w:val="22"/>
          <w:lang w:eastAsia="fr-FR"/>
        </w:rPr>
        <w:t xml:space="preserve">Plan and establish a calendar for the Steering Committee’s meetings. The roles and responsibilities of all project structures should be clarified and meetings scheduled. The first Steering Committee meeting shall be held </w:t>
      </w:r>
      <w:r w:rsidRPr="00D65EA9">
        <w:rPr>
          <w:rFonts w:cs="Arial"/>
          <w:szCs w:val="22"/>
          <w:u w:val="single"/>
          <w:lang w:eastAsia="fr-FR"/>
        </w:rPr>
        <w:t>within 12 months</w:t>
      </w:r>
      <w:r w:rsidRPr="00D65EA9">
        <w:rPr>
          <w:rFonts w:cs="Arial"/>
          <w:szCs w:val="22"/>
          <w:lang w:eastAsia="fr-FR"/>
        </w:rPr>
        <w:t xml:space="preserve"> following the inception workshop.</w:t>
      </w:r>
    </w:p>
    <w:p w14:paraId="2FAE1759" w14:textId="77777777" w:rsidR="00B65C96" w:rsidRPr="00D65EA9" w:rsidRDefault="00B65C96" w:rsidP="00E1433A">
      <w:pPr>
        <w:rPr>
          <w:szCs w:val="22"/>
        </w:rPr>
      </w:pPr>
    </w:p>
    <w:p w14:paraId="44C27332" w14:textId="6EB23450" w:rsidR="009D22CD" w:rsidRPr="00D65EA9" w:rsidRDefault="009D22CD" w:rsidP="009D22CD">
      <w:pPr>
        <w:pStyle w:val="Paragraph"/>
        <w:rPr>
          <w:lang w:val="en-GB"/>
        </w:rPr>
      </w:pPr>
      <w:r w:rsidRPr="00D65EA9">
        <w:rPr>
          <w:lang w:val="en-GB"/>
        </w:rPr>
        <w:t xml:space="preserve">A </w:t>
      </w:r>
      <w:r w:rsidRPr="00D65EA9">
        <w:rPr>
          <w:b/>
          <w:lang w:val="en-GB"/>
        </w:rPr>
        <w:t xml:space="preserve">Project Inception Report </w:t>
      </w:r>
      <w:r w:rsidRPr="00D65EA9">
        <w:rPr>
          <w:lang w:val="en-GB"/>
        </w:rPr>
        <w:t xml:space="preserve">(IR) will be prepared immediately following the Inception Workshop. It will include a detailed first year annual work plan divided in quarterly time-frames detailing the activities and progress indicators that will </w:t>
      </w:r>
      <w:r w:rsidRPr="00D65EA9">
        <w:rPr>
          <w:lang w:val="en-GB" w:eastAsia="fr-FR"/>
        </w:rPr>
        <w:t>guide</w:t>
      </w:r>
      <w:r w:rsidRPr="00D65EA9">
        <w:rPr>
          <w:lang w:val="en-GB"/>
        </w:rPr>
        <w:t xml:space="preserve"> implementation during the first year of the project. </w:t>
      </w:r>
      <w:r w:rsidRPr="00D65EA9">
        <w:rPr>
          <w:lang w:val="en-GB"/>
        </w:rPr>
        <w:lastRenderedPageBreak/>
        <w:t>This work plan should include a calendar of specific field visits, support missions from the UNDP-CO or the Regional Coordinating Unit (RCU) or consultants, as well as time-frames for the meetings of the project's decision making structures. The report will also include the detailed project budget for the first full year of implementation, prepared on the basis of the annual work plan, and including any monitoring and evaluation requirements to effectively measure project performan</w:t>
      </w:r>
      <w:r w:rsidR="000C42C6" w:rsidRPr="00D65EA9">
        <w:rPr>
          <w:lang w:val="en-GB"/>
        </w:rPr>
        <w:t>ce during the targeted 12 month</w:t>
      </w:r>
      <w:r w:rsidRPr="00D65EA9">
        <w:rPr>
          <w:lang w:val="en-GB"/>
        </w:rPr>
        <w:t xml:space="preserve"> time-frame. The inception report will include a more detailed account of the institutional roles, responsibilities, coordinating actions and feedback mechanisms of project related partners. In addition, a section will be included in terms of progress regarding the establishment and start-up activities and an update of any changed external </w:t>
      </w:r>
      <w:r w:rsidRPr="00D65EA9">
        <w:rPr>
          <w:color w:val="000000" w:themeColor="text1"/>
          <w:lang w:val="en-GB"/>
        </w:rPr>
        <w:t xml:space="preserve">conditions that may </w:t>
      </w:r>
      <w:r w:rsidR="00C7393C" w:rsidRPr="00D65EA9">
        <w:rPr>
          <w:color w:val="000000" w:themeColor="text1"/>
          <w:lang w:val="en-GB"/>
        </w:rPr>
        <w:t>affect</w:t>
      </w:r>
      <w:r w:rsidRPr="00D65EA9">
        <w:rPr>
          <w:color w:val="000000" w:themeColor="text1"/>
          <w:lang w:val="en-GB"/>
        </w:rPr>
        <w:t xml:space="preserve"> the project</w:t>
      </w:r>
      <w:r w:rsidR="00C7393C" w:rsidRPr="00D65EA9">
        <w:rPr>
          <w:color w:val="000000" w:themeColor="text1"/>
          <w:lang w:val="en-GB"/>
        </w:rPr>
        <w:t>’</w:t>
      </w:r>
      <w:r w:rsidRPr="00D65EA9">
        <w:rPr>
          <w:color w:val="000000" w:themeColor="text1"/>
          <w:lang w:val="en-GB"/>
        </w:rPr>
        <w:t>s execution. After finalization, the report will be circulated to</w:t>
      </w:r>
      <w:r w:rsidRPr="00D65EA9">
        <w:rPr>
          <w:lang w:val="en-GB"/>
        </w:rPr>
        <w:t xml:space="preserve"> project partners who will be given a one-month period to respond with comments or queries. Prior to the IR’s circulation, the UNDP Country Office and UNDP-GEF's regional coordinating unit will review the document.</w:t>
      </w:r>
    </w:p>
    <w:p w14:paraId="72CA120A" w14:textId="77777777" w:rsidR="009D22CD" w:rsidRPr="00D65EA9" w:rsidRDefault="009D22CD" w:rsidP="009D22CD">
      <w:pPr>
        <w:pStyle w:val="NumberedParas"/>
        <w:numPr>
          <w:ilvl w:val="0"/>
          <w:numId w:val="0"/>
        </w:numPr>
        <w:ind w:left="360"/>
        <w:rPr>
          <w:rFonts w:ascii="Arial" w:hAnsi="Arial" w:cs="Arial"/>
          <w:noProof w:val="0"/>
          <w:sz w:val="22"/>
          <w:lang w:val="en-GB"/>
        </w:rPr>
      </w:pPr>
    </w:p>
    <w:p w14:paraId="4D22F168" w14:textId="77777777" w:rsidR="00B22ED9" w:rsidRPr="00D65EA9" w:rsidRDefault="009D22CD" w:rsidP="009D22CD">
      <w:pPr>
        <w:pStyle w:val="Paragraph"/>
        <w:rPr>
          <w:szCs w:val="22"/>
          <w:lang w:val="en-GB"/>
        </w:rPr>
      </w:pPr>
      <w:r w:rsidRPr="00D65EA9">
        <w:rPr>
          <w:b/>
          <w:lang w:val="en-GB"/>
        </w:rPr>
        <w:t>Quarterly progress report.</w:t>
      </w:r>
      <w:r w:rsidRPr="00D65EA9">
        <w:rPr>
          <w:lang w:val="en-GB"/>
        </w:rPr>
        <w:t xml:space="preserve"> The national coordinator is responsible for daily monitoring of the project's implementation on the basis of the annual work plan (AWP) indicators. The project team will inform UNDP of any delays or difficulties encountered during implementation so that appropriate s</w:t>
      </w:r>
      <w:r w:rsidRPr="00D65EA9">
        <w:rPr>
          <w:szCs w:val="22"/>
          <w:lang w:val="en-GB"/>
        </w:rPr>
        <w:t>upport or correctives measures may be provided in a timely manner. Project progress will be monitored through the UNDP Enhanced Results Based Management (ERBM) Platform. Based on the initial risk analysis submitted, a risk log will be regularly updated in ATLAS. Risks become critical when their impact and probability are high. Note that for UNDP GEF projects, all financial risks associated with financial instruments such as revolving funds, microfinance schemes, or capitalization of ESCOs are automatically categorized as critical on the basis of their innovative nature (their high and uncertainty combined with the lack of previous experience justifies their categorization as critical). Based on the information recorded in Atlas, quarterly progress reports can be generated in the Executive Snapshot platform. Other ATLAS logs can be used to monitor issues, lessons learned etc. The use of these functions is a key indicator for the UNDP Executive Balanced Scorecard.</w:t>
      </w:r>
    </w:p>
    <w:p w14:paraId="509412A6" w14:textId="77777777" w:rsidR="009D22CD" w:rsidRPr="00D65EA9" w:rsidRDefault="009D22CD" w:rsidP="009D22CD">
      <w:pPr>
        <w:pStyle w:val="Paragraph"/>
        <w:numPr>
          <w:ilvl w:val="0"/>
          <w:numId w:val="0"/>
        </w:numPr>
        <w:ind w:left="360" w:hanging="360"/>
        <w:rPr>
          <w:szCs w:val="22"/>
          <w:lang w:val="en-GB"/>
        </w:rPr>
      </w:pPr>
    </w:p>
    <w:p w14:paraId="5B9C4B69" w14:textId="77777777" w:rsidR="009D22CD" w:rsidRPr="00D65EA9" w:rsidRDefault="009D22CD" w:rsidP="000B2F86">
      <w:pPr>
        <w:pStyle w:val="Paragraph"/>
        <w:rPr>
          <w:szCs w:val="22"/>
          <w:lang w:val="en-GB" w:eastAsia="fr-FR"/>
        </w:rPr>
      </w:pPr>
      <w:r w:rsidRPr="00D65EA9">
        <w:rPr>
          <w:b/>
          <w:szCs w:val="22"/>
          <w:lang w:val="en-GB" w:eastAsia="fr-FR"/>
        </w:rPr>
        <w:t xml:space="preserve">Periodic Monitoring </w:t>
      </w:r>
      <w:r w:rsidRPr="00D65EA9">
        <w:rPr>
          <w:b/>
          <w:szCs w:val="22"/>
          <w:lang w:val="en-GB"/>
        </w:rPr>
        <w:t>through</w:t>
      </w:r>
      <w:r w:rsidRPr="00D65EA9">
        <w:rPr>
          <w:b/>
          <w:szCs w:val="22"/>
          <w:lang w:val="en-GB" w:eastAsia="fr-FR"/>
        </w:rPr>
        <w:t xml:space="preserve"> site visits</w:t>
      </w:r>
      <w:r w:rsidRPr="00D65EA9">
        <w:rPr>
          <w:szCs w:val="22"/>
          <w:lang w:val="en-GB" w:eastAsia="fr-FR"/>
        </w:rPr>
        <w:t>:</w:t>
      </w:r>
      <w:r w:rsidRPr="00D65EA9">
        <w:rPr>
          <w:b/>
          <w:szCs w:val="22"/>
          <w:lang w:val="en-GB" w:eastAsia="fr-FR"/>
        </w:rPr>
        <w:t xml:space="preserve"> </w:t>
      </w:r>
      <w:r w:rsidRPr="00D65EA9">
        <w:rPr>
          <w:szCs w:val="22"/>
          <w:lang w:val="en-GB" w:eastAsia="fr-FR"/>
        </w:rPr>
        <w:t>UNDP CO and UNDP-GEF RCU will conduct visits to project sites to assess with first hand project progress. Other members of the Steering Committee may also join these visits. A field visit Report/BTOR will be prepared by the SC and UNDP RCU and will be circulated among the project team no less than one month after the visit of the Steering Committee.</w:t>
      </w:r>
    </w:p>
    <w:p w14:paraId="1605E492" w14:textId="77777777" w:rsidR="009D22CD" w:rsidRPr="00D65EA9" w:rsidRDefault="009D22CD" w:rsidP="005B5FDD">
      <w:pPr>
        <w:spacing w:after="0"/>
        <w:rPr>
          <w:rFonts w:cs="Arial"/>
          <w:szCs w:val="22"/>
        </w:rPr>
      </w:pPr>
    </w:p>
    <w:p w14:paraId="7B1E7E51" w14:textId="77777777" w:rsidR="009D22CD" w:rsidRPr="00D65EA9" w:rsidRDefault="009D22CD" w:rsidP="000B2F86">
      <w:pPr>
        <w:pStyle w:val="Paragraph"/>
        <w:rPr>
          <w:szCs w:val="22"/>
          <w:lang w:val="en-GB" w:eastAsia="fr-FR"/>
        </w:rPr>
      </w:pPr>
      <w:r w:rsidRPr="00D65EA9">
        <w:rPr>
          <w:b/>
          <w:szCs w:val="22"/>
          <w:lang w:val="en-GB" w:eastAsia="fr-FR"/>
        </w:rPr>
        <w:t>Annual Project Implementation Reports (PIR)</w:t>
      </w:r>
      <w:r w:rsidRPr="00D65EA9">
        <w:rPr>
          <w:szCs w:val="22"/>
          <w:lang w:val="en-GB" w:eastAsia="fr-FR"/>
        </w:rPr>
        <w:t>: This key report is prepared to monitor progress made since the project’s outset and especially for the previous reporting period (1st July to June 30). The PIR combines both UNDP and GEF in terms of reporting requirements and will be submitted to the GEF once finalized. The PIR includes reporting on:</w:t>
      </w:r>
    </w:p>
    <w:p w14:paraId="5BE0DBFD" w14:textId="77777777" w:rsidR="009D22CD" w:rsidRPr="00D65EA9" w:rsidRDefault="009D22CD" w:rsidP="0038048A">
      <w:pPr>
        <w:numPr>
          <w:ilvl w:val="0"/>
          <w:numId w:val="14"/>
        </w:numPr>
        <w:spacing w:after="0"/>
        <w:contextualSpacing/>
        <w:jc w:val="left"/>
        <w:rPr>
          <w:rFonts w:cs="Arial"/>
          <w:szCs w:val="22"/>
          <w:lang w:eastAsia="fr-FR"/>
        </w:rPr>
      </w:pPr>
      <w:r w:rsidRPr="00D65EA9">
        <w:rPr>
          <w:rFonts w:cs="Arial"/>
          <w:szCs w:val="22"/>
          <w:lang w:eastAsia="fr-FR"/>
        </w:rPr>
        <w:t>Cumulative progress made towards project objective and project outcomes - each with indicators, baseline data and end-of- project targets</w:t>
      </w:r>
    </w:p>
    <w:p w14:paraId="5C646EC5" w14:textId="77777777" w:rsidR="009D22CD" w:rsidRPr="00D65EA9" w:rsidRDefault="009D22CD" w:rsidP="0038048A">
      <w:pPr>
        <w:numPr>
          <w:ilvl w:val="0"/>
          <w:numId w:val="14"/>
        </w:numPr>
        <w:spacing w:after="0"/>
        <w:contextualSpacing/>
        <w:jc w:val="left"/>
        <w:rPr>
          <w:rFonts w:cs="Arial"/>
          <w:szCs w:val="22"/>
          <w:lang w:eastAsia="fr-FR"/>
        </w:rPr>
      </w:pPr>
      <w:r w:rsidRPr="00D65EA9">
        <w:rPr>
          <w:rFonts w:cs="Arial"/>
          <w:szCs w:val="22"/>
          <w:lang w:eastAsia="fr-FR"/>
        </w:rPr>
        <w:t>Project outputs delivered per project outcome</w:t>
      </w:r>
    </w:p>
    <w:p w14:paraId="13FA710F" w14:textId="77777777" w:rsidR="009D22CD" w:rsidRPr="00D65EA9" w:rsidRDefault="009D22CD" w:rsidP="0038048A">
      <w:pPr>
        <w:numPr>
          <w:ilvl w:val="0"/>
          <w:numId w:val="14"/>
        </w:numPr>
        <w:spacing w:after="0"/>
        <w:contextualSpacing/>
        <w:jc w:val="left"/>
        <w:rPr>
          <w:rFonts w:cs="Arial"/>
          <w:szCs w:val="22"/>
          <w:lang w:eastAsia="fr-FR"/>
        </w:rPr>
      </w:pPr>
      <w:r w:rsidRPr="00D65EA9">
        <w:rPr>
          <w:rFonts w:cs="Arial"/>
          <w:szCs w:val="22"/>
          <w:lang w:eastAsia="fr-FR"/>
        </w:rPr>
        <w:t>Payments and expenditure reports</w:t>
      </w:r>
    </w:p>
    <w:p w14:paraId="09CFF8BC" w14:textId="77777777" w:rsidR="009D22CD" w:rsidRPr="00D65EA9" w:rsidRDefault="009D22CD" w:rsidP="0038048A">
      <w:pPr>
        <w:numPr>
          <w:ilvl w:val="0"/>
          <w:numId w:val="14"/>
        </w:numPr>
        <w:spacing w:after="0"/>
        <w:contextualSpacing/>
        <w:jc w:val="left"/>
        <w:rPr>
          <w:rFonts w:cs="Arial"/>
          <w:szCs w:val="22"/>
          <w:lang w:eastAsia="fr-FR"/>
        </w:rPr>
      </w:pPr>
      <w:r w:rsidRPr="00D65EA9">
        <w:rPr>
          <w:rFonts w:cs="Arial"/>
          <w:szCs w:val="22"/>
          <w:lang w:eastAsia="fr-FR"/>
        </w:rPr>
        <w:t>Risk and phased management</w:t>
      </w:r>
    </w:p>
    <w:p w14:paraId="0A860530" w14:textId="77777777" w:rsidR="009D22CD" w:rsidRPr="00D65EA9" w:rsidRDefault="009D22CD" w:rsidP="0038048A">
      <w:pPr>
        <w:numPr>
          <w:ilvl w:val="0"/>
          <w:numId w:val="14"/>
        </w:numPr>
        <w:spacing w:after="0"/>
        <w:contextualSpacing/>
        <w:jc w:val="left"/>
        <w:rPr>
          <w:rFonts w:cs="Arial"/>
          <w:szCs w:val="22"/>
          <w:lang w:eastAsia="fr-FR"/>
        </w:rPr>
      </w:pPr>
      <w:r w:rsidRPr="00D65EA9">
        <w:rPr>
          <w:rFonts w:cs="Arial"/>
          <w:szCs w:val="22"/>
          <w:lang w:eastAsia="fr-FR"/>
        </w:rPr>
        <w:t>Portfolio level indicators (such as tracking tools for the GEF's focal point) are used by most focal areas on an annual basis as well</w:t>
      </w:r>
    </w:p>
    <w:p w14:paraId="5281C174" w14:textId="77777777" w:rsidR="005B5FDD" w:rsidRPr="00D65EA9" w:rsidRDefault="005B5FDD" w:rsidP="006F2CBE">
      <w:pPr>
        <w:pStyle w:val="ParaCharChar"/>
        <w:rPr>
          <w:lang w:val="en-GB"/>
        </w:rPr>
      </w:pPr>
    </w:p>
    <w:p w14:paraId="56E74FC3" w14:textId="078DBA65" w:rsidR="00E1433A" w:rsidRPr="00D65EA9" w:rsidRDefault="00D4275C" w:rsidP="006F2CBE">
      <w:pPr>
        <w:pStyle w:val="Paragraph"/>
        <w:rPr>
          <w:szCs w:val="22"/>
          <w:lang w:val="en-GB"/>
        </w:rPr>
      </w:pPr>
      <w:r w:rsidRPr="00D65EA9">
        <w:rPr>
          <w:szCs w:val="22"/>
          <w:lang w:val="en-GB"/>
        </w:rPr>
        <w:t xml:space="preserve">The project will undergo an independent </w:t>
      </w:r>
      <w:r w:rsidRPr="00D65EA9">
        <w:rPr>
          <w:b/>
          <w:szCs w:val="22"/>
          <w:lang w:val="en-GB"/>
        </w:rPr>
        <w:t>Mid-</w:t>
      </w:r>
      <w:r w:rsidRPr="00D65EA9">
        <w:rPr>
          <w:b/>
          <w:szCs w:val="22"/>
          <w:lang w:val="en-GB" w:eastAsia="fr-FR"/>
        </w:rPr>
        <w:t>Term</w:t>
      </w:r>
      <w:r w:rsidRPr="00D65EA9">
        <w:rPr>
          <w:b/>
          <w:szCs w:val="22"/>
          <w:lang w:val="en-GB"/>
        </w:rPr>
        <w:t xml:space="preserve"> </w:t>
      </w:r>
      <w:r w:rsidR="000B2F86" w:rsidRPr="00D65EA9">
        <w:rPr>
          <w:b/>
          <w:szCs w:val="22"/>
          <w:lang w:val="en-GB"/>
        </w:rPr>
        <w:t xml:space="preserve">Review (MTR) </w:t>
      </w:r>
      <w:r w:rsidRPr="00D65EA9">
        <w:rPr>
          <w:szCs w:val="22"/>
          <w:lang w:val="en-GB"/>
        </w:rPr>
        <w:t>at the mid-point of project implementation</w:t>
      </w:r>
      <w:r w:rsidR="000B2F86" w:rsidRPr="00D65EA9">
        <w:rPr>
          <w:szCs w:val="22"/>
          <w:lang w:val="en-GB"/>
        </w:rPr>
        <w:t xml:space="preserve">. </w:t>
      </w:r>
      <w:r w:rsidRPr="00D65EA9">
        <w:rPr>
          <w:szCs w:val="22"/>
          <w:lang w:val="en-GB"/>
        </w:rPr>
        <w:t xml:space="preserve">The </w:t>
      </w:r>
      <w:r w:rsidR="000B2F86" w:rsidRPr="00D65EA9">
        <w:rPr>
          <w:szCs w:val="22"/>
          <w:lang w:val="en-GB"/>
        </w:rPr>
        <w:t xml:space="preserve">MTR </w:t>
      </w:r>
      <w:r w:rsidRPr="00D65EA9">
        <w:rPr>
          <w:szCs w:val="22"/>
          <w:lang w:val="en-GB"/>
        </w:rPr>
        <w:t>will determine progress being made toward the achievement of outcomes and will identify course correction if needed. It will focus on the effectiveness, efficiency and timeliness of project implementation; will highlight issues requiring decisions and actions; and will present initial lessons learned about project design, implementation a</w:t>
      </w:r>
      <w:r w:rsidR="000B2F86" w:rsidRPr="00D65EA9">
        <w:rPr>
          <w:szCs w:val="22"/>
          <w:lang w:val="en-GB"/>
        </w:rPr>
        <w:t xml:space="preserve">nd management.  Findings of the MTR </w:t>
      </w:r>
      <w:r w:rsidRPr="00D65EA9">
        <w:rPr>
          <w:szCs w:val="22"/>
          <w:lang w:val="en-GB"/>
        </w:rPr>
        <w:t>will be incorporated as recommendations for enhanced implementation during the fin</w:t>
      </w:r>
      <w:r w:rsidR="000B2F86" w:rsidRPr="00D65EA9">
        <w:rPr>
          <w:szCs w:val="22"/>
          <w:lang w:val="en-GB"/>
        </w:rPr>
        <w:t xml:space="preserve">al half </w:t>
      </w:r>
      <w:r w:rsidR="000B2F86" w:rsidRPr="00D65EA9">
        <w:rPr>
          <w:szCs w:val="22"/>
          <w:lang w:val="en-GB"/>
        </w:rPr>
        <w:lastRenderedPageBreak/>
        <w:t xml:space="preserve">of the project’s term.  </w:t>
      </w:r>
      <w:r w:rsidRPr="00D65EA9">
        <w:rPr>
          <w:szCs w:val="22"/>
          <w:lang w:val="en-GB"/>
        </w:rPr>
        <w:t xml:space="preserve">The organization, terms of reference and timing of the </w:t>
      </w:r>
      <w:r w:rsidR="000B2F86" w:rsidRPr="00D65EA9">
        <w:rPr>
          <w:szCs w:val="22"/>
          <w:lang w:val="en-GB"/>
        </w:rPr>
        <w:t xml:space="preserve">MTR </w:t>
      </w:r>
      <w:r w:rsidRPr="00D65EA9">
        <w:rPr>
          <w:szCs w:val="22"/>
          <w:lang w:val="en-GB"/>
        </w:rPr>
        <w:t>will be decided after consultation between the pa</w:t>
      </w:r>
      <w:r w:rsidR="000B2F86" w:rsidRPr="00D65EA9">
        <w:rPr>
          <w:szCs w:val="22"/>
          <w:lang w:val="en-GB"/>
        </w:rPr>
        <w:t xml:space="preserve">rties to the project document. </w:t>
      </w:r>
      <w:r w:rsidRPr="00D65EA9">
        <w:rPr>
          <w:szCs w:val="22"/>
          <w:lang w:val="en-GB"/>
        </w:rPr>
        <w:t>The Terms of Reference for th</w:t>
      </w:r>
      <w:r w:rsidR="000B2F86" w:rsidRPr="00D65EA9">
        <w:rPr>
          <w:szCs w:val="22"/>
          <w:lang w:val="en-GB"/>
        </w:rPr>
        <w:t xml:space="preserve">e MTR </w:t>
      </w:r>
      <w:r w:rsidRPr="00D65EA9">
        <w:rPr>
          <w:szCs w:val="22"/>
          <w:lang w:val="en-GB"/>
        </w:rPr>
        <w:t>will be prepared by the UNDP CO based on guidance from the Regional Coordinating Unit and UND</w:t>
      </w:r>
      <w:r w:rsidR="000B2F86" w:rsidRPr="00D65EA9">
        <w:rPr>
          <w:szCs w:val="22"/>
          <w:lang w:val="en-GB"/>
        </w:rPr>
        <w:t xml:space="preserve">P-GEF. </w:t>
      </w:r>
      <w:r w:rsidRPr="00D65EA9">
        <w:rPr>
          <w:szCs w:val="22"/>
          <w:lang w:val="en-GB"/>
        </w:rPr>
        <w:t xml:space="preserve">The management response and the evaluation will be uploaded to UNDP corporate systems, in particular the </w:t>
      </w:r>
      <w:hyperlink r:id="rId10" w:history="1">
        <w:r w:rsidRPr="00D65EA9">
          <w:rPr>
            <w:rStyle w:val="Hyperlink"/>
            <w:rFonts w:cs="Arial"/>
            <w:szCs w:val="22"/>
            <w:lang w:val="en-GB"/>
          </w:rPr>
          <w:t xml:space="preserve">UNDP Evaluation Office Evaluation Resource </w:t>
        </w:r>
        <w:r w:rsidR="002F40C8" w:rsidRPr="00D65EA9">
          <w:rPr>
            <w:rStyle w:val="Hyperlink"/>
            <w:rFonts w:cs="Arial"/>
            <w:szCs w:val="22"/>
            <w:lang w:val="en-GB"/>
          </w:rPr>
          <w:t>Centre</w:t>
        </w:r>
        <w:r w:rsidRPr="00D65EA9">
          <w:rPr>
            <w:rStyle w:val="Hyperlink"/>
            <w:rFonts w:cs="Arial"/>
            <w:szCs w:val="22"/>
            <w:lang w:val="en-GB"/>
          </w:rPr>
          <w:t xml:space="preserve"> (ERC)</w:t>
        </w:r>
      </w:hyperlink>
      <w:r w:rsidRPr="00D65EA9">
        <w:rPr>
          <w:szCs w:val="22"/>
          <w:lang w:val="en-GB"/>
        </w:rPr>
        <w:t>.  T</w:t>
      </w:r>
      <w:r w:rsidR="00E1433A" w:rsidRPr="00D65EA9">
        <w:rPr>
          <w:szCs w:val="22"/>
          <w:lang w:val="en-GB"/>
        </w:rPr>
        <w:t xml:space="preserve">he relevant GEF Focal Area Tracking Tools </w:t>
      </w:r>
      <w:r w:rsidRPr="00D65EA9">
        <w:rPr>
          <w:szCs w:val="22"/>
          <w:lang w:val="en-GB"/>
        </w:rPr>
        <w:t xml:space="preserve">will also be completed </w:t>
      </w:r>
      <w:r w:rsidR="00E1433A" w:rsidRPr="00D65EA9">
        <w:rPr>
          <w:szCs w:val="22"/>
          <w:lang w:val="en-GB"/>
        </w:rPr>
        <w:t>during the mid-term evaluation cycle</w:t>
      </w:r>
      <w:r w:rsidRPr="00D65EA9">
        <w:rPr>
          <w:szCs w:val="22"/>
          <w:lang w:val="en-GB"/>
        </w:rPr>
        <w:t>.</w:t>
      </w:r>
      <w:r w:rsidR="00E1433A" w:rsidRPr="00D65EA9">
        <w:rPr>
          <w:szCs w:val="22"/>
          <w:lang w:val="en-GB"/>
        </w:rPr>
        <w:t xml:space="preserve"> </w:t>
      </w:r>
    </w:p>
    <w:p w14:paraId="02EBD6C4" w14:textId="77777777" w:rsidR="009D22CD" w:rsidRPr="00D65EA9" w:rsidRDefault="009D22CD" w:rsidP="005B5FDD">
      <w:pPr>
        <w:spacing w:after="0"/>
        <w:rPr>
          <w:rFonts w:cs="Arial"/>
          <w:b/>
          <w:szCs w:val="22"/>
        </w:rPr>
      </w:pPr>
    </w:p>
    <w:p w14:paraId="2C9AD866" w14:textId="23A4F723" w:rsidR="00CE4CAF" w:rsidRPr="00D65EA9" w:rsidRDefault="00CE4CAF" w:rsidP="005B5FDD">
      <w:pPr>
        <w:pStyle w:val="Paragraph"/>
        <w:rPr>
          <w:szCs w:val="22"/>
          <w:lang w:val="en-GB"/>
        </w:rPr>
      </w:pPr>
      <w:r w:rsidRPr="00D65EA9">
        <w:rPr>
          <w:b/>
          <w:szCs w:val="22"/>
          <w:lang w:val="en-GB"/>
        </w:rPr>
        <w:t>Independent Terminal Evaluation (TE)</w:t>
      </w:r>
      <w:r w:rsidRPr="00D65EA9">
        <w:rPr>
          <w:szCs w:val="22"/>
          <w:lang w:val="en-GB"/>
        </w:rPr>
        <w:t>:</w:t>
      </w:r>
      <w:r w:rsidRPr="00D65EA9">
        <w:rPr>
          <w:b/>
          <w:szCs w:val="22"/>
          <w:lang w:val="en-GB"/>
        </w:rPr>
        <w:t xml:space="preserve"> </w:t>
      </w:r>
      <w:r w:rsidRPr="00D65EA9">
        <w:rPr>
          <w:szCs w:val="22"/>
          <w:lang w:val="en-GB"/>
        </w:rPr>
        <w:t xml:space="preserve">The TE shall be held six months before the project’s closure, in accordance with UNDP-GEF guidelines. The TE will focus on the delivery of the project's results as initially planned (and as corrected after the mid-term evaluation, if any such correction took place). It will look at project outcomes and their sustainability, including the contribution to capacity development and the achievement of global environmental benefits/goals. The Terms of Reference for the TE will be prepared by the UNDP CO based on guidance and approval from the UNDP/GEF RCU. The TE should also provide recommendations for follow-up activities and requires a management response which should be uploaded to PIMS and to the </w:t>
      </w:r>
      <w:hyperlink r:id="rId11" w:history="1">
        <w:r w:rsidRPr="00D65EA9">
          <w:rPr>
            <w:rStyle w:val="Hyperlink"/>
            <w:rFonts w:cs="Arial"/>
            <w:szCs w:val="22"/>
            <w:lang w:val="en-GB"/>
          </w:rPr>
          <w:t xml:space="preserve">UNDP Evaluation Office Evaluation Resource </w:t>
        </w:r>
        <w:r w:rsidR="002F40C8" w:rsidRPr="00D65EA9">
          <w:rPr>
            <w:rStyle w:val="Hyperlink"/>
            <w:rFonts w:cs="Arial"/>
            <w:szCs w:val="22"/>
            <w:lang w:val="en-GB"/>
          </w:rPr>
          <w:t>Centre</w:t>
        </w:r>
        <w:r w:rsidRPr="00D65EA9">
          <w:rPr>
            <w:rStyle w:val="Hyperlink"/>
            <w:rFonts w:cs="Arial"/>
            <w:szCs w:val="22"/>
            <w:lang w:val="en-GB"/>
          </w:rPr>
          <w:t xml:space="preserve"> (ERC)</w:t>
        </w:r>
      </w:hyperlink>
      <w:r w:rsidRPr="00D65EA9">
        <w:rPr>
          <w:szCs w:val="22"/>
          <w:lang w:val="en-GB"/>
        </w:rPr>
        <w:t>.  Relevant monitoring tools of the GEF focal point will also be completed.</w:t>
      </w:r>
    </w:p>
    <w:p w14:paraId="4B6C8790" w14:textId="77777777" w:rsidR="00CE4CAF" w:rsidRPr="00D65EA9" w:rsidRDefault="00CE4CAF" w:rsidP="005B5FDD">
      <w:pPr>
        <w:spacing w:after="0"/>
        <w:rPr>
          <w:rFonts w:cs="Arial"/>
          <w:b/>
          <w:szCs w:val="22"/>
        </w:rPr>
      </w:pPr>
    </w:p>
    <w:p w14:paraId="1D998D3C" w14:textId="77777777" w:rsidR="000B2F86" w:rsidRPr="00D65EA9" w:rsidRDefault="000B2F86" w:rsidP="000B2F86">
      <w:pPr>
        <w:pStyle w:val="Paragraph"/>
        <w:rPr>
          <w:szCs w:val="22"/>
          <w:lang w:val="en-GB" w:eastAsia="fr-FR"/>
        </w:rPr>
      </w:pPr>
      <w:bookmarkStart w:id="40" w:name="_Toc159568199"/>
      <w:bookmarkStart w:id="41" w:name="_Toc108965478"/>
      <w:bookmarkStart w:id="42" w:name="_Toc104107685"/>
      <w:bookmarkStart w:id="43" w:name="_Toc104107489"/>
      <w:bookmarkStart w:id="44" w:name="_Toc170813554"/>
      <w:bookmarkStart w:id="45" w:name="_Toc170813973"/>
      <w:r w:rsidRPr="00D65EA9">
        <w:rPr>
          <w:szCs w:val="22"/>
          <w:lang w:val="en-GB" w:eastAsia="fr-FR"/>
        </w:rPr>
        <w:t xml:space="preserve">During the project’s last three months, the project team will prepare the </w:t>
      </w:r>
      <w:r w:rsidRPr="00D65EA9">
        <w:rPr>
          <w:b/>
          <w:szCs w:val="22"/>
          <w:lang w:val="en-GB"/>
        </w:rPr>
        <w:t>Final</w:t>
      </w:r>
      <w:r w:rsidRPr="00D65EA9">
        <w:rPr>
          <w:b/>
          <w:szCs w:val="22"/>
          <w:lang w:val="en-GB" w:eastAsia="fr-FR"/>
        </w:rPr>
        <w:t xml:space="preserve"> Project Report</w:t>
      </w:r>
      <w:r w:rsidRPr="00D65EA9">
        <w:rPr>
          <w:szCs w:val="22"/>
          <w:lang w:val="en-GB" w:eastAsia="fr-FR"/>
        </w:rPr>
        <w:t xml:space="preserve">. This comprehensive report will summarize the achieved results (objectives, outcomes, outputs), lessons learned, problems encountered and areas where results may not have met expectations. It will also present recommendations for any further steps that may need to be taken in order to ensure sustainability and replicability of the project's results. </w:t>
      </w:r>
    </w:p>
    <w:p w14:paraId="26CBFC2F" w14:textId="77777777" w:rsidR="000B2F86" w:rsidRPr="00D65EA9" w:rsidRDefault="000B2F86" w:rsidP="000B2F86">
      <w:pPr>
        <w:pStyle w:val="ListParagraph"/>
        <w:rPr>
          <w:szCs w:val="22"/>
          <w:lang w:val="en-GB" w:eastAsia="fr-FR"/>
        </w:rPr>
      </w:pPr>
    </w:p>
    <w:p w14:paraId="7A965230" w14:textId="55E4E13B" w:rsidR="000B2F86" w:rsidRPr="00665BA4" w:rsidRDefault="000B2F86" w:rsidP="000B2F86">
      <w:pPr>
        <w:pStyle w:val="Paragraph"/>
        <w:rPr>
          <w:color w:val="000000" w:themeColor="text1"/>
          <w:szCs w:val="22"/>
          <w:lang w:val="en-GB" w:eastAsia="fr-FR"/>
        </w:rPr>
      </w:pPr>
      <w:r w:rsidRPr="00D65EA9">
        <w:rPr>
          <w:color w:val="000000" w:themeColor="text1"/>
          <w:szCs w:val="22"/>
          <w:lang w:val="en-GB" w:eastAsia="fr-FR"/>
        </w:rPr>
        <w:t xml:space="preserve">The Government will provide UNDP’s Resident Representative with certified periodic </w:t>
      </w:r>
      <w:r w:rsidRPr="00D65EA9">
        <w:rPr>
          <w:b/>
          <w:color w:val="000000" w:themeColor="text1"/>
          <w:szCs w:val="22"/>
          <w:lang w:val="en-GB" w:eastAsia="fr-FR"/>
        </w:rPr>
        <w:t>financial statements and an annual audit of financial statements</w:t>
      </w:r>
      <w:r w:rsidRPr="00D65EA9">
        <w:rPr>
          <w:color w:val="000000" w:themeColor="text1"/>
          <w:szCs w:val="22"/>
          <w:lang w:val="en-GB" w:eastAsia="fr-FR"/>
        </w:rPr>
        <w:t xml:space="preserve"> on the status of UNDP (including GEF) funds in accordance to established procedures set out in Programming and Finance manuals. The audit will be conducted according to UNDP’s financial regulations, rules, and audit policies by the legally recognized auditor of the </w:t>
      </w:r>
      <w:r w:rsidR="00286A4E" w:rsidRPr="00D65EA9">
        <w:rPr>
          <w:color w:val="000000" w:themeColor="text1"/>
          <w:szCs w:val="22"/>
          <w:lang w:val="en-GB" w:eastAsia="fr-FR"/>
        </w:rPr>
        <w:t>Government of Algeria</w:t>
      </w:r>
      <w:r w:rsidRPr="00D65EA9">
        <w:rPr>
          <w:color w:val="000000" w:themeColor="text1"/>
          <w:szCs w:val="22"/>
          <w:lang w:val="en-GB" w:eastAsia="fr-FR"/>
        </w:rPr>
        <w:t xml:space="preserve">, or by a commercial auditor recruited by the </w:t>
      </w:r>
      <w:r w:rsidR="00286A4E" w:rsidRPr="00D65EA9">
        <w:rPr>
          <w:color w:val="000000" w:themeColor="text1"/>
          <w:szCs w:val="22"/>
          <w:lang w:val="en-GB" w:eastAsia="fr-FR"/>
        </w:rPr>
        <w:t>Government of Algeria</w:t>
      </w:r>
      <w:r w:rsidRPr="00665BA4">
        <w:rPr>
          <w:color w:val="000000" w:themeColor="text1"/>
          <w:szCs w:val="22"/>
          <w:lang w:val="en-GB" w:eastAsia="fr-FR"/>
        </w:rPr>
        <w:t>.</w:t>
      </w:r>
    </w:p>
    <w:p w14:paraId="73DC07B3" w14:textId="77777777" w:rsidR="000B2F86" w:rsidRDefault="000B2F86" w:rsidP="005B5FDD">
      <w:pPr>
        <w:spacing w:after="0"/>
        <w:rPr>
          <w:b/>
          <w:color w:val="000000" w:themeColor="text1"/>
        </w:rPr>
      </w:pPr>
    </w:p>
    <w:p w14:paraId="03F9CD1D" w14:textId="40C3069A" w:rsidR="006062B8" w:rsidRPr="00D65EA9" w:rsidRDefault="003018BA" w:rsidP="00EE02CA">
      <w:pPr>
        <w:spacing w:after="120"/>
        <w:jc w:val="center"/>
        <w:rPr>
          <w:b/>
        </w:rPr>
      </w:pPr>
      <w:r w:rsidRPr="007408EF">
        <w:rPr>
          <w:b/>
        </w:rPr>
        <w:t xml:space="preserve">Table </w:t>
      </w:r>
      <w:r>
        <w:rPr>
          <w:b/>
        </w:rPr>
        <w:t>3</w:t>
      </w:r>
      <w:r w:rsidRPr="007408EF">
        <w:rPr>
          <w:b/>
        </w:rPr>
        <w:t xml:space="preserve"> - </w:t>
      </w:r>
      <w:r w:rsidRPr="003018BA">
        <w:rPr>
          <w:b/>
        </w:rPr>
        <w:t>Indicative Monitoring and Evaluation Work Plan and Budget</w:t>
      </w:r>
    </w:p>
    <w:tbl>
      <w:tblPr>
        <w:tblW w:w="492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82"/>
        <w:gridCol w:w="3465"/>
        <w:gridCol w:w="1945"/>
        <w:gridCol w:w="2319"/>
      </w:tblGrid>
      <w:tr w:rsidR="006062B8" w:rsidRPr="00D65EA9" w14:paraId="0D3BAC2C" w14:textId="77777777" w:rsidTr="00F810D0">
        <w:trPr>
          <w:tblHeader/>
        </w:trPr>
        <w:tc>
          <w:tcPr>
            <w:tcW w:w="1061" w:type="pct"/>
            <w:shd w:val="clear" w:color="auto" w:fill="D9D9D9" w:themeFill="background1" w:themeFillShade="D9"/>
          </w:tcPr>
          <w:p w14:paraId="213E9652" w14:textId="77777777" w:rsidR="006062B8" w:rsidRPr="00D65EA9" w:rsidRDefault="006062B8" w:rsidP="002E6A01">
            <w:pPr>
              <w:spacing w:after="0"/>
              <w:jc w:val="center"/>
              <w:rPr>
                <w:rFonts w:cs="Arial"/>
                <w:b/>
                <w:sz w:val="18"/>
                <w:szCs w:val="18"/>
              </w:rPr>
            </w:pPr>
            <w:r w:rsidRPr="00D65EA9">
              <w:rPr>
                <w:rFonts w:cs="Arial"/>
                <w:b/>
                <w:sz w:val="18"/>
                <w:szCs w:val="18"/>
              </w:rPr>
              <w:t>Type of M&amp;E activity</w:t>
            </w:r>
          </w:p>
        </w:tc>
        <w:tc>
          <w:tcPr>
            <w:tcW w:w="1766" w:type="pct"/>
            <w:shd w:val="clear" w:color="auto" w:fill="D9D9D9" w:themeFill="background1" w:themeFillShade="D9"/>
          </w:tcPr>
          <w:p w14:paraId="791997E2" w14:textId="77777777" w:rsidR="006062B8" w:rsidRPr="00D65EA9" w:rsidRDefault="006062B8" w:rsidP="002E6A01">
            <w:pPr>
              <w:spacing w:after="0"/>
              <w:jc w:val="center"/>
              <w:rPr>
                <w:rFonts w:cs="Arial"/>
                <w:b/>
                <w:sz w:val="18"/>
                <w:szCs w:val="18"/>
              </w:rPr>
            </w:pPr>
            <w:r w:rsidRPr="00D65EA9">
              <w:rPr>
                <w:rFonts w:cs="Arial"/>
                <w:b/>
                <w:sz w:val="18"/>
                <w:szCs w:val="18"/>
              </w:rPr>
              <w:t>Responsible Parties</w:t>
            </w:r>
          </w:p>
        </w:tc>
        <w:tc>
          <w:tcPr>
            <w:tcW w:w="991" w:type="pct"/>
            <w:shd w:val="clear" w:color="auto" w:fill="D9D9D9" w:themeFill="background1" w:themeFillShade="D9"/>
          </w:tcPr>
          <w:p w14:paraId="65E4BFF8" w14:textId="77777777" w:rsidR="006062B8" w:rsidRPr="00D65EA9" w:rsidRDefault="006062B8" w:rsidP="002E6A01">
            <w:pPr>
              <w:spacing w:after="0"/>
              <w:jc w:val="center"/>
              <w:rPr>
                <w:rFonts w:cs="Arial"/>
                <w:b/>
                <w:sz w:val="18"/>
                <w:szCs w:val="18"/>
              </w:rPr>
            </w:pPr>
            <w:r w:rsidRPr="00D65EA9">
              <w:rPr>
                <w:rFonts w:cs="Arial"/>
                <w:b/>
                <w:sz w:val="18"/>
                <w:szCs w:val="18"/>
              </w:rPr>
              <w:t>Budget US$</w:t>
            </w:r>
          </w:p>
          <w:p w14:paraId="13A58B80" w14:textId="77777777" w:rsidR="006062B8" w:rsidRPr="00D65EA9" w:rsidRDefault="006062B8" w:rsidP="002E6A01">
            <w:pPr>
              <w:spacing w:after="0"/>
              <w:jc w:val="center"/>
              <w:rPr>
                <w:rFonts w:cs="Arial"/>
                <w:bCs/>
                <w:i/>
                <w:iCs/>
                <w:sz w:val="18"/>
                <w:szCs w:val="18"/>
              </w:rPr>
            </w:pPr>
            <w:r w:rsidRPr="00D65EA9">
              <w:rPr>
                <w:rFonts w:cs="Arial"/>
                <w:bCs/>
                <w:i/>
                <w:iCs/>
                <w:sz w:val="18"/>
                <w:szCs w:val="18"/>
              </w:rPr>
              <w:t>Excluding project team staff time</w:t>
            </w:r>
          </w:p>
        </w:tc>
        <w:tc>
          <w:tcPr>
            <w:tcW w:w="1183" w:type="pct"/>
            <w:shd w:val="clear" w:color="auto" w:fill="D9D9D9" w:themeFill="background1" w:themeFillShade="D9"/>
          </w:tcPr>
          <w:p w14:paraId="50E57162" w14:textId="77777777" w:rsidR="006062B8" w:rsidRPr="00D65EA9" w:rsidRDefault="006062B8" w:rsidP="002E6A01">
            <w:pPr>
              <w:spacing w:after="0"/>
              <w:jc w:val="center"/>
              <w:rPr>
                <w:rFonts w:cs="Arial"/>
                <w:b/>
                <w:sz w:val="18"/>
                <w:szCs w:val="18"/>
              </w:rPr>
            </w:pPr>
            <w:r w:rsidRPr="00D65EA9">
              <w:rPr>
                <w:rFonts w:cs="Arial"/>
                <w:b/>
                <w:sz w:val="18"/>
                <w:szCs w:val="18"/>
              </w:rPr>
              <w:t>Time frame</w:t>
            </w:r>
          </w:p>
        </w:tc>
      </w:tr>
      <w:tr w:rsidR="006062B8" w:rsidRPr="00D65EA9" w14:paraId="03173614" w14:textId="77777777" w:rsidTr="00F810D0">
        <w:tc>
          <w:tcPr>
            <w:tcW w:w="1061" w:type="pct"/>
          </w:tcPr>
          <w:p w14:paraId="4548D938" w14:textId="77777777" w:rsidR="006062B8" w:rsidRPr="00D65EA9" w:rsidRDefault="006062B8" w:rsidP="002E6A01">
            <w:pPr>
              <w:spacing w:after="0"/>
              <w:jc w:val="left"/>
              <w:rPr>
                <w:rFonts w:cs="Arial"/>
                <w:sz w:val="18"/>
                <w:szCs w:val="18"/>
              </w:rPr>
            </w:pPr>
            <w:r w:rsidRPr="00D65EA9">
              <w:rPr>
                <w:rFonts w:cs="Arial"/>
                <w:sz w:val="18"/>
                <w:szCs w:val="18"/>
              </w:rPr>
              <w:t>Inception Workshop and Report</w:t>
            </w:r>
          </w:p>
        </w:tc>
        <w:tc>
          <w:tcPr>
            <w:tcW w:w="1766" w:type="pct"/>
          </w:tcPr>
          <w:p w14:paraId="16C20CE4" w14:textId="77777777" w:rsidR="006062B8" w:rsidRPr="00D65EA9" w:rsidRDefault="006062B8" w:rsidP="000308AF">
            <w:pPr>
              <w:numPr>
                <w:ilvl w:val="0"/>
                <w:numId w:val="4"/>
              </w:numPr>
              <w:spacing w:after="0"/>
              <w:jc w:val="left"/>
              <w:rPr>
                <w:rFonts w:cs="Arial"/>
                <w:sz w:val="18"/>
                <w:szCs w:val="18"/>
              </w:rPr>
            </w:pPr>
            <w:r w:rsidRPr="00D65EA9">
              <w:rPr>
                <w:rFonts w:cs="Arial"/>
                <w:sz w:val="18"/>
                <w:szCs w:val="18"/>
              </w:rPr>
              <w:t>Project Manager</w:t>
            </w:r>
          </w:p>
          <w:p w14:paraId="2D754E9C" w14:textId="77777777" w:rsidR="006062B8" w:rsidRPr="00D65EA9" w:rsidRDefault="006062B8" w:rsidP="000308AF">
            <w:pPr>
              <w:numPr>
                <w:ilvl w:val="0"/>
                <w:numId w:val="4"/>
              </w:numPr>
              <w:spacing w:after="0"/>
              <w:jc w:val="left"/>
              <w:rPr>
                <w:rFonts w:cs="Arial"/>
                <w:sz w:val="18"/>
                <w:szCs w:val="18"/>
              </w:rPr>
            </w:pPr>
            <w:r w:rsidRPr="00D65EA9">
              <w:rPr>
                <w:rFonts w:cs="Arial"/>
                <w:sz w:val="18"/>
                <w:szCs w:val="18"/>
              </w:rPr>
              <w:t>UNDP CO, UNDP GEF</w:t>
            </w:r>
          </w:p>
        </w:tc>
        <w:tc>
          <w:tcPr>
            <w:tcW w:w="991" w:type="pct"/>
          </w:tcPr>
          <w:p w14:paraId="085590F7" w14:textId="4F5550E2" w:rsidR="006062B8" w:rsidRPr="00D65EA9" w:rsidRDefault="00F448E9" w:rsidP="002E6A01">
            <w:pPr>
              <w:spacing w:after="0"/>
              <w:jc w:val="left"/>
              <w:rPr>
                <w:rFonts w:cs="Arial"/>
                <w:sz w:val="18"/>
                <w:szCs w:val="18"/>
              </w:rPr>
            </w:pPr>
            <w:r w:rsidRPr="00D65EA9">
              <w:rPr>
                <w:rFonts w:cs="Arial"/>
                <w:sz w:val="18"/>
                <w:szCs w:val="18"/>
              </w:rPr>
              <w:t>$</w:t>
            </w:r>
            <w:r w:rsidR="006062B8" w:rsidRPr="00D65EA9">
              <w:rPr>
                <w:rFonts w:cs="Arial"/>
                <w:sz w:val="18"/>
                <w:szCs w:val="18"/>
              </w:rPr>
              <w:t>10,000</w:t>
            </w:r>
          </w:p>
        </w:tc>
        <w:tc>
          <w:tcPr>
            <w:tcW w:w="1183" w:type="pct"/>
          </w:tcPr>
          <w:p w14:paraId="55A7027C" w14:textId="77777777" w:rsidR="006062B8" w:rsidRPr="00D65EA9" w:rsidRDefault="006062B8" w:rsidP="002E6A01">
            <w:pPr>
              <w:spacing w:after="0"/>
              <w:jc w:val="left"/>
              <w:rPr>
                <w:rFonts w:cs="Arial"/>
                <w:sz w:val="18"/>
                <w:szCs w:val="18"/>
              </w:rPr>
            </w:pPr>
            <w:r w:rsidRPr="00D65EA9">
              <w:rPr>
                <w:rFonts w:cs="Arial"/>
                <w:sz w:val="18"/>
                <w:szCs w:val="18"/>
              </w:rPr>
              <w:t xml:space="preserve">Within first two months of project start up </w:t>
            </w:r>
          </w:p>
        </w:tc>
      </w:tr>
      <w:tr w:rsidR="006062B8" w:rsidRPr="00D65EA9" w14:paraId="7F05BFD8" w14:textId="77777777" w:rsidTr="00F810D0">
        <w:tc>
          <w:tcPr>
            <w:tcW w:w="1061" w:type="pct"/>
          </w:tcPr>
          <w:p w14:paraId="2C824760" w14:textId="77777777" w:rsidR="006062B8" w:rsidRPr="00D65EA9" w:rsidRDefault="006062B8" w:rsidP="002E6A01">
            <w:pPr>
              <w:spacing w:after="0"/>
              <w:jc w:val="left"/>
              <w:rPr>
                <w:rFonts w:cs="Arial"/>
                <w:sz w:val="18"/>
                <w:szCs w:val="18"/>
              </w:rPr>
            </w:pPr>
            <w:r w:rsidRPr="00D65EA9">
              <w:rPr>
                <w:rFonts w:cs="Arial"/>
                <w:sz w:val="18"/>
                <w:szCs w:val="18"/>
              </w:rPr>
              <w:t>Measurement of Means of Verification of project results.</w:t>
            </w:r>
          </w:p>
        </w:tc>
        <w:tc>
          <w:tcPr>
            <w:tcW w:w="1766" w:type="pct"/>
          </w:tcPr>
          <w:p w14:paraId="1CF90ADE" w14:textId="77777777" w:rsidR="006062B8" w:rsidRPr="00D65EA9" w:rsidRDefault="006062B8" w:rsidP="000308AF">
            <w:pPr>
              <w:numPr>
                <w:ilvl w:val="0"/>
                <w:numId w:val="3"/>
              </w:numPr>
              <w:spacing w:after="0"/>
              <w:jc w:val="left"/>
              <w:rPr>
                <w:rFonts w:cs="Arial"/>
                <w:sz w:val="18"/>
                <w:szCs w:val="18"/>
              </w:rPr>
            </w:pPr>
            <w:r w:rsidRPr="00D65EA9">
              <w:rPr>
                <w:rFonts w:cs="Arial"/>
                <w:sz w:val="18"/>
                <w:szCs w:val="18"/>
              </w:rPr>
              <w:t>UNDP GEF RTA/Project Manager will oversee the hiring of specific studies and institutions, and delegate responsibilities to relevant team members.</w:t>
            </w:r>
          </w:p>
        </w:tc>
        <w:tc>
          <w:tcPr>
            <w:tcW w:w="991" w:type="pct"/>
          </w:tcPr>
          <w:p w14:paraId="19229ABA" w14:textId="5EA48E23" w:rsidR="006062B8" w:rsidRPr="00D65EA9" w:rsidRDefault="006062B8" w:rsidP="002E6A01">
            <w:pPr>
              <w:pStyle w:val="BodyText23"/>
              <w:widowControl/>
              <w:tabs>
                <w:tab w:val="clear" w:pos="547"/>
              </w:tabs>
              <w:rPr>
                <w:rFonts w:ascii="Arial" w:hAnsi="Arial" w:cs="Arial"/>
                <w:snapToGrid/>
                <w:sz w:val="18"/>
                <w:szCs w:val="18"/>
                <w:lang w:val="en-GB"/>
              </w:rPr>
            </w:pPr>
            <w:r w:rsidRPr="00D65EA9">
              <w:rPr>
                <w:rFonts w:ascii="Arial" w:hAnsi="Arial" w:cs="Arial"/>
                <w:snapToGrid/>
                <w:sz w:val="18"/>
                <w:szCs w:val="18"/>
                <w:lang w:val="en-GB"/>
              </w:rPr>
              <w:t>To be finalized in Inception Phase and Workshop</w:t>
            </w:r>
          </w:p>
          <w:p w14:paraId="5F968E43" w14:textId="77777777" w:rsidR="006062B8" w:rsidRPr="00D65EA9" w:rsidRDefault="006062B8" w:rsidP="002E6A01">
            <w:pPr>
              <w:pStyle w:val="BodyText23"/>
              <w:widowControl/>
              <w:tabs>
                <w:tab w:val="clear" w:pos="547"/>
              </w:tabs>
              <w:rPr>
                <w:rFonts w:ascii="Arial" w:hAnsi="Arial" w:cs="Arial"/>
                <w:snapToGrid/>
                <w:sz w:val="18"/>
                <w:szCs w:val="18"/>
                <w:lang w:val="en-GB"/>
              </w:rPr>
            </w:pPr>
          </w:p>
        </w:tc>
        <w:tc>
          <w:tcPr>
            <w:tcW w:w="1183" w:type="pct"/>
          </w:tcPr>
          <w:p w14:paraId="2DDC7F20" w14:textId="77777777" w:rsidR="006062B8" w:rsidRPr="00D65EA9" w:rsidRDefault="006062B8" w:rsidP="002E6A01">
            <w:pPr>
              <w:spacing w:after="0"/>
              <w:jc w:val="left"/>
              <w:rPr>
                <w:rFonts w:cs="Arial"/>
                <w:sz w:val="18"/>
                <w:szCs w:val="18"/>
              </w:rPr>
            </w:pPr>
            <w:r w:rsidRPr="00D65EA9">
              <w:rPr>
                <w:rFonts w:cs="Arial"/>
                <w:sz w:val="18"/>
                <w:szCs w:val="18"/>
              </w:rPr>
              <w:t>Start, mid and end of project (during evaluation cycle) and annually when required.</w:t>
            </w:r>
          </w:p>
        </w:tc>
      </w:tr>
      <w:tr w:rsidR="006062B8" w:rsidRPr="00D65EA9" w14:paraId="7C65D178" w14:textId="77777777" w:rsidTr="00F810D0">
        <w:tc>
          <w:tcPr>
            <w:tcW w:w="1061" w:type="pct"/>
          </w:tcPr>
          <w:p w14:paraId="1A9DBDC7" w14:textId="77777777" w:rsidR="006062B8" w:rsidRPr="00D65EA9" w:rsidRDefault="006062B8" w:rsidP="002E6A01">
            <w:pPr>
              <w:spacing w:after="0"/>
              <w:jc w:val="left"/>
              <w:rPr>
                <w:rFonts w:cs="Arial"/>
                <w:sz w:val="18"/>
                <w:szCs w:val="18"/>
              </w:rPr>
            </w:pPr>
            <w:r w:rsidRPr="00D65EA9">
              <w:rPr>
                <w:rFonts w:cs="Arial"/>
                <w:sz w:val="18"/>
                <w:szCs w:val="18"/>
              </w:rPr>
              <w:t xml:space="preserve">Measurement of Means of Verification for Project Progress on </w:t>
            </w:r>
            <w:r w:rsidRPr="00D65EA9">
              <w:rPr>
                <w:rFonts w:cs="Arial"/>
                <w:i/>
                <w:sz w:val="18"/>
                <w:szCs w:val="18"/>
              </w:rPr>
              <w:t>output and implementation</w:t>
            </w:r>
            <w:r w:rsidRPr="00D65EA9">
              <w:rPr>
                <w:rFonts w:cs="Arial"/>
                <w:sz w:val="18"/>
                <w:szCs w:val="18"/>
              </w:rPr>
              <w:t xml:space="preserve"> </w:t>
            </w:r>
          </w:p>
        </w:tc>
        <w:tc>
          <w:tcPr>
            <w:tcW w:w="1766" w:type="pct"/>
          </w:tcPr>
          <w:p w14:paraId="30863BF5" w14:textId="77777777" w:rsidR="006062B8" w:rsidRPr="00D65EA9" w:rsidRDefault="006062B8" w:rsidP="000308AF">
            <w:pPr>
              <w:numPr>
                <w:ilvl w:val="0"/>
                <w:numId w:val="3"/>
              </w:numPr>
              <w:spacing w:after="0"/>
              <w:jc w:val="left"/>
              <w:rPr>
                <w:rFonts w:cs="Arial"/>
                <w:sz w:val="18"/>
                <w:szCs w:val="18"/>
              </w:rPr>
            </w:pPr>
            <w:r w:rsidRPr="00D65EA9">
              <w:rPr>
                <w:rFonts w:cs="Arial"/>
                <w:sz w:val="18"/>
                <w:szCs w:val="18"/>
              </w:rPr>
              <w:t xml:space="preserve">Oversight by Project Manager </w:t>
            </w:r>
          </w:p>
          <w:p w14:paraId="28B6F67B" w14:textId="77777777" w:rsidR="006062B8" w:rsidRPr="00D65EA9" w:rsidRDefault="006062B8" w:rsidP="000308AF">
            <w:pPr>
              <w:numPr>
                <w:ilvl w:val="0"/>
                <w:numId w:val="3"/>
              </w:numPr>
              <w:spacing w:after="0"/>
              <w:jc w:val="left"/>
              <w:rPr>
                <w:rFonts w:cs="Arial"/>
                <w:sz w:val="18"/>
                <w:szCs w:val="18"/>
              </w:rPr>
            </w:pPr>
            <w:r w:rsidRPr="00D65EA9">
              <w:rPr>
                <w:rFonts w:cs="Arial"/>
                <w:sz w:val="18"/>
                <w:szCs w:val="18"/>
              </w:rPr>
              <w:t xml:space="preserve">Project team </w:t>
            </w:r>
          </w:p>
        </w:tc>
        <w:tc>
          <w:tcPr>
            <w:tcW w:w="991" w:type="pct"/>
          </w:tcPr>
          <w:p w14:paraId="0E1A834F" w14:textId="615C2C14" w:rsidR="006062B8" w:rsidRPr="00D65EA9" w:rsidRDefault="006062B8" w:rsidP="00F448E9">
            <w:pPr>
              <w:pStyle w:val="BodyText23"/>
              <w:widowControl/>
              <w:tabs>
                <w:tab w:val="clear" w:pos="547"/>
              </w:tabs>
              <w:rPr>
                <w:rFonts w:ascii="Arial" w:hAnsi="Arial" w:cs="Arial"/>
                <w:snapToGrid/>
                <w:sz w:val="18"/>
                <w:szCs w:val="18"/>
                <w:lang w:val="en-GB"/>
              </w:rPr>
            </w:pPr>
            <w:r w:rsidRPr="00D65EA9">
              <w:rPr>
                <w:rFonts w:ascii="Arial" w:hAnsi="Arial" w:cs="Arial"/>
                <w:snapToGrid/>
                <w:sz w:val="18"/>
                <w:szCs w:val="18"/>
                <w:lang w:val="en-GB"/>
              </w:rPr>
              <w:t xml:space="preserve">To be determined as part of the Annual Work Plan's preparation </w:t>
            </w:r>
          </w:p>
        </w:tc>
        <w:tc>
          <w:tcPr>
            <w:tcW w:w="1183" w:type="pct"/>
          </w:tcPr>
          <w:p w14:paraId="2A2C3123" w14:textId="77777777" w:rsidR="006062B8" w:rsidRPr="00D65EA9" w:rsidRDefault="006062B8" w:rsidP="002E6A01">
            <w:pPr>
              <w:spacing w:after="0"/>
              <w:jc w:val="left"/>
              <w:rPr>
                <w:rFonts w:cs="Arial"/>
                <w:sz w:val="18"/>
                <w:szCs w:val="18"/>
              </w:rPr>
            </w:pPr>
            <w:r w:rsidRPr="00D65EA9">
              <w:rPr>
                <w:rFonts w:cs="Arial"/>
                <w:sz w:val="18"/>
                <w:szCs w:val="18"/>
              </w:rPr>
              <w:t xml:space="preserve">Annually prior to ARR/PIR and to the definition of annual work plans </w:t>
            </w:r>
          </w:p>
        </w:tc>
      </w:tr>
      <w:tr w:rsidR="006062B8" w:rsidRPr="00D65EA9" w14:paraId="1916E139" w14:textId="77777777" w:rsidTr="00F810D0">
        <w:tc>
          <w:tcPr>
            <w:tcW w:w="1061" w:type="pct"/>
          </w:tcPr>
          <w:p w14:paraId="6921ECEA" w14:textId="77777777" w:rsidR="006062B8" w:rsidRPr="00D65EA9" w:rsidRDefault="006062B8" w:rsidP="002E6A01">
            <w:pPr>
              <w:spacing w:after="0"/>
              <w:jc w:val="left"/>
              <w:rPr>
                <w:rFonts w:cs="Arial"/>
                <w:sz w:val="18"/>
                <w:szCs w:val="18"/>
              </w:rPr>
            </w:pPr>
            <w:r w:rsidRPr="00D65EA9">
              <w:rPr>
                <w:rFonts w:cs="Arial"/>
                <w:sz w:val="18"/>
                <w:szCs w:val="18"/>
              </w:rPr>
              <w:t>PIR</w:t>
            </w:r>
          </w:p>
        </w:tc>
        <w:tc>
          <w:tcPr>
            <w:tcW w:w="1766" w:type="pct"/>
          </w:tcPr>
          <w:p w14:paraId="558AC4D1" w14:textId="77777777" w:rsidR="006062B8" w:rsidRPr="00D65EA9" w:rsidRDefault="006062B8" w:rsidP="000308AF">
            <w:pPr>
              <w:numPr>
                <w:ilvl w:val="0"/>
                <w:numId w:val="3"/>
              </w:numPr>
              <w:spacing w:after="0"/>
              <w:jc w:val="left"/>
              <w:rPr>
                <w:rFonts w:cs="Arial"/>
                <w:sz w:val="18"/>
                <w:szCs w:val="18"/>
              </w:rPr>
            </w:pPr>
            <w:r w:rsidRPr="00D65EA9">
              <w:rPr>
                <w:rFonts w:cs="Arial"/>
                <w:sz w:val="18"/>
                <w:szCs w:val="18"/>
              </w:rPr>
              <w:t>Project manager and team</w:t>
            </w:r>
          </w:p>
          <w:p w14:paraId="47AD70C6" w14:textId="77777777" w:rsidR="006062B8" w:rsidRPr="00D65EA9" w:rsidRDefault="006062B8" w:rsidP="000308AF">
            <w:pPr>
              <w:numPr>
                <w:ilvl w:val="0"/>
                <w:numId w:val="3"/>
              </w:numPr>
              <w:spacing w:after="0"/>
              <w:jc w:val="left"/>
              <w:rPr>
                <w:rFonts w:cs="Arial"/>
                <w:sz w:val="18"/>
                <w:szCs w:val="18"/>
              </w:rPr>
            </w:pPr>
            <w:r w:rsidRPr="00D65EA9">
              <w:rPr>
                <w:rFonts w:cs="Arial"/>
                <w:sz w:val="18"/>
                <w:szCs w:val="18"/>
              </w:rPr>
              <w:t>UNDP CO</w:t>
            </w:r>
          </w:p>
          <w:p w14:paraId="63CC3684" w14:textId="77777777" w:rsidR="006062B8" w:rsidRPr="00D65EA9" w:rsidRDefault="006062B8" w:rsidP="000308AF">
            <w:pPr>
              <w:numPr>
                <w:ilvl w:val="0"/>
                <w:numId w:val="3"/>
              </w:numPr>
              <w:spacing w:after="0"/>
              <w:jc w:val="left"/>
              <w:rPr>
                <w:rFonts w:cs="Arial"/>
                <w:sz w:val="18"/>
                <w:szCs w:val="18"/>
              </w:rPr>
            </w:pPr>
            <w:r w:rsidRPr="00D65EA9">
              <w:rPr>
                <w:rFonts w:cs="Arial"/>
                <w:sz w:val="18"/>
                <w:szCs w:val="18"/>
              </w:rPr>
              <w:t>UNDP RTA</w:t>
            </w:r>
          </w:p>
          <w:p w14:paraId="2C5456F2" w14:textId="77777777" w:rsidR="006062B8" w:rsidRPr="00D65EA9" w:rsidRDefault="006062B8" w:rsidP="000308AF">
            <w:pPr>
              <w:numPr>
                <w:ilvl w:val="0"/>
                <w:numId w:val="3"/>
              </w:numPr>
              <w:spacing w:after="0"/>
              <w:jc w:val="left"/>
              <w:rPr>
                <w:rFonts w:cs="Arial"/>
                <w:sz w:val="18"/>
                <w:szCs w:val="18"/>
              </w:rPr>
            </w:pPr>
            <w:r w:rsidRPr="00D65EA9">
              <w:rPr>
                <w:rFonts w:cs="Arial"/>
                <w:sz w:val="18"/>
                <w:szCs w:val="18"/>
              </w:rPr>
              <w:t>UNDP EEG</w:t>
            </w:r>
          </w:p>
        </w:tc>
        <w:tc>
          <w:tcPr>
            <w:tcW w:w="991" w:type="pct"/>
          </w:tcPr>
          <w:p w14:paraId="3A985875" w14:textId="77777777" w:rsidR="006062B8" w:rsidRPr="00D65EA9" w:rsidRDefault="006062B8" w:rsidP="002E6A01">
            <w:pPr>
              <w:pStyle w:val="BodyText23"/>
              <w:widowControl/>
              <w:tabs>
                <w:tab w:val="clear" w:pos="547"/>
              </w:tabs>
              <w:rPr>
                <w:rFonts w:ascii="Arial" w:hAnsi="Arial" w:cs="Arial"/>
                <w:snapToGrid/>
                <w:sz w:val="18"/>
                <w:szCs w:val="18"/>
                <w:lang w:val="en-GB"/>
              </w:rPr>
            </w:pPr>
            <w:r w:rsidRPr="00D65EA9">
              <w:rPr>
                <w:rFonts w:ascii="Arial" w:hAnsi="Arial" w:cs="Arial"/>
                <w:snapToGrid/>
                <w:sz w:val="18"/>
                <w:szCs w:val="18"/>
                <w:lang w:val="en-GB"/>
              </w:rPr>
              <w:t>None</w:t>
            </w:r>
          </w:p>
        </w:tc>
        <w:tc>
          <w:tcPr>
            <w:tcW w:w="1183" w:type="pct"/>
          </w:tcPr>
          <w:p w14:paraId="0186527B" w14:textId="77777777" w:rsidR="006062B8" w:rsidRPr="00D65EA9" w:rsidRDefault="006062B8" w:rsidP="002E6A01">
            <w:pPr>
              <w:spacing w:after="0"/>
              <w:jc w:val="left"/>
              <w:rPr>
                <w:rFonts w:cs="Arial"/>
                <w:sz w:val="18"/>
                <w:szCs w:val="18"/>
              </w:rPr>
            </w:pPr>
            <w:r w:rsidRPr="00D65EA9">
              <w:rPr>
                <w:rFonts w:cs="Arial"/>
                <w:sz w:val="18"/>
                <w:szCs w:val="18"/>
              </w:rPr>
              <w:t xml:space="preserve">Annually </w:t>
            </w:r>
          </w:p>
        </w:tc>
      </w:tr>
      <w:tr w:rsidR="006062B8" w:rsidRPr="00D65EA9" w14:paraId="49D0A1DC" w14:textId="77777777" w:rsidTr="00F810D0">
        <w:tc>
          <w:tcPr>
            <w:tcW w:w="1061" w:type="pct"/>
          </w:tcPr>
          <w:p w14:paraId="1DCB0574" w14:textId="77777777" w:rsidR="006062B8" w:rsidRPr="00D65EA9" w:rsidRDefault="006062B8" w:rsidP="002E6A01">
            <w:pPr>
              <w:spacing w:after="0"/>
              <w:jc w:val="left"/>
              <w:rPr>
                <w:rFonts w:cs="Arial"/>
                <w:sz w:val="18"/>
                <w:szCs w:val="18"/>
              </w:rPr>
            </w:pPr>
            <w:r w:rsidRPr="00D65EA9">
              <w:rPr>
                <w:rFonts w:cs="Arial"/>
                <w:sz w:val="18"/>
                <w:szCs w:val="18"/>
              </w:rPr>
              <w:t>Periodic status/ progress reports</w:t>
            </w:r>
          </w:p>
        </w:tc>
        <w:tc>
          <w:tcPr>
            <w:tcW w:w="1766" w:type="pct"/>
          </w:tcPr>
          <w:p w14:paraId="109CE588" w14:textId="77777777" w:rsidR="006062B8" w:rsidRPr="00D65EA9" w:rsidRDefault="006062B8" w:rsidP="000308AF">
            <w:pPr>
              <w:numPr>
                <w:ilvl w:val="0"/>
                <w:numId w:val="5"/>
              </w:numPr>
              <w:spacing w:after="0"/>
              <w:jc w:val="left"/>
              <w:rPr>
                <w:rFonts w:cs="Arial"/>
                <w:sz w:val="18"/>
                <w:szCs w:val="18"/>
              </w:rPr>
            </w:pPr>
            <w:r w:rsidRPr="00D65EA9">
              <w:rPr>
                <w:rFonts w:cs="Arial"/>
                <w:sz w:val="18"/>
                <w:szCs w:val="18"/>
              </w:rPr>
              <w:t xml:space="preserve">Project manager and team </w:t>
            </w:r>
          </w:p>
        </w:tc>
        <w:tc>
          <w:tcPr>
            <w:tcW w:w="991" w:type="pct"/>
          </w:tcPr>
          <w:p w14:paraId="6E1E5EF1" w14:textId="77777777" w:rsidR="006062B8" w:rsidRPr="00D65EA9" w:rsidRDefault="006062B8" w:rsidP="002E6A01">
            <w:pPr>
              <w:spacing w:after="0"/>
              <w:jc w:val="left"/>
              <w:rPr>
                <w:rFonts w:cs="Arial"/>
                <w:sz w:val="18"/>
                <w:szCs w:val="18"/>
              </w:rPr>
            </w:pPr>
            <w:r w:rsidRPr="00D65EA9">
              <w:rPr>
                <w:rFonts w:cs="Arial"/>
                <w:sz w:val="18"/>
                <w:szCs w:val="18"/>
              </w:rPr>
              <w:t>None</w:t>
            </w:r>
          </w:p>
        </w:tc>
        <w:tc>
          <w:tcPr>
            <w:tcW w:w="1183" w:type="pct"/>
          </w:tcPr>
          <w:p w14:paraId="1E2D4584" w14:textId="77777777" w:rsidR="006062B8" w:rsidRPr="00D65EA9" w:rsidRDefault="006062B8" w:rsidP="002E6A01">
            <w:pPr>
              <w:spacing w:after="0"/>
              <w:jc w:val="left"/>
              <w:rPr>
                <w:rFonts w:cs="Arial"/>
                <w:sz w:val="18"/>
                <w:szCs w:val="18"/>
              </w:rPr>
            </w:pPr>
            <w:r w:rsidRPr="00D65EA9">
              <w:rPr>
                <w:rFonts w:cs="Arial"/>
                <w:sz w:val="18"/>
                <w:szCs w:val="18"/>
              </w:rPr>
              <w:t>Quarterly</w:t>
            </w:r>
          </w:p>
        </w:tc>
      </w:tr>
      <w:tr w:rsidR="006062B8" w:rsidRPr="00D65EA9" w14:paraId="2CB69FEF" w14:textId="77777777" w:rsidTr="00F810D0">
        <w:tc>
          <w:tcPr>
            <w:tcW w:w="1061" w:type="pct"/>
          </w:tcPr>
          <w:p w14:paraId="63DE44A5" w14:textId="77777777" w:rsidR="006062B8" w:rsidRPr="00D65EA9" w:rsidRDefault="006062B8" w:rsidP="002E6A01">
            <w:pPr>
              <w:spacing w:after="0"/>
              <w:jc w:val="left"/>
              <w:rPr>
                <w:rFonts w:cs="Arial"/>
                <w:sz w:val="18"/>
                <w:szCs w:val="18"/>
              </w:rPr>
            </w:pPr>
            <w:r w:rsidRPr="00D65EA9">
              <w:rPr>
                <w:rFonts w:cs="Arial"/>
                <w:sz w:val="18"/>
                <w:szCs w:val="18"/>
              </w:rPr>
              <w:t>Mid-term Evaluation</w:t>
            </w:r>
          </w:p>
        </w:tc>
        <w:tc>
          <w:tcPr>
            <w:tcW w:w="1766" w:type="pct"/>
          </w:tcPr>
          <w:p w14:paraId="60FC51F8" w14:textId="77777777" w:rsidR="006062B8" w:rsidRPr="00D65EA9" w:rsidRDefault="006062B8" w:rsidP="000308AF">
            <w:pPr>
              <w:numPr>
                <w:ilvl w:val="0"/>
                <w:numId w:val="5"/>
              </w:numPr>
              <w:spacing w:after="0"/>
              <w:jc w:val="left"/>
              <w:rPr>
                <w:rFonts w:cs="Arial"/>
                <w:sz w:val="18"/>
                <w:szCs w:val="18"/>
              </w:rPr>
            </w:pPr>
            <w:r w:rsidRPr="00D65EA9">
              <w:rPr>
                <w:rFonts w:cs="Arial"/>
                <w:sz w:val="18"/>
                <w:szCs w:val="18"/>
              </w:rPr>
              <w:t>Project manager and team</w:t>
            </w:r>
          </w:p>
          <w:p w14:paraId="4AE183BD" w14:textId="77777777" w:rsidR="006062B8" w:rsidRPr="00D65EA9" w:rsidRDefault="006062B8" w:rsidP="000308AF">
            <w:pPr>
              <w:numPr>
                <w:ilvl w:val="0"/>
                <w:numId w:val="5"/>
              </w:numPr>
              <w:spacing w:after="0"/>
              <w:jc w:val="left"/>
              <w:rPr>
                <w:rFonts w:cs="Arial"/>
                <w:sz w:val="18"/>
                <w:szCs w:val="18"/>
              </w:rPr>
            </w:pPr>
            <w:r w:rsidRPr="00D65EA9">
              <w:rPr>
                <w:rFonts w:cs="Arial"/>
                <w:sz w:val="18"/>
                <w:szCs w:val="18"/>
              </w:rPr>
              <w:t>UNDP CO</w:t>
            </w:r>
          </w:p>
          <w:p w14:paraId="4887D209" w14:textId="77777777" w:rsidR="006062B8" w:rsidRPr="00D65EA9" w:rsidRDefault="006062B8" w:rsidP="000308AF">
            <w:pPr>
              <w:numPr>
                <w:ilvl w:val="0"/>
                <w:numId w:val="5"/>
              </w:numPr>
              <w:spacing w:after="0"/>
              <w:jc w:val="left"/>
              <w:rPr>
                <w:rFonts w:cs="Arial"/>
                <w:sz w:val="18"/>
                <w:szCs w:val="18"/>
              </w:rPr>
            </w:pPr>
            <w:r w:rsidRPr="00D65EA9">
              <w:rPr>
                <w:rFonts w:cs="Arial"/>
                <w:sz w:val="18"/>
                <w:szCs w:val="18"/>
              </w:rPr>
              <w:t>UNDP RCU</w:t>
            </w:r>
          </w:p>
          <w:p w14:paraId="1D917E16" w14:textId="77777777" w:rsidR="006062B8" w:rsidRPr="00D65EA9" w:rsidRDefault="006062B8" w:rsidP="000308AF">
            <w:pPr>
              <w:numPr>
                <w:ilvl w:val="0"/>
                <w:numId w:val="5"/>
              </w:numPr>
              <w:spacing w:after="0"/>
              <w:jc w:val="left"/>
              <w:rPr>
                <w:rFonts w:cs="Arial"/>
                <w:sz w:val="18"/>
                <w:szCs w:val="18"/>
              </w:rPr>
            </w:pPr>
            <w:r w:rsidRPr="00D65EA9">
              <w:rPr>
                <w:rFonts w:cs="Arial"/>
                <w:sz w:val="18"/>
                <w:szCs w:val="18"/>
              </w:rPr>
              <w:lastRenderedPageBreak/>
              <w:t>External Consultants (i.e. evaluation team)</w:t>
            </w:r>
          </w:p>
        </w:tc>
        <w:tc>
          <w:tcPr>
            <w:tcW w:w="991" w:type="pct"/>
          </w:tcPr>
          <w:p w14:paraId="719ECB29" w14:textId="37A793CD" w:rsidR="006062B8" w:rsidRPr="00D65EA9" w:rsidRDefault="006062B8" w:rsidP="002E6A01">
            <w:pPr>
              <w:spacing w:after="0"/>
              <w:jc w:val="left"/>
              <w:rPr>
                <w:rFonts w:cs="Arial"/>
                <w:sz w:val="18"/>
                <w:szCs w:val="18"/>
              </w:rPr>
            </w:pPr>
            <w:r w:rsidRPr="00D65EA9">
              <w:rPr>
                <w:rFonts w:cs="Arial"/>
                <w:sz w:val="18"/>
                <w:szCs w:val="18"/>
              </w:rPr>
              <w:lastRenderedPageBreak/>
              <w:t xml:space="preserve">Indicative cost:   </w:t>
            </w:r>
            <w:r w:rsidR="00F448E9" w:rsidRPr="00D65EA9">
              <w:rPr>
                <w:rFonts w:cs="Arial"/>
                <w:sz w:val="18"/>
                <w:szCs w:val="18"/>
              </w:rPr>
              <w:t>$</w:t>
            </w:r>
            <w:r w:rsidR="00F4377D">
              <w:rPr>
                <w:rFonts w:cs="Arial"/>
                <w:sz w:val="18"/>
                <w:szCs w:val="18"/>
              </w:rPr>
              <w:t>3</w:t>
            </w:r>
            <w:r w:rsidRPr="00D65EA9">
              <w:rPr>
                <w:rFonts w:cs="Arial"/>
                <w:sz w:val="18"/>
                <w:szCs w:val="18"/>
              </w:rPr>
              <w:t>0,000</w:t>
            </w:r>
          </w:p>
        </w:tc>
        <w:tc>
          <w:tcPr>
            <w:tcW w:w="1183" w:type="pct"/>
          </w:tcPr>
          <w:p w14:paraId="73E4D46F" w14:textId="77777777" w:rsidR="006062B8" w:rsidRPr="00D65EA9" w:rsidRDefault="006062B8" w:rsidP="002E6A01">
            <w:pPr>
              <w:spacing w:after="0"/>
              <w:jc w:val="left"/>
              <w:rPr>
                <w:rFonts w:cs="Arial"/>
                <w:sz w:val="18"/>
                <w:szCs w:val="18"/>
              </w:rPr>
            </w:pPr>
            <w:r w:rsidRPr="00D65EA9">
              <w:rPr>
                <w:rFonts w:cs="Arial"/>
                <w:sz w:val="18"/>
                <w:szCs w:val="18"/>
              </w:rPr>
              <w:t xml:space="preserve">At the mid-point of project implementation. </w:t>
            </w:r>
          </w:p>
        </w:tc>
      </w:tr>
      <w:tr w:rsidR="006062B8" w:rsidRPr="00D65EA9" w14:paraId="63479BDA" w14:textId="77777777" w:rsidTr="00F810D0">
        <w:tc>
          <w:tcPr>
            <w:tcW w:w="1061" w:type="pct"/>
          </w:tcPr>
          <w:p w14:paraId="7522662B" w14:textId="77777777" w:rsidR="006062B8" w:rsidRPr="00D65EA9" w:rsidRDefault="006062B8" w:rsidP="002E6A01">
            <w:pPr>
              <w:spacing w:after="0"/>
              <w:jc w:val="left"/>
              <w:rPr>
                <w:rFonts w:cs="Arial"/>
                <w:sz w:val="18"/>
                <w:szCs w:val="18"/>
              </w:rPr>
            </w:pPr>
            <w:r w:rsidRPr="00D65EA9">
              <w:rPr>
                <w:rFonts w:cs="Arial"/>
                <w:sz w:val="18"/>
                <w:szCs w:val="18"/>
              </w:rPr>
              <w:lastRenderedPageBreak/>
              <w:t>Final Evaluation</w:t>
            </w:r>
          </w:p>
        </w:tc>
        <w:tc>
          <w:tcPr>
            <w:tcW w:w="1766" w:type="pct"/>
          </w:tcPr>
          <w:p w14:paraId="43B6715D" w14:textId="77777777" w:rsidR="006062B8" w:rsidRPr="00D65EA9" w:rsidRDefault="006062B8" w:rsidP="000308AF">
            <w:pPr>
              <w:numPr>
                <w:ilvl w:val="0"/>
                <w:numId w:val="6"/>
              </w:numPr>
              <w:spacing w:after="0"/>
              <w:jc w:val="left"/>
              <w:rPr>
                <w:rFonts w:cs="Arial"/>
                <w:sz w:val="18"/>
                <w:szCs w:val="18"/>
              </w:rPr>
            </w:pPr>
            <w:r w:rsidRPr="00D65EA9">
              <w:rPr>
                <w:rFonts w:cs="Arial"/>
                <w:sz w:val="18"/>
                <w:szCs w:val="18"/>
              </w:rPr>
              <w:t xml:space="preserve">Project manager and team, </w:t>
            </w:r>
          </w:p>
          <w:p w14:paraId="4927CC6F" w14:textId="77777777" w:rsidR="006062B8" w:rsidRPr="00D65EA9" w:rsidRDefault="006062B8" w:rsidP="000308AF">
            <w:pPr>
              <w:numPr>
                <w:ilvl w:val="0"/>
                <w:numId w:val="6"/>
              </w:numPr>
              <w:spacing w:after="0"/>
              <w:jc w:val="left"/>
              <w:rPr>
                <w:rFonts w:cs="Arial"/>
                <w:sz w:val="18"/>
                <w:szCs w:val="18"/>
              </w:rPr>
            </w:pPr>
            <w:r w:rsidRPr="00D65EA9">
              <w:rPr>
                <w:rFonts w:cs="Arial"/>
                <w:sz w:val="18"/>
                <w:szCs w:val="18"/>
              </w:rPr>
              <w:t>UNDP CO</w:t>
            </w:r>
          </w:p>
          <w:p w14:paraId="16DA9B63" w14:textId="77777777" w:rsidR="006062B8" w:rsidRPr="00D65EA9" w:rsidRDefault="006062B8" w:rsidP="000308AF">
            <w:pPr>
              <w:numPr>
                <w:ilvl w:val="0"/>
                <w:numId w:val="6"/>
              </w:numPr>
              <w:spacing w:after="0"/>
              <w:jc w:val="left"/>
              <w:rPr>
                <w:rFonts w:cs="Arial"/>
                <w:sz w:val="18"/>
                <w:szCs w:val="18"/>
              </w:rPr>
            </w:pPr>
            <w:r w:rsidRPr="00D65EA9">
              <w:rPr>
                <w:rFonts w:cs="Arial"/>
                <w:sz w:val="18"/>
                <w:szCs w:val="18"/>
              </w:rPr>
              <w:t>UNDP RCU</w:t>
            </w:r>
          </w:p>
          <w:p w14:paraId="5B87EF5E" w14:textId="77777777" w:rsidR="006062B8" w:rsidRPr="00D65EA9" w:rsidRDefault="006062B8" w:rsidP="000308AF">
            <w:pPr>
              <w:numPr>
                <w:ilvl w:val="0"/>
                <w:numId w:val="6"/>
              </w:numPr>
              <w:spacing w:after="0"/>
              <w:jc w:val="left"/>
              <w:rPr>
                <w:rFonts w:cs="Arial"/>
                <w:sz w:val="18"/>
                <w:szCs w:val="18"/>
              </w:rPr>
            </w:pPr>
            <w:r w:rsidRPr="00D65EA9">
              <w:rPr>
                <w:rFonts w:cs="Arial"/>
                <w:sz w:val="18"/>
                <w:szCs w:val="18"/>
              </w:rPr>
              <w:t>External Consultants (i.e. evaluation team)</w:t>
            </w:r>
          </w:p>
        </w:tc>
        <w:tc>
          <w:tcPr>
            <w:tcW w:w="991" w:type="pct"/>
          </w:tcPr>
          <w:p w14:paraId="08F6D127" w14:textId="05F4E34B" w:rsidR="006062B8" w:rsidRPr="00D65EA9" w:rsidRDefault="006062B8" w:rsidP="002E6A01">
            <w:pPr>
              <w:tabs>
                <w:tab w:val="center" w:pos="1216"/>
              </w:tabs>
              <w:spacing w:after="0"/>
              <w:jc w:val="left"/>
              <w:rPr>
                <w:rFonts w:cs="Arial"/>
                <w:sz w:val="18"/>
                <w:szCs w:val="18"/>
              </w:rPr>
            </w:pPr>
            <w:r w:rsidRPr="00D65EA9">
              <w:rPr>
                <w:rFonts w:cs="Arial"/>
                <w:sz w:val="18"/>
                <w:szCs w:val="18"/>
              </w:rPr>
              <w:t xml:space="preserve">Indicative cost :  </w:t>
            </w:r>
            <w:r w:rsidR="00F448E9" w:rsidRPr="00D65EA9">
              <w:rPr>
                <w:rFonts w:cs="Arial"/>
                <w:sz w:val="18"/>
                <w:szCs w:val="18"/>
              </w:rPr>
              <w:t>$</w:t>
            </w:r>
            <w:r w:rsidR="00F4377D">
              <w:rPr>
                <w:rFonts w:cs="Arial"/>
                <w:sz w:val="18"/>
                <w:szCs w:val="18"/>
              </w:rPr>
              <w:t>3</w:t>
            </w:r>
            <w:r w:rsidRPr="00D65EA9">
              <w:rPr>
                <w:rFonts w:cs="Arial"/>
                <w:sz w:val="18"/>
                <w:szCs w:val="18"/>
              </w:rPr>
              <w:t>0,000</w:t>
            </w:r>
            <w:r w:rsidRPr="00D65EA9">
              <w:rPr>
                <w:rFonts w:cs="Arial"/>
                <w:sz w:val="18"/>
                <w:szCs w:val="18"/>
              </w:rPr>
              <w:tab/>
            </w:r>
          </w:p>
        </w:tc>
        <w:tc>
          <w:tcPr>
            <w:tcW w:w="1183" w:type="pct"/>
          </w:tcPr>
          <w:p w14:paraId="7FC27D23" w14:textId="77777777" w:rsidR="006062B8" w:rsidRPr="00D65EA9" w:rsidRDefault="006062B8" w:rsidP="002E6A01">
            <w:pPr>
              <w:spacing w:after="0"/>
              <w:jc w:val="left"/>
              <w:rPr>
                <w:rFonts w:cs="Arial"/>
                <w:sz w:val="18"/>
                <w:szCs w:val="18"/>
              </w:rPr>
            </w:pPr>
            <w:r w:rsidRPr="00D65EA9">
              <w:rPr>
                <w:rFonts w:cs="Arial"/>
                <w:sz w:val="18"/>
                <w:szCs w:val="18"/>
              </w:rPr>
              <w:t>At least three months before the end of project implementation</w:t>
            </w:r>
          </w:p>
        </w:tc>
      </w:tr>
      <w:tr w:rsidR="006062B8" w:rsidRPr="00D65EA9" w14:paraId="7570385F" w14:textId="77777777" w:rsidTr="00F810D0">
        <w:tc>
          <w:tcPr>
            <w:tcW w:w="1061" w:type="pct"/>
          </w:tcPr>
          <w:p w14:paraId="4D32E904" w14:textId="77777777" w:rsidR="006062B8" w:rsidRPr="00D65EA9" w:rsidRDefault="006062B8" w:rsidP="002E6A01">
            <w:pPr>
              <w:spacing w:after="0"/>
              <w:jc w:val="left"/>
              <w:rPr>
                <w:rFonts w:cs="Arial"/>
                <w:sz w:val="18"/>
                <w:szCs w:val="18"/>
              </w:rPr>
            </w:pPr>
            <w:r w:rsidRPr="00D65EA9">
              <w:rPr>
                <w:rFonts w:cs="Arial"/>
                <w:sz w:val="18"/>
                <w:szCs w:val="18"/>
              </w:rPr>
              <w:t>Project Terminal Report</w:t>
            </w:r>
          </w:p>
        </w:tc>
        <w:tc>
          <w:tcPr>
            <w:tcW w:w="1766" w:type="pct"/>
          </w:tcPr>
          <w:p w14:paraId="35220ABB" w14:textId="77777777" w:rsidR="006062B8" w:rsidRPr="00D65EA9" w:rsidRDefault="006062B8" w:rsidP="000308AF">
            <w:pPr>
              <w:numPr>
                <w:ilvl w:val="0"/>
                <w:numId w:val="9"/>
              </w:numPr>
              <w:spacing w:after="0"/>
              <w:jc w:val="left"/>
              <w:rPr>
                <w:rFonts w:cs="Arial"/>
                <w:sz w:val="18"/>
                <w:szCs w:val="18"/>
              </w:rPr>
            </w:pPr>
            <w:r w:rsidRPr="00D65EA9">
              <w:rPr>
                <w:rFonts w:cs="Arial"/>
                <w:sz w:val="18"/>
                <w:szCs w:val="18"/>
              </w:rPr>
              <w:t xml:space="preserve">Project manager and team </w:t>
            </w:r>
          </w:p>
          <w:p w14:paraId="76027E53" w14:textId="77777777" w:rsidR="006062B8" w:rsidRPr="00D65EA9" w:rsidRDefault="006062B8" w:rsidP="000308AF">
            <w:pPr>
              <w:numPr>
                <w:ilvl w:val="0"/>
                <w:numId w:val="9"/>
              </w:numPr>
              <w:spacing w:after="0"/>
              <w:jc w:val="left"/>
              <w:rPr>
                <w:rFonts w:cs="Arial"/>
                <w:sz w:val="18"/>
                <w:szCs w:val="18"/>
              </w:rPr>
            </w:pPr>
            <w:r w:rsidRPr="00D65EA9">
              <w:rPr>
                <w:rFonts w:cs="Arial"/>
                <w:sz w:val="18"/>
                <w:szCs w:val="18"/>
              </w:rPr>
              <w:t>UNDP CO</w:t>
            </w:r>
          </w:p>
          <w:p w14:paraId="58B5208D" w14:textId="77777777" w:rsidR="006062B8" w:rsidRPr="00D65EA9" w:rsidRDefault="006062B8" w:rsidP="000308AF">
            <w:pPr>
              <w:numPr>
                <w:ilvl w:val="0"/>
                <w:numId w:val="9"/>
              </w:numPr>
              <w:spacing w:after="0"/>
              <w:jc w:val="left"/>
              <w:rPr>
                <w:rFonts w:cs="Arial"/>
                <w:sz w:val="18"/>
                <w:szCs w:val="18"/>
              </w:rPr>
            </w:pPr>
            <w:r w:rsidRPr="00D65EA9">
              <w:rPr>
                <w:rFonts w:cs="Arial"/>
                <w:sz w:val="18"/>
                <w:szCs w:val="18"/>
              </w:rPr>
              <w:t>local consultant</w:t>
            </w:r>
          </w:p>
        </w:tc>
        <w:tc>
          <w:tcPr>
            <w:tcW w:w="991" w:type="pct"/>
          </w:tcPr>
          <w:p w14:paraId="37AE985D" w14:textId="6678E929" w:rsidR="006062B8" w:rsidRPr="00D65EA9" w:rsidRDefault="00F448E9" w:rsidP="00F21FF5">
            <w:pPr>
              <w:spacing w:after="0"/>
              <w:jc w:val="left"/>
              <w:rPr>
                <w:rFonts w:cs="Arial"/>
                <w:sz w:val="18"/>
                <w:szCs w:val="18"/>
              </w:rPr>
            </w:pPr>
            <w:r w:rsidRPr="00D65EA9">
              <w:rPr>
                <w:rFonts w:cs="Arial"/>
                <w:sz w:val="18"/>
                <w:szCs w:val="18"/>
              </w:rPr>
              <w:t>$</w:t>
            </w:r>
            <w:r w:rsidR="006062B8" w:rsidRPr="00D65EA9">
              <w:rPr>
                <w:rFonts w:cs="Arial"/>
                <w:sz w:val="18"/>
                <w:szCs w:val="18"/>
              </w:rPr>
              <w:t>0</w:t>
            </w:r>
            <w:r w:rsidR="00F21FF5">
              <w:rPr>
                <w:rFonts w:cs="Arial"/>
                <w:sz w:val="18"/>
                <w:szCs w:val="18"/>
              </w:rPr>
              <w:t xml:space="preserve"> / printing costs (PMU expense)</w:t>
            </w:r>
          </w:p>
        </w:tc>
        <w:tc>
          <w:tcPr>
            <w:tcW w:w="1183" w:type="pct"/>
          </w:tcPr>
          <w:p w14:paraId="40180B24" w14:textId="77777777" w:rsidR="006062B8" w:rsidRPr="00D65EA9" w:rsidRDefault="006062B8" w:rsidP="002E6A01">
            <w:pPr>
              <w:spacing w:after="0"/>
              <w:jc w:val="left"/>
              <w:rPr>
                <w:rFonts w:cs="Arial"/>
                <w:sz w:val="18"/>
                <w:szCs w:val="18"/>
              </w:rPr>
            </w:pPr>
            <w:r w:rsidRPr="00D65EA9">
              <w:rPr>
                <w:rFonts w:cs="Arial"/>
                <w:sz w:val="18"/>
                <w:szCs w:val="18"/>
              </w:rPr>
              <w:t>At least three months before the end of the project</w:t>
            </w:r>
          </w:p>
        </w:tc>
      </w:tr>
      <w:tr w:rsidR="006062B8" w:rsidRPr="00D65EA9" w14:paraId="347BC90B" w14:textId="77777777" w:rsidTr="00F810D0">
        <w:tc>
          <w:tcPr>
            <w:tcW w:w="1061" w:type="pct"/>
          </w:tcPr>
          <w:p w14:paraId="6D2F7B9C" w14:textId="77777777" w:rsidR="006062B8" w:rsidRPr="00D65EA9" w:rsidRDefault="006062B8" w:rsidP="002E6A01">
            <w:pPr>
              <w:spacing w:after="0"/>
              <w:jc w:val="left"/>
              <w:rPr>
                <w:rFonts w:cs="Arial"/>
                <w:sz w:val="18"/>
                <w:szCs w:val="18"/>
              </w:rPr>
            </w:pPr>
            <w:r w:rsidRPr="00D65EA9">
              <w:rPr>
                <w:rFonts w:cs="Arial"/>
                <w:sz w:val="18"/>
                <w:szCs w:val="18"/>
              </w:rPr>
              <w:t xml:space="preserve">Audit </w:t>
            </w:r>
          </w:p>
        </w:tc>
        <w:tc>
          <w:tcPr>
            <w:tcW w:w="1766" w:type="pct"/>
          </w:tcPr>
          <w:p w14:paraId="51A60D7A" w14:textId="77777777" w:rsidR="006062B8" w:rsidRPr="00D65EA9" w:rsidRDefault="006062B8" w:rsidP="000308AF">
            <w:pPr>
              <w:numPr>
                <w:ilvl w:val="0"/>
                <w:numId w:val="7"/>
              </w:numPr>
              <w:spacing w:after="0"/>
              <w:jc w:val="left"/>
              <w:rPr>
                <w:rFonts w:cs="Arial"/>
                <w:sz w:val="18"/>
                <w:szCs w:val="18"/>
              </w:rPr>
            </w:pPr>
            <w:r w:rsidRPr="00D65EA9">
              <w:rPr>
                <w:rFonts w:cs="Arial"/>
                <w:sz w:val="18"/>
                <w:szCs w:val="18"/>
              </w:rPr>
              <w:t>UNDP CO</w:t>
            </w:r>
          </w:p>
          <w:p w14:paraId="6A5FDA42" w14:textId="77777777" w:rsidR="006062B8" w:rsidRPr="00D65EA9" w:rsidRDefault="006062B8" w:rsidP="000308AF">
            <w:pPr>
              <w:numPr>
                <w:ilvl w:val="0"/>
                <w:numId w:val="7"/>
              </w:numPr>
              <w:spacing w:after="0"/>
              <w:jc w:val="left"/>
              <w:rPr>
                <w:rFonts w:cs="Arial"/>
                <w:sz w:val="18"/>
                <w:szCs w:val="18"/>
              </w:rPr>
            </w:pPr>
            <w:r w:rsidRPr="00D65EA9">
              <w:rPr>
                <w:rFonts w:cs="Arial"/>
                <w:sz w:val="18"/>
                <w:szCs w:val="18"/>
              </w:rPr>
              <w:t xml:space="preserve">Project manager and team </w:t>
            </w:r>
          </w:p>
        </w:tc>
        <w:tc>
          <w:tcPr>
            <w:tcW w:w="991" w:type="pct"/>
          </w:tcPr>
          <w:p w14:paraId="7A45071D" w14:textId="2F98DA9C" w:rsidR="006062B8" w:rsidRPr="00D65EA9" w:rsidRDefault="006062B8" w:rsidP="002E6A01">
            <w:pPr>
              <w:spacing w:after="0"/>
              <w:jc w:val="left"/>
              <w:rPr>
                <w:rFonts w:cs="Arial"/>
                <w:sz w:val="18"/>
                <w:szCs w:val="18"/>
              </w:rPr>
            </w:pPr>
            <w:r w:rsidRPr="00D65EA9">
              <w:rPr>
                <w:rFonts w:cs="Arial"/>
                <w:sz w:val="18"/>
                <w:szCs w:val="18"/>
              </w:rPr>
              <w:t xml:space="preserve">Indicative cost  per year: </w:t>
            </w:r>
            <w:r w:rsidR="00F25C1A" w:rsidRPr="00D65EA9">
              <w:rPr>
                <w:rFonts w:cs="Arial"/>
                <w:sz w:val="18"/>
                <w:szCs w:val="18"/>
              </w:rPr>
              <w:t>$</w:t>
            </w:r>
            <w:r w:rsidRPr="00D65EA9">
              <w:rPr>
                <w:rFonts w:cs="Arial"/>
                <w:sz w:val="18"/>
                <w:szCs w:val="18"/>
              </w:rPr>
              <w:t>3,000</w:t>
            </w:r>
            <w:r w:rsidR="00F448E9" w:rsidRPr="00D65EA9">
              <w:rPr>
                <w:rFonts w:cs="Arial"/>
                <w:sz w:val="18"/>
                <w:szCs w:val="18"/>
              </w:rPr>
              <w:t xml:space="preserve">, </w:t>
            </w:r>
            <w:r w:rsidR="00F4377D">
              <w:rPr>
                <w:rFonts w:cs="Arial"/>
                <w:sz w:val="18"/>
                <w:szCs w:val="18"/>
              </w:rPr>
              <w:t>(</w:t>
            </w:r>
            <w:r w:rsidR="00F448E9" w:rsidRPr="00D65EA9">
              <w:rPr>
                <w:rFonts w:cs="Arial"/>
                <w:sz w:val="18"/>
                <w:szCs w:val="18"/>
              </w:rPr>
              <w:t>$12,000 total</w:t>
            </w:r>
            <w:r w:rsidR="00F4377D">
              <w:rPr>
                <w:rFonts w:cs="Arial"/>
                <w:sz w:val="18"/>
                <w:szCs w:val="18"/>
              </w:rPr>
              <w:t>)</w:t>
            </w:r>
          </w:p>
        </w:tc>
        <w:tc>
          <w:tcPr>
            <w:tcW w:w="1183" w:type="pct"/>
          </w:tcPr>
          <w:p w14:paraId="452EEE61" w14:textId="77777777" w:rsidR="006062B8" w:rsidRPr="00D65EA9" w:rsidRDefault="006062B8" w:rsidP="002E6A01">
            <w:pPr>
              <w:spacing w:after="0"/>
              <w:jc w:val="left"/>
              <w:rPr>
                <w:rFonts w:cs="Arial"/>
                <w:sz w:val="18"/>
                <w:szCs w:val="18"/>
              </w:rPr>
            </w:pPr>
            <w:r w:rsidRPr="00D65EA9">
              <w:rPr>
                <w:rFonts w:cs="Arial"/>
                <w:sz w:val="18"/>
                <w:szCs w:val="18"/>
              </w:rPr>
              <w:t>Yearly</w:t>
            </w:r>
          </w:p>
        </w:tc>
      </w:tr>
      <w:tr w:rsidR="006062B8" w:rsidRPr="00D65EA9" w14:paraId="5EFB9A80" w14:textId="77777777" w:rsidTr="00F810D0">
        <w:tc>
          <w:tcPr>
            <w:tcW w:w="1061" w:type="pct"/>
            <w:tcBorders>
              <w:bottom w:val="single" w:sz="4" w:space="0" w:color="auto"/>
            </w:tcBorders>
          </w:tcPr>
          <w:p w14:paraId="0BDC819E" w14:textId="77777777" w:rsidR="006062B8" w:rsidRPr="00D65EA9" w:rsidRDefault="006062B8" w:rsidP="002E6A01">
            <w:pPr>
              <w:spacing w:after="0"/>
              <w:jc w:val="left"/>
              <w:rPr>
                <w:rFonts w:cs="Arial"/>
                <w:sz w:val="18"/>
                <w:szCs w:val="18"/>
              </w:rPr>
            </w:pPr>
            <w:r w:rsidRPr="00D65EA9">
              <w:rPr>
                <w:rFonts w:cs="Arial"/>
                <w:sz w:val="18"/>
                <w:szCs w:val="18"/>
              </w:rPr>
              <w:t xml:space="preserve">Visits to field sites </w:t>
            </w:r>
          </w:p>
        </w:tc>
        <w:tc>
          <w:tcPr>
            <w:tcW w:w="1766" w:type="pct"/>
            <w:tcBorders>
              <w:bottom w:val="single" w:sz="4" w:space="0" w:color="auto"/>
            </w:tcBorders>
          </w:tcPr>
          <w:p w14:paraId="25653CFA" w14:textId="77777777" w:rsidR="006062B8" w:rsidRPr="00D65EA9" w:rsidRDefault="006062B8" w:rsidP="000308AF">
            <w:pPr>
              <w:numPr>
                <w:ilvl w:val="0"/>
                <w:numId w:val="8"/>
              </w:numPr>
              <w:spacing w:after="0"/>
              <w:jc w:val="left"/>
              <w:rPr>
                <w:rFonts w:cs="Arial"/>
                <w:sz w:val="18"/>
                <w:szCs w:val="18"/>
              </w:rPr>
            </w:pPr>
            <w:r w:rsidRPr="00D65EA9">
              <w:rPr>
                <w:rFonts w:cs="Arial"/>
                <w:sz w:val="18"/>
                <w:szCs w:val="18"/>
              </w:rPr>
              <w:t xml:space="preserve">UNDP CO </w:t>
            </w:r>
          </w:p>
          <w:p w14:paraId="37E10D99" w14:textId="77777777" w:rsidR="006062B8" w:rsidRPr="00D65EA9" w:rsidRDefault="006062B8" w:rsidP="000308AF">
            <w:pPr>
              <w:numPr>
                <w:ilvl w:val="0"/>
                <w:numId w:val="8"/>
              </w:numPr>
              <w:spacing w:after="0"/>
              <w:jc w:val="left"/>
              <w:rPr>
                <w:rFonts w:cs="Arial"/>
                <w:sz w:val="18"/>
                <w:szCs w:val="18"/>
              </w:rPr>
            </w:pPr>
            <w:r w:rsidRPr="00D65EA9">
              <w:rPr>
                <w:rFonts w:cs="Arial"/>
                <w:sz w:val="18"/>
                <w:szCs w:val="18"/>
              </w:rPr>
              <w:t>UNDP RCU (as appropriate)</w:t>
            </w:r>
          </w:p>
          <w:p w14:paraId="4FD38B0F" w14:textId="77777777" w:rsidR="006062B8" w:rsidRPr="00D65EA9" w:rsidRDefault="006062B8" w:rsidP="000308AF">
            <w:pPr>
              <w:numPr>
                <w:ilvl w:val="0"/>
                <w:numId w:val="8"/>
              </w:numPr>
              <w:spacing w:after="0"/>
              <w:jc w:val="left"/>
              <w:rPr>
                <w:rFonts w:cs="Arial"/>
                <w:sz w:val="18"/>
                <w:szCs w:val="18"/>
              </w:rPr>
            </w:pPr>
            <w:r w:rsidRPr="00D65EA9">
              <w:rPr>
                <w:rFonts w:cs="Arial"/>
                <w:sz w:val="18"/>
                <w:szCs w:val="18"/>
              </w:rPr>
              <w:t>Government representatives</w:t>
            </w:r>
          </w:p>
        </w:tc>
        <w:tc>
          <w:tcPr>
            <w:tcW w:w="991" w:type="pct"/>
            <w:tcBorders>
              <w:bottom w:val="single" w:sz="4" w:space="0" w:color="auto"/>
            </w:tcBorders>
          </w:tcPr>
          <w:p w14:paraId="018AAE8C" w14:textId="77777777" w:rsidR="006062B8" w:rsidRPr="00D65EA9" w:rsidRDefault="006062B8" w:rsidP="002E6A01">
            <w:pPr>
              <w:spacing w:after="0"/>
              <w:jc w:val="left"/>
              <w:rPr>
                <w:rFonts w:cs="Arial"/>
                <w:sz w:val="18"/>
                <w:szCs w:val="18"/>
              </w:rPr>
            </w:pPr>
            <w:r w:rsidRPr="00D65EA9">
              <w:rPr>
                <w:rFonts w:cs="Arial"/>
                <w:sz w:val="18"/>
                <w:szCs w:val="18"/>
              </w:rPr>
              <w:t xml:space="preserve">For GEF supported projects, paid from IA fees and operational budget </w:t>
            </w:r>
          </w:p>
        </w:tc>
        <w:tc>
          <w:tcPr>
            <w:tcW w:w="1183" w:type="pct"/>
            <w:tcBorders>
              <w:bottom w:val="single" w:sz="4" w:space="0" w:color="auto"/>
            </w:tcBorders>
          </w:tcPr>
          <w:p w14:paraId="4056DA25" w14:textId="77777777" w:rsidR="006062B8" w:rsidRPr="00D65EA9" w:rsidRDefault="006062B8" w:rsidP="002E6A01">
            <w:pPr>
              <w:spacing w:after="0"/>
              <w:jc w:val="left"/>
              <w:rPr>
                <w:rFonts w:cs="Arial"/>
                <w:sz w:val="18"/>
                <w:szCs w:val="18"/>
              </w:rPr>
            </w:pPr>
            <w:r w:rsidRPr="00D65EA9">
              <w:rPr>
                <w:rFonts w:cs="Arial"/>
                <w:sz w:val="18"/>
                <w:szCs w:val="18"/>
              </w:rPr>
              <w:t>Yearly</w:t>
            </w:r>
          </w:p>
        </w:tc>
      </w:tr>
      <w:tr w:rsidR="006062B8" w:rsidRPr="00D65EA9" w14:paraId="483BC451" w14:textId="77777777" w:rsidTr="00F810D0">
        <w:tc>
          <w:tcPr>
            <w:tcW w:w="2826" w:type="pct"/>
            <w:gridSpan w:val="2"/>
            <w:shd w:val="clear" w:color="auto" w:fill="E6E6E6"/>
          </w:tcPr>
          <w:p w14:paraId="75631CBA" w14:textId="77777777" w:rsidR="006062B8" w:rsidRPr="00D65EA9" w:rsidRDefault="006062B8" w:rsidP="002E6A01">
            <w:pPr>
              <w:spacing w:after="0"/>
              <w:jc w:val="left"/>
              <w:rPr>
                <w:rFonts w:cs="Arial"/>
                <w:b/>
                <w:sz w:val="18"/>
                <w:szCs w:val="18"/>
              </w:rPr>
            </w:pPr>
            <w:r w:rsidRPr="00D65EA9">
              <w:rPr>
                <w:rFonts w:cs="Arial"/>
                <w:b/>
                <w:sz w:val="18"/>
                <w:szCs w:val="18"/>
              </w:rPr>
              <w:t xml:space="preserve">TOTAL indicative COST </w:t>
            </w:r>
            <w:r w:rsidR="009B0F70" w:rsidRPr="00D65EA9">
              <w:rPr>
                <w:rFonts w:cs="Arial"/>
                <w:sz w:val="18"/>
                <w:szCs w:val="18"/>
              </w:rPr>
              <w:t>(E</w:t>
            </w:r>
            <w:r w:rsidRPr="00D65EA9">
              <w:rPr>
                <w:rFonts w:cs="Arial"/>
                <w:sz w:val="18"/>
                <w:szCs w:val="18"/>
              </w:rPr>
              <w:t>xcluding project team staff time and</w:t>
            </w:r>
            <w:r w:rsidR="009B0F70" w:rsidRPr="00D65EA9">
              <w:rPr>
                <w:rFonts w:cs="Arial"/>
                <w:sz w:val="18"/>
                <w:szCs w:val="18"/>
              </w:rPr>
              <w:t xml:space="preserve"> UNDP staff and travel expenses)</w:t>
            </w:r>
          </w:p>
        </w:tc>
        <w:tc>
          <w:tcPr>
            <w:tcW w:w="991" w:type="pct"/>
            <w:shd w:val="clear" w:color="auto" w:fill="E6E6E6"/>
          </w:tcPr>
          <w:p w14:paraId="765211EA" w14:textId="36D1DD00" w:rsidR="006062B8" w:rsidRPr="00D65EA9" w:rsidRDefault="006062B8" w:rsidP="00F4377D">
            <w:pPr>
              <w:spacing w:after="0"/>
              <w:jc w:val="left"/>
              <w:rPr>
                <w:rFonts w:cs="Arial"/>
                <w:sz w:val="18"/>
                <w:szCs w:val="18"/>
              </w:rPr>
            </w:pPr>
            <w:r w:rsidRPr="00D65EA9">
              <w:rPr>
                <w:rFonts w:cs="Arial"/>
                <w:sz w:val="18"/>
                <w:szCs w:val="18"/>
              </w:rPr>
              <w:t xml:space="preserve"> US$ </w:t>
            </w:r>
            <w:r w:rsidR="00F4377D">
              <w:rPr>
                <w:rFonts w:cs="Arial"/>
                <w:sz w:val="18"/>
                <w:szCs w:val="18"/>
              </w:rPr>
              <w:t>8</w:t>
            </w:r>
            <w:r w:rsidR="00F25C1A" w:rsidRPr="00D65EA9">
              <w:rPr>
                <w:rFonts w:cs="Arial"/>
                <w:sz w:val="18"/>
                <w:szCs w:val="18"/>
              </w:rPr>
              <w:t>2</w:t>
            </w:r>
            <w:r w:rsidR="009B0F70" w:rsidRPr="00D65EA9">
              <w:rPr>
                <w:rFonts w:cs="Arial"/>
                <w:sz w:val="18"/>
                <w:szCs w:val="18"/>
              </w:rPr>
              <w:t>,000</w:t>
            </w:r>
          </w:p>
        </w:tc>
        <w:tc>
          <w:tcPr>
            <w:tcW w:w="1183" w:type="pct"/>
            <w:shd w:val="clear" w:color="auto" w:fill="E6E6E6"/>
          </w:tcPr>
          <w:p w14:paraId="45863212" w14:textId="77777777" w:rsidR="006062B8" w:rsidRPr="00D65EA9" w:rsidRDefault="006062B8" w:rsidP="002E6A01">
            <w:pPr>
              <w:spacing w:after="0"/>
              <w:jc w:val="left"/>
              <w:rPr>
                <w:rFonts w:cs="Arial"/>
                <w:sz w:val="18"/>
                <w:szCs w:val="18"/>
              </w:rPr>
            </w:pPr>
          </w:p>
        </w:tc>
      </w:tr>
    </w:tbl>
    <w:p w14:paraId="38E44BB3" w14:textId="77777777" w:rsidR="009B0F70" w:rsidRPr="00D65EA9" w:rsidRDefault="009B0F70" w:rsidP="005B5FDD">
      <w:pPr>
        <w:spacing w:after="0"/>
        <w:rPr>
          <w:b/>
        </w:rPr>
      </w:pPr>
    </w:p>
    <w:p w14:paraId="2938D936" w14:textId="34E575E1" w:rsidR="00D4275C" w:rsidRPr="00B345F8" w:rsidRDefault="00D4275C" w:rsidP="005B682F">
      <w:pPr>
        <w:pStyle w:val="Heading3"/>
        <w:rPr>
          <w:b w:val="0"/>
          <w:color w:val="000000" w:themeColor="text1"/>
          <w:u w:val="single"/>
          <w:lang w:val="en-GB"/>
        </w:rPr>
      </w:pPr>
      <w:bookmarkStart w:id="46" w:name="_Toc419221401"/>
      <w:bookmarkStart w:id="47" w:name="_Toc421293368"/>
      <w:r w:rsidRPr="00B345F8">
        <w:rPr>
          <w:b w:val="0"/>
          <w:color w:val="000000" w:themeColor="text1"/>
          <w:u w:val="single"/>
          <w:lang w:val="en-GB"/>
        </w:rPr>
        <w:t>Learning and knowledge sharing</w:t>
      </w:r>
      <w:bookmarkEnd w:id="40"/>
      <w:bookmarkEnd w:id="41"/>
      <w:bookmarkEnd w:id="42"/>
      <w:bookmarkEnd w:id="43"/>
      <w:bookmarkEnd w:id="44"/>
      <w:bookmarkEnd w:id="45"/>
      <w:bookmarkEnd w:id="46"/>
      <w:bookmarkEnd w:id="47"/>
    </w:p>
    <w:p w14:paraId="04F1B587" w14:textId="77777777" w:rsidR="005B5FDD" w:rsidRPr="00D65EA9" w:rsidRDefault="009B0F70" w:rsidP="009B0F70">
      <w:pPr>
        <w:pStyle w:val="ParaCharChar"/>
        <w:tabs>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left" w:pos="6524"/>
        </w:tabs>
        <w:rPr>
          <w:lang w:val="en-GB"/>
        </w:rPr>
      </w:pPr>
      <w:r w:rsidRPr="00D65EA9">
        <w:rPr>
          <w:lang w:val="en-GB"/>
        </w:rPr>
        <w:tab/>
      </w:r>
    </w:p>
    <w:p w14:paraId="47CDA567" w14:textId="77777777" w:rsidR="003D461A" w:rsidRPr="00D65EA9" w:rsidRDefault="00D4275C" w:rsidP="000B2F86">
      <w:pPr>
        <w:pStyle w:val="Paragraph"/>
        <w:rPr>
          <w:szCs w:val="22"/>
          <w:lang w:val="en-GB" w:eastAsia="fr-FR"/>
        </w:rPr>
      </w:pPr>
      <w:r w:rsidRPr="00D65EA9">
        <w:rPr>
          <w:lang w:val="en-GB"/>
        </w:rPr>
        <w:t xml:space="preserve">Results from </w:t>
      </w:r>
      <w:r w:rsidRPr="00D65EA9">
        <w:rPr>
          <w:szCs w:val="22"/>
          <w:lang w:val="en-GB" w:eastAsia="fr-FR"/>
        </w:rPr>
        <w:t xml:space="preserve">the project will be disseminated within and beyond the project intervention zone through existing information sharing networks and forums.  </w:t>
      </w:r>
    </w:p>
    <w:p w14:paraId="374F4473" w14:textId="77777777" w:rsidR="006F2CBE" w:rsidRPr="00D65EA9" w:rsidRDefault="006F2CBE" w:rsidP="000B2F86">
      <w:pPr>
        <w:pStyle w:val="Paragraph"/>
        <w:numPr>
          <w:ilvl w:val="0"/>
          <w:numId w:val="0"/>
        </w:numPr>
        <w:ind w:left="360"/>
        <w:rPr>
          <w:szCs w:val="22"/>
          <w:lang w:val="en-GB" w:eastAsia="fr-FR"/>
        </w:rPr>
      </w:pPr>
    </w:p>
    <w:p w14:paraId="7701B60F" w14:textId="73007C05" w:rsidR="00D4275C" w:rsidRPr="00D65EA9" w:rsidRDefault="00D4275C" w:rsidP="000B2F86">
      <w:pPr>
        <w:pStyle w:val="Paragraph"/>
        <w:rPr>
          <w:szCs w:val="22"/>
          <w:lang w:val="en-GB" w:eastAsia="fr-FR"/>
        </w:rPr>
      </w:pPr>
      <w:r w:rsidRPr="00D65EA9">
        <w:rPr>
          <w:szCs w:val="22"/>
          <w:lang w:val="en-GB" w:eastAsia="fr-FR"/>
        </w:rPr>
        <w:t xml:space="preserve">The project will identify and participate, as relevant and appropriate, in scientific, policy-based and/or any other networks, which may be of benefit to project implementation though lessons learned. The project will identify, </w:t>
      </w:r>
      <w:r w:rsidR="002F40C8" w:rsidRPr="00D65EA9">
        <w:rPr>
          <w:szCs w:val="22"/>
          <w:lang w:val="en-GB" w:eastAsia="fr-FR"/>
        </w:rPr>
        <w:t>analyse</w:t>
      </w:r>
      <w:r w:rsidRPr="00D65EA9">
        <w:rPr>
          <w:szCs w:val="22"/>
          <w:lang w:val="en-GB" w:eastAsia="fr-FR"/>
        </w:rPr>
        <w:t>, and share lessons learned that might be beneficial in the design and implementation of similar future projects.</w:t>
      </w:r>
      <w:r w:rsidR="003D461A" w:rsidRPr="00D65EA9">
        <w:rPr>
          <w:szCs w:val="22"/>
          <w:lang w:val="en-GB" w:eastAsia="fr-FR"/>
        </w:rPr>
        <w:t xml:space="preserve">  </w:t>
      </w:r>
    </w:p>
    <w:p w14:paraId="17B245D4" w14:textId="77777777" w:rsidR="006F2CBE" w:rsidRPr="00D65EA9" w:rsidRDefault="006F2CBE" w:rsidP="000B2F86">
      <w:pPr>
        <w:pStyle w:val="Paragraph"/>
        <w:numPr>
          <w:ilvl w:val="0"/>
          <w:numId w:val="0"/>
        </w:numPr>
        <w:ind w:left="360"/>
        <w:rPr>
          <w:szCs w:val="22"/>
          <w:lang w:val="en-GB" w:eastAsia="fr-FR"/>
        </w:rPr>
      </w:pPr>
    </w:p>
    <w:p w14:paraId="2D2D8A8B" w14:textId="77777777" w:rsidR="00AF11BB" w:rsidRPr="00D65EA9" w:rsidRDefault="00D4275C" w:rsidP="000B2F86">
      <w:pPr>
        <w:pStyle w:val="Paragraph"/>
        <w:rPr>
          <w:szCs w:val="22"/>
          <w:lang w:val="en-GB" w:eastAsia="fr-FR"/>
        </w:rPr>
      </w:pPr>
      <w:r w:rsidRPr="00D65EA9">
        <w:rPr>
          <w:szCs w:val="22"/>
          <w:lang w:val="en-GB" w:eastAsia="fr-FR"/>
        </w:rPr>
        <w:t xml:space="preserve">Finally, there will be a two-way flow of information between </w:t>
      </w:r>
      <w:r w:rsidR="003D461A" w:rsidRPr="00D65EA9">
        <w:rPr>
          <w:szCs w:val="22"/>
          <w:lang w:val="en-GB" w:eastAsia="fr-FR"/>
        </w:rPr>
        <w:t xml:space="preserve">this project and other projects of a similar focus.  </w:t>
      </w:r>
    </w:p>
    <w:p w14:paraId="4728B6A2" w14:textId="77777777" w:rsidR="00DB4EF5" w:rsidRPr="00D65EA9" w:rsidRDefault="00DB4EF5" w:rsidP="000B2F86">
      <w:pPr>
        <w:pStyle w:val="Paragraph"/>
        <w:numPr>
          <w:ilvl w:val="0"/>
          <w:numId w:val="0"/>
        </w:numPr>
        <w:ind w:left="360"/>
        <w:rPr>
          <w:szCs w:val="22"/>
          <w:lang w:val="en-GB" w:eastAsia="fr-FR"/>
        </w:rPr>
      </w:pPr>
    </w:p>
    <w:p w14:paraId="7FF35145" w14:textId="77777777" w:rsidR="009B0F70" w:rsidRPr="00B345F8" w:rsidRDefault="009B0F70" w:rsidP="005B682F">
      <w:pPr>
        <w:pStyle w:val="Heading3"/>
        <w:rPr>
          <w:b w:val="0"/>
          <w:color w:val="000000" w:themeColor="text1"/>
          <w:u w:val="single"/>
          <w:lang w:val="en-GB"/>
        </w:rPr>
      </w:pPr>
      <w:bookmarkStart w:id="48" w:name="_Toc417338061"/>
      <w:bookmarkStart w:id="49" w:name="_Toc419221402"/>
      <w:bookmarkStart w:id="50" w:name="_Toc421293369"/>
      <w:r w:rsidRPr="00B345F8">
        <w:rPr>
          <w:b w:val="0"/>
          <w:color w:val="000000" w:themeColor="text1"/>
          <w:u w:val="single"/>
          <w:lang w:val="en-GB"/>
        </w:rPr>
        <w:t>Communications and transparency requirements</w:t>
      </w:r>
      <w:bookmarkEnd w:id="48"/>
      <w:bookmarkEnd w:id="49"/>
      <w:bookmarkEnd w:id="50"/>
      <w:r w:rsidRPr="00B345F8">
        <w:rPr>
          <w:b w:val="0"/>
          <w:color w:val="000000" w:themeColor="text1"/>
          <w:u w:val="single"/>
          <w:lang w:val="en-GB"/>
        </w:rPr>
        <w:t xml:space="preserve"> </w:t>
      </w:r>
    </w:p>
    <w:p w14:paraId="3481BDE7" w14:textId="77777777" w:rsidR="009B0F70" w:rsidRPr="00D65EA9" w:rsidRDefault="009B0F70" w:rsidP="009B0F70">
      <w:pPr>
        <w:spacing w:after="0"/>
        <w:contextualSpacing/>
        <w:jc w:val="left"/>
        <w:rPr>
          <w:rFonts w:ascii="Times New Roman" w:hAnsi="Times New Roman"/>
          <w:szCs w:val="22"/>
          <w:lang w:eastAsia="fr-FR"/>
        </w:rPr>
      </w:pPr>
    </w:p>
    <w:p w14:paraId="705F07E1" w14:textId="77777777" w:rsidR="009B0F70" w:rsidRPr="00D65EA9" w:rsidRDefault="009B0F70" w:rsidP="009B0F70">
      <w:pPr>
        <w:pStyle w:val="Paragraph"/>
        <w:rPr>
          <w:szCs w:val="22"/>
          <w:lang w:val="en-GB" w:eastAsia="fr-FR"/>
        </w:rPr>
      </w:pPr>
      <w:r w:rsidRPr="00D65EA9">
        <w:rPr>
          <w:szCs w:val="22"/>
          <w:lang w:val="en-GB" w:eastAsia="fr-FR"/>
        </w:rPr>
        <w:t>Full compliance is required with the GEF's Communication and Visibility Guidelines (</w:t>
      </w:r>
      <w:hyperlink r:id="rId12" w:history="1">
        <w:r w:rsidRPr="00D65EA9">
          <w:rPr>
            <w:color w:val="0000FF"/>
            <w:szCs w:val="22"/>
            <w:u w:val="single"/>
            <w:lang w:val="en-GB" w:eastAsia="fr-FR"/>
          </w:rPr>
          <w:t>www.thegef.org/gef/sites/thegef.org/files/documents/C.40.08_Branding_the_GEF%20final_0.pdf</w:t>
        </w:r>
      </w:hyperlink>
      <w:r w:rsidRPr="00D65EA9">
        <w:rPr>
          <w:szCs w:val="22"/>
          <w:lang w:val="en-GB" w:eastAsia="fr-FR"/>
        </w:rPr>
        <w:t xml:space="preserve"> the "GEF Guidelines"). Amongst other things, the GEF Guidelines explain when and how the GEF logo needs to be used in project publications, vehicles, supplies and other project equipment. The GEF Guidelines also describe other GEF promotional requirements regarding press releases, press conferences, press visits, visits by Government officials, productions and other promotional items.</w:t>
      </w:r>
    </w:p>
    <w:p w14:paraId="08BE2F17" w14:textId="77777777" w:rsidR="009B0F70" w:rsidRPr="00D65EA9" w:rsidRDefault="009B0F70" w:rsidP="009B0F70">
      <w:pPr>
        <w:pStyle w:val="Paragraph"/>
        <w:numPr>
          <w:ilvl w:val="0"/>
          <w:numId w:val="0"/>
        </w:numPr>
        <w:ind w:left="360"/>
        <w:rPr>
          <w:szCs w:val="22"/>
          <w:lang w:val="en-GB" w:eastAsia="fr-FR"/>
        </w:rPr>
      </w:pPr>
    </w:p>
    <w:p w14:paraId="03212BA6" w14:textId="77777777" w:rsidR="009B0F70" w:rsidRPr="00D65EA9" w:rsidRDefault="009B0F70" w:rsidP="009B0F70">
      <w:pPr>
        <w:pStyle w:val="Paragraph"/>
        <w:rPr>
          <w:szCs w:val="22"/>
          <w:lang w:val="en-GB" w:eastAsia="fr-FR"/>
        </w:rPr>
      </w:pPr>
      <w:r w:rsidRPr="00D65EA9">
        <w:rPr>
          <w:szCs w:val="22"/>
          <w:lang w:val="en-GB" w:eastAsia="fr-FR"/>
        </w:rPr>
        <w:t>Full compliance is also required with UNDP's Branding Guidelines (</w:t>
      </w:r>
      <w:hyperlink r:id="rId13" w:history="1">
        <w:r w:rsidRPr="00D65EA9">
          <w:rPr>
            <w:color w:val="0000FF"/>
            <w:szCs w:val="22"/>
            <w:u w:val="single"/>
            <w:lang w:val="en-GB" w:eastAsia="fr-FR"/>
          </w:rPr>
          <w:t>http://intra.undp.org/coa/branding.shtml</w:t>
        </w:r>
      </w:hyperlink>
      <w:r w:rsidRPr="00D65EA9">
        <w:rPr>
          <w:szCs w:val="22"/>
          <w:lang w:val="en-GB" w:eastAsia="fr-FR"/>
        </w:rPr>
        <w:t>) and specific guidelines on UNDP logo use (</w:t>
      </w:r>
      <w:hyperlink r:id="rId14" w:history="1">
        <w:r w:rsidRPr="00D65EA9">
          <w:rPr>
            <w:color w:val="0000FF"/>
            <w:szCs w:val="22"/>
            <w:u w:val="single"/>
            <w:lang w:val="en-GB" w:eastAsia="fr-FR"/>
          </w:rPr>
          <w:t>http://intra.undp.org/branding/useOfLogo.html</w:t>
        </w:r>
      </w:hyperlink>
      <w:r w:rsidRPr="00D65EA9">
        <w:rPr>
          <w:szCs w:val="22"/>
          <w:lang w:val="en-GB" w:eastAsia="fr-FR"/>
        </w:rPr>
        <w:t xml:space="preserve">). Amongst other things, these guidelines describe when and how the UNDP logo needs to be used, as well as how the logos of donors to UNDP projects need to be used. In order to clarify any doubts, the UNDP logo needs to be used alongside the GEF logo. The GEF logo can be accessed at </w:t>
      </w:r>
      <w:hyperlink r:id="rId15" w:history="1">
        <w:r w:rsidRPr="00D65EA9">
          <w:rPr>
            <w:color w:val="0000FF"/>
            <w:szCs w:val="22"/>
            <w:u w:val="single"/>
            <w:lang w:val="en-GB" w:eastAsia="fr-FR"/>
          </w:rPr>
          <w:t>www.thegef.org/gef/GEF_logo</w:t>
        </w:r>
      </w:hyperlink>
      <w:r w:rsidRPr="00D65EA9">
        <w:rPr>
          <w:szCs w:val="22"/>
          <w:lang w:val="en-GB" w:eastAsia="fr-FR"/>
        </w:rPr>
        <w:t xml:space="preserve"> and the UNDP logo at </w:t>
      </w:r>
      <w:hyperlink r:id="rId16" w:history="1">
        <w:r w:rsidRPr="00D65EA9">
          <w:rPr>
            <w:color w:val="0000FF"/>
            <w:szCs w:val="22"/>
            <w:u w:val="single"/>
            <w:lang w:val="en-GB" w:eastAsia="fr-FR"/>
          </w:rPr>
          <w:t>http://intra.undp.org/coa/branding.shtml</w:t>
        </w:r>
      </w:hyperlink>
      <w:r w:rsidRPr="00D65EA9">
        <w:rPr>
          <w:szCs w:val="22"/>
          <w:lang w:val="en-GB" w:eastAsia="fr-FR"/>
        </w:rPr>
        <w:t>.</w:t>
      </w:r>
    </w:p>
    <w:p w14:paraId="1F2AF310" w14:textId="77777777" w:rsidR="00164E78" w:rsidRDefault="00164E78">
      <w:pPr>
        <w:spacing w:after="0"/>
        <w:jc w:val="left"/>
        <w:rPr>
          <w:rFonts w:cs="Arial"/>
          <w:b/>
          <w:color w:val="000000" w:themeColor="text1"/>
          <w:sz w:val="24"/>
          <w:szCs w:val="20"/>
        </w:rPr>
      </w:pPr>
      <w:bookmarkStart w:id="51" w:name="_Toc207800916"/>
      <w:bookmarkStart w:id="52" w:name="_Toc419221403"/>
      <w:r>
        <w:rPr>
          <w:color w:val="000000" w:themeColor="text1"/>
        </w:rPr>
        <w:br w:type="page"/>
      </w:r>
    </w:p>
    <w:p w14:paraId="7BFAE421" w14:textId="226887B5" w:rsidR="00E1433A" w:rsidRPr="00D65EA9" w:rsidRDefault="005B682F" w:rsidP="005B682F">
      <w:pPr>
        <w:pStyle w:val="Heading2"/>
        <w:rPr>
          <w:color w:val="000000" w:themeColor="text1"/>
        </w:rPr>
      </w:pPr>
      <w:bookmarkStart w:id="53" w:name="_Toc421293370"/>
      <w:r w:rsidRPr="00D65EA9">
        <w:rPr>
          <w:color w:val="000000" w:themeColor="text1"/>
        </w:rPr>
        <w:lastRenderedPageBreak/>
        <w:t xml:space="preserve">Part 5: </w:t>
      </w:r>
      <w:r w:rsidR="00E1433A" w:rsidRPr="00D65EA9">
        <w:rPr>
          <w:color w:val="000000" w:themeColor="text1"/>
        </w:rPr>
        <w:t>Legal Context</w:t>
      </w:r>
      <w:bookmarkEnd w:id="51"/>
      <w:bookmarkEnd w:id="52"/>
      <w:bookmarkEnd w:id="53"/>
    </w:p>
    <w:p w14:paraId="46CDCF08" w14:textId="26E957DA" w:rsidR="0073240D" w:rsidRPr="002F40C8" w:rsidRDefault="00E1433A" w:rsidP="002F40C8">
      <w:pPr>
        <w:pStyle w:val="Paragraph"/>
        <w:rPr>
          <w:szCs w:val="22"/>
          <w:lang w:val="fr-FR"/>
        </w:rPr>
      </w:pPr>
      <w:r w:rsidRPr="002F40C8">
        <w:rPr>
          <w:szCs w:val="22"/>
          <w:lang w:val="en-GB"/>
        </w:rPr>
        <w:t xml:space="preserve">This document </w:t>
      </w:r>
      <w:r w:rsidR="002F40C8" w:rsidRPr="002F40C8">
        <w:rPr>
          <w:szCs w:val="22"/>
          <w:lang w:val="en-GB"/>
        </w:rPr>
        <w:t xml:space="preserve">constitutes </w:t>
      </w:r>
      <w:r w:rsidRPr="002F40C8">
        <w:rPr>
          <w:iCs/>
          <w:szCs w:val="22"/>
          <w:shd w:val="clear" w:color="auto" w:fill="FFFFFF"/>
          <w:lang w:val="en-GB"/>
        </w:rPr>
        <w:t xml:space="preserve">a Project Document as referred to in the </w:t>
      </w:r>
      <w:r w:rsidR="002F40C8" w:rsidRPr="00D65EA9">
        <w:rPr>
          <w:lang w:val="en-GB"/>
        </w:rPr>
        <w:t>Standard Basic Assistance Agreement</w:t>
      </w:r>
      <w:r w:rsidR="002F40C8" w:rsidRPr="002F40C8">
        <w:rPr>
          <w:iCs/>
          <w:szCs w:val="22"/>
          <w:shd w:val="clear" w:color="auto" w:fill="FFFFFF"/>
          <w:lang w:val="en-GB"/>
        </w:rPr>
        <w:t xml:space="preserve"> </w:t>
      </w:r>
      <w:r w:rsidR="002F40C8">
        <w:rPr>
          <w:iCs/>
          <w:szCs w:val="22"/>
          <w:shd w:val="clear" w:color="auto" w:fill="FFFFFF"/>
          <w:lang w:val="en-GB"/>
        </w:rPr>
        <w:t>(</w:t>
      </w:r>
      <w:r w:rsidRPr="002F40C8">
        <w:rPr>
          <w:iCs/>
          <w:szCs w:val="22"/>
          <w:shd w:val="clear" w:color="auto" w:fill="FFFFFF"/>
          <w:lang w:val="en-GB"/>
        </w:rPr>
        <w:t>SBAA</w:t>
      </w:r>
      <w:r w:rsidR="002F40C8">
        <w:rPr>
          <w:iCs/>
          <w:szCs w:val="22"/>
          <w:shd w:val="clear" w:color="auto" w:fill="FFFFFF"/>
          <w:lang w:val="en-GB"/>
        </w:rPr>
        <w:t>)</w:t>
      </w:r>
      <w:r w:rsidRPr="002F40C8">
        <w:rPr>
          <w:iCs/>
          <w:szCs w:val="22"/>
          <w:shd w:val="clear" w:color="auto" w:fill="FFFFFF"/>
          <w:lang w:val="en-GB"/>
        </w:rPr>
        <w:t xml:space="preserve"> </w:t>
      </w:r>
      <w:r w:rsidR="002F40C8" w:rsidRPr="002F40C8">
        <w:rPr>
          <w:iCs/>
          <w:szCs w:val="22"/>
          <w:shd w:val="clear" w:color="auto" w:fill="FFFFFF"/>
          <w:lang w:val="en-GB"/>
        </w:rPr>
        <w:t>signed between UNDP and the Ministry of Foreign Affairs the 20</w:t>
      </w:r>
      <w:r w:rsidR="002F40C8" w:rsidRPr="002F40C8">
        <w:rPr>
          <w:iCs/>
          <w:szCs w:val="22"/>
          <w:shd w:val="clear" w:color="auto" w:fill="FFFFFF"/>
          <w:vertAlign w:val="superscript"/>
          <w:lang w:val="en-GB"/>
        </w:rPr>
        <w:t>th</w:t>
      </w:r>
      <w:r w:rsidR="002F40C8" w:rsidRPr="002F40C8">
        <w:rPr>
          <w:iCs/>
          <w:szCs w:val="22"/>
          <w:shd w:val="clear" w:color="auto" w:fill="FFFFFF"/>
          <w:lang w:val="en-GB"/>
        </w:rPr>
        <w:t xml:space="preserve"> of July, 1977.</w:t>
      </w:r>
    </w:p>
    <w:p w14:paraId="2222A95C" w14:textId="77777777" w:rsidR="002F40C8" w:rsidRPr="002F40C8" w:rsidRDefault="002F40C8" w:rsidP="006705EA">
      <w:pPr>
        <w:pStyle w:val="Paragraph"/>
        <w:numPr>
          <w:ilvl w:val="0"/>
          <w:numId w:val="0"/>
        </w:numPr>
        <w:ind w:left="360"/>
        <w:rPr>
          <w:iCs/>
          <w:szCs w:val="22"/>
          <w:lang w:val="en-GB"/>
        </w:rPr>
      </w:pPr>
    </w:p>
    <w:p w14:paraId="608C37E0" w14:textId="136FB68F" w:rsidR="009B0F70" w:rsidRPr="00D65EA9" w:rsidRDefault="00E1433A" w:rsidP="00EA24B9">
      <w:pPr>
        <w:pStyle w:val="Paragraph"/>
        <w:rPr>
          <w:iCs/>
          <w:lang w:val="en-GB"/>
        </w:rPr>
      </w:pPr>
      <w:r w:rsidRPr="00D65EA9">
        <w:rPr>
          <w:lang w:val="en-GB"/>
        </w:rPr>
        <w:t xml:space="preserve">Consistent with the Article III of the </w:t>
      </w:r>
      <w:r w:rsidR="002F40C8">
        <w:rPr>
          <w:lang w:val="en-GB"/>
        </w:rPr>
        <w:t>SBAA</w:t>
      </w:r>
      <w:r w:rsidRPr="00D65EA9">
        <w:rPr>
          <w:lang w:val="en-GB"/>
        </w:rPr>
        <w:t>, the responsibility for the safety and security of the implementing partner and its personnel and property, and of UNDP’s property in the implementing partner’s custody, rests</w:t>
      </w:r>
      <w:r w:rsidR="002F40C8">
        <w:rPr>
          <w:lang w:val="en-GB"/>
        </w:rPr>
        <w:t xml:space="preserve"> with the implementing partner.</w:t>
      </w:r>
    </w:p>
    <w:p w14:paraId="7E4881A2" w14:textId="77777777" w:rsidR="009B0F70" w:rsidRPr="00D65EA9" w:rsidRDefault="009B0F70" w:rsidP="009B0F70">
      <w:pPr>
        <w:pStyle w:val="Paragraph"/>
        <w:numPr>
          <w:ilvl w:val="0"/>
          <w:numId w:val="0"/>
        </w:numPr>
        <w:ind w:left="360"/>
        <w:rPr>
          <w:iCs/>
          <w:szCs w:val="22"/>
          <w:lang w:val="en-GB"/>
        </w:rPr>
      </w:pPr>
    </w:p>
    <w:p w14:paraId="3EA22E52" w14:textId="77777777" w:rsidR="009B0F70" w:rsidRPr="00D65EA9" w:rsidRDefault="00E1433A" w:rsidP="009B0F70">
      <w:pPr>
        <w:pStyle w:val="Paragraph"/>
        <w:rPr>
          <w:iCs/>
          <w:szCs w:val="22"/>
          <w:lang w:val="en-GB"/>
        </w:rPr>
      </w:pPr>
      <w:r w:rsidRPr="00D65EA9">
        <w:rPr>
          <w:szCs w:val="22"/>
          <w:lang w:val="en-GB"/>
        </w:rPr>
        <w:t>The implementing partner shall:</w:t>
      </w:r>
    </w:p>
    <w:p w14:paraId="6ED7CD0A" w14:textId="77777777" w:rsidR="009B0F70" w:rsidRPr="00D65EA9" w:rsidRDefault="00E1433A" w:rsidP="0038048A">
      <w:pPr>
        <w:pStyle w:val="Paragraph"/>
        <w:numPr>
          <w:ilvl w:val="0"/>
          <w:numId w:val="15"/>
        </w:numPr>
        <w:rPr>
          <w:iCs/>
          <w:szCs w:val="22"/>
          <w:lang w:val="en-GB"/>
        </w:rPr>
      </w:pPr>
      <w:r w:rsidRPr="00D65EA9">
        <w:rPr>
          <w:szCs w:val="22"/>
          <w:lang w:val="en-GB"/>
        </w:rPr>
        <w:t>put in place an appropriate security plan and maintain the security plan, taking into account the security situation in the country where the project is being carried;</w:t>
      </w:r>
    </w:p>
    <w:p w14:paraId="67E1DCE3" w14:textId="77777777" w:rsidR="009B0F70" w:rsidRPr="00D65EA9" w:rsidRDefault="00E1433A" w:rsidP="0038048A">
      <w:pPr>
        <w:pStyle w:val="Paragraph"/>
        <w:numPr>
          <w:ilvl w:val="0"/>
          <w:numId w:val="15"/>
        </w:numPr>
        <w:rPr>
          <w:iCs/>
          <w:szCs w:val="22"/>
          <w:lang w:val="en-GB"/>
        </w:rPr>
      </w:pPr>
      <w:r w:rsidRPr="00D65EA9">
        <w:rPr>
          <w:szCs w:val="22"/>
          <w:lang w:val="en-GB"/>
        </w:rPr>
        <w:t>assume all risks and liabilities related to the implementing partner’s security, and the full impl</w:t>
      </w:r>
      <w:r w:rsidR="009B0F70" w:rsidRPr="00D65EA9">
        <w:rPr>
          <w:szCs w:val="22"/>
          <w:lang w:val="en-GB"/>
        </w:rPr>
        <w:t>ementation of the security plan</w:t>
      </w:r>
    </w:p>
    <w:p w14:paraId="5EE3CBCD" w14:textId="77777777" w:rsidR="009B0F70" w:rsidRPr="00D65EA9" w:rsidRDefault="009B0F70" w:rsidP="009B0F70">
      <w:pPr>
        <w:pStyle w:val="Paragraph"/>
        <w:numPr>
          <w:ilvl w:val="0"/>
          <w:numId w:val="0"/>
        </w:numPr>
        <w:ind w:left="360"/>
        <w:rPr>
          <w:iCs/>
          <w:szCs w:val="22"/>
          <w:lang w:val="en-GB"/>
        </w:rPr>
      </w:pPr>
    </w:p>
    <w:p w14:paraId="640E616B" w14:textId="1B4307B1" w:rsidR="009B0F70" w:rsidRPr="00D65EA9" w:rsidRDefault="00E1433A" w:rsidP="009B0F70">
      <w:pPr>
        <w:pStyle w:val="Paragraph"/>
        <w:rPr>
          <w:iCs/>
          <w:szCs w:val="22"/>
          <w:lang w:val="en-GB"/>
        </w:rPr>
      </w:pPr>
      <w:r w:rsidRPr="00D65EA9">
        <w:rPr>
          <w:szCs w:val="22"/>
          <w:lang w:val="en-GB"/>
        </w:rPr>
        <w:t>UNDP reserves the right to verify whether such a plan is in place, and to suggest modifications to the plan when necessary. Failure to maintain and implement an appropriate security plan as required hereunder shall be deemed a breach of this agreement.</w:t>
      </w:r>
    </w:p>
    <w:p w14:paraId="16BC3FEF" w14:textId="77777777" w:rsidR="009B0F70" w:rsidRPr="00D65EA9" w:rsidRDefault="009B0F70" w:rsidP="009B0F70">
      <w:pPr>
        <w:pStyle w:val="Paragraph"/>
        <w:numPr>
          <w:ilvl w:val="0"/>
          <w:numId w:val="0"/>
        </w:numPr>
        <w:rPr>
          <w:iCs/>
          <w:szCs w:val="22"/>
          <w:lang w:val="en-GB"/>
        </w:rPr>
      </w:pPr>
    </w:p>
    <w:p w14:paraId="4EED632E" w14:textId="77777777" w:rsidR="009B0F70" w:rsidRPr="00D65EA9" w:rsidRDefault="00E1433A" w:rsidP="009B0F70">
      <w:pPr>
        <w:pStyle w:val="Paragraph"/>
        <w:rPr>
          <w:iCs/>
          <w:szCs w:val="22"/>
          <w:lang w:val="en-GB"/>
        </w:rPr>
      </w:pPr>
      <w:r w:rsidRPr="00D65EA9">
        <w:rPr>
          <w:szCs w:val="22"/>
          <w:lang w:val="en-GB"/>
        </w:rPr>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w:t>
      </w:r>
    </w:p>
    <w:p w14:paraId="0402ADC3" w14:textId="77777777" w:rsidR="009B0F70" w:rsidRPr="00D65EA9" w:rsidRDefault="009B0F70" w:rsidP="009B0F70">
      <w:pPr>
        <w:pStyle w:val="Paragraph"/>
        <w:numPr>
          <w:ilvl w:val="0"/>
          <w:numId w:val="0"/>
        </w:numPr>
        <w:ind w:left="360"/>
        <w:rPr>
          <w:iCs/>
          <w:szCs w:val="22"/>
          <w:lang w:val="en-GB"/>
        </w:rPr>
      </w:pPr>
    </w:p>
    <w:p w14:paraId="70475A57" w14:textId="5596D35F" w:rsidR="0073240D" w:rsidRPr="002F40C8" w:rsidRDefault="00E1433A" w:rsidP="002F40C8">
      <w:pPr>
        <w:pStyle w:val="Paragraph"/>
        <w:rPr>
          <w:iCs/>
          <w:szCs w:val="22"/>
          <w:lang w:val="en-GB"/>
        </w:rPr>
        <w:sectPr w:rsidR="0073240D" w:rsidRPr="002F40C8" w:rsidSect="007C5F7E">
          <w:headerReference w:type="first" r:id="rId17"/>
          <w:type w:val="continuous"/>
          <w:pgSz w:w="12240" w:h="15840" w:code="1"/>
          <w:pgMar w:top="1134" w:right="1134" w:bottom="1134" w:left="1134" w:header="720" w:footer="720" w:gutter="0"/>
          <w:cols w:space="720"/>
          <w:titlePg/>
          <w:docGrid w:linePitch="360"/>
        </w:sectPr>
      </w:pPr>
      <w:r w:rsidRPr="00D65EA9">
        <w:rPr>
          <w:szCs w:val="22"/>
          <w:lang w:val="en-GB"/>
        </w:rPr>
        <w:t xml:space="preserve">The list can be accessed via </w:t>
      </w:r>
      <w:hyperlink r:id="rId18" w:history="1">
        <w:r w:rsidRPr="00D65EA9">
          <w:rPr>
            <w:rStyle w:val="Hyperlink"/>
            <w:rFonts w:cs="Arial"/>
            <w:szCs w:val="22"/>
            <w:lang w:val="en-GB"/>
          </w:rPr>
          <w:t>http://www.un.org/Docs/sc/committees/1267/1267ListEng.htm</w:t>
        </w:r>
      </w:hyperlink>
      <w:r w:rsidRPr="00D65EA9">
        <w:rPr>
          <w:color w:val="000080"/>
          <w:szCs w:val="22"/>
          <w:lang w:val="en-GB"/>
        </w:rPr>
        <w:t xml:space="preserve">. </w:t>
      </w:r>
      <w:r w:rsidRPr="00D65EA9">
        <w:rPr>
          <w:szCs w:val="22"/>
          <w:lang w:val="en-GB"/>
        </w:rPr>
        <w:t xml:space="preserve">This provision must be included in all sub-contracts or sub-agreements entered into under this Project Document. </w:t>
      </w:r>
    </w:p>
    <w:p w14:paraId="7C61A34E" w14:textId="6E7C3888" w:rsidR="008E0FCD" w:rsidRPr="00D65EA9" w:rsidRDefault="005B682F" w:rsidP="008E0FCD">
      <w:pPr>
        <w:pStyle w:val="Heading1"/>
        <w:ind w:left="142"/>
        <w:rPr>
          <w:color w:val="000000" w:themeColor="text1"/>
        </w:rPr>
      </w:pPr>
      <w:bookmarkStart w:id="54" w:name="_Toc419221404"/>
      <w:bookmarkStart w:id="55" w:name="_Toc421293371"/>
      <w:bookmarkStart w:id="56" w:name="_Toc207800912"/>
      <w:r w:rsidRPr="00F847B2">
        <w:rPr>
          <w:color w:val="000000" w:themeColor="text1"/>
        </w:rPr>
        <w:lastRenderedPageBreak/>
        <w:t xml:space="preserve">Section II: </w:t>
      </w:r>
      <w:r w:rsidR="008E0FCD" w:rsidRPr="00F847B2">
        <w:rPr>
          <w:color w:val="000000" w:themeColor="text1"/>
        </w:rPr>
        <w:t>Strategic Results Framework</w:t>
      </w:r>
      <w:bookmarkEnd w:id="54"/>
      <w:bookmarkEnd w:id="55"/>
      <w:r w:rsidR="008E0FCD" w:rsidRPr="00D65EA9">
        <w:rPr>
          <w:color w:val="000000" w:themeColor="text1"/>
        </w:rPr>
        <w:t xml:space="preserve"> </w:t>
      </w:r>
      <w:bookmarkEnd w:id="56"/>
    </w:p>
    <w:tbl>
      <w:tblPr>
        <w:tblW w:w="5025" w:type="pct"/>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4"/>
        <w:gridCol w:w="1878"/>
        <w:gridCol w:w="2032"/>
        <w:gridCol w:w="2799"/>
        <w:gridCol w:w="2106"/>
        <w:gridCol w:w="4467"/>
      </w:tblGrid>
      <w:tr w:rsidR="00E73F66" w:rsidRPr="002F40C8" w14:paraId="1A908E78" w14:textId="77777777" w:rsidTr="00884790">
        <w:tc>
          <w:tcPr>
            <w:tcW w:w="5000" w:type="pct"/>
            <w:gridSpan w:val="6"/>
            <w:shd w:val="clear" w:color="auto" w:fill="auto"/>
          </w:tcPr>
          <w:p w14:paraId="3BF7554F" w14:textId="5B849E51" w:rsidR="00E73F66" w:rsidRPr="007C74E9" w:rsidRDefault="00E73F66" w:rsidP="00E73F66">
            <w:pPr>
              <w:spacing w:before="60"/>
              <w:jc w:val="left"/>
              <w:rPr>
                <w:rFonts w:cs="Arial"/>
                <w:b/>
                <w:bCs/>
                <w:sz w:val="18"/>
                <w:szCs w:val="18"/>
              </w:rPr>
            </w:pPr>
            <w:r w:rsidRPr="007C74E9">
              <w:rPr>
                <w:rFonts w:cs="Arial"/>
                <w:b/>
                <w:bCs/>
                <w:sz w:val="18"/>
                <w:szCs w:val="18"/>
              </w:rPr>
              <w:t xml:space="preserve">This project will contribute to achieving the following Country Programme Outcome as defined in CPAP or CPD: </w:t>
            </w:r>
            <w:r w:rsidRPr="007C74E9">
              <w:rPr>
                <w:rFonts w:cs="Arial"/>
                <w:sz w:val="18"/>
                <w:szCs w:val="18"/>
              </w:rPr>
              <w:t>Outcome 3: By 2020, the living environment and resilience of citizens are improved thanks to sustainable participatory management of natural and urban ecosystems.</w:t>
            </w:r>
          </w:p>
        </w:tc>
      </w:tr>
      <w:tr w:rsidR="00E73F66" w:rsidRPr="002F40C8" w14:paraId="0B78BEB6" w14:textId="77777777" w:rsidTr="00884790">
        <w:tc>
          <w:tcPr>
            <w:tcW w:w="5000" w:type="pct"/>
            <w:gridSpan w:val="6"/>
            <w:shd w:val="clear" w:color="auto" w:fill="auto"/>
          </w:tcPr>
          <w:p w14:paraId="36B6521C" w14:textId="6EC89122" w:rsidR="00E73F66" w:rsidRPr="007C74E9" w:rsidRDefault="00F847B2" w:rsidP="00F847B2">
            <w:pPr>
              <w:spacing w:before="60"/>
              <w:jc w:val="left"/>
              <w:rPr>
                <w:rFonts w:cs="Arial"/>
                <w:b/>
                <w:bCs/>
                <w:color w:val="FF0000"/>
                <w:sz w:val="18"/>
                <w:szCs w:val="18"/>
              </w:rPr>
            </w:pPr>
            <w:r w:rsidRPr="007C74E9">
              <w:rPr>
                <w:rFonts w:cs="Arial"/>
                <w:b/>
                <w:bCs/>
                <w:sz w:val="18"/>
                <w:szCs w:val="18"/>
              </w:rPr>
              <w:t>CPAP Outcomes/Outputs from CPD</w:t>
            </w:r>
            <w:r w:rsidR="00E73F66" w:rsidRPr="007C74E9">
              <w:rPr>
                <w:rFonts w:cs="Arial"/>
                <w:b/>
                <w:bCs/>
                <w:sz w:val="18"/>
                <w:szCs w:val="18"/>
              </w:rPr>
              <w:t>:</w:t>
            </w:r>
            <w:r w:rsidR="00E73F66" w:rsidRPr="007C74E9">
              <w:rPr>
                <w:rFonts w:cs="Arial"/>
                <w:b/>
                <w:bCs/>
                <w:color w:val="FF0000"/>
                <w:sz w:val="18"/>
                <w:szCs w:val="18"/>
              </w:rPr>
              <w:t xml:space="preserve"> </w:t>
            </w:r>
            <w:r w:rsidRPr="007C74E9">
              <w:rPr>
                <w:rFonts w:cs="Arial"/>
                <w:bCs/>
                <w:color w:val="000000" w:themeColor="text1"/>
                <w:sz w:val="18"/>
                <w:szCs w:val="18"/>
              </w:rPr>
              <w:t>Output 2: The capacity of principal national and local actors is strengthened to</w:t>
            </w:r>
            <w:r w:rsidRPr="007C74E9">
              <w:rPr>
                <w:rFonts w:cs="Arial"/>
                <w:b/>
                <w:bCs/>
                <w:color w:val="000000" w:themeColor="text1"/>
                <w:sz w:val="18"/>
                <w:szCs w:val="18"/>
              </w:rPr>
              <w:t xml:space="preserve"> </w:t>
            </w:r>
            <w:r w:rsidRPr="007C74E9">
              <w:rPr>
                <w:rFonts w:cs="Arial"/>
                <w:bCs/>
                <w:color w:val="000000" w:themeColor="text1"/>
                <w:sz w:val="18"/>
                <w:szCs w:val="18"/>
              </w:rPr>
              <w:t>implement strategies/plans for the sustainable management of natural and urban ecosystems in order to improve the quality and lifespan of citizens</w:t>
            </w:r>
            <w:r w:rsidR="00E73F66" w:rsidRPr="007C74E9">
              <w:rPr>
                <w:rFonts w:cs="Arial"/>
                <w:bCs/>
                <w:color w:val="FF0000"/>
                <w:sz w:val="18"/>
                <w:szCs w:val="18"/>
              </w:rPr>
              <w:t>.</w:t>
            </w:r>
          </w:p>
        </w:tc>
      </w:tr>
      <w:tr w:rsidR="00E73F66" w:rsidRPr="002F40C8" w14:paraId="5167283B" w14:textId="77777777" w:rsidTr="00884790">
        <w:tc>
          <w:tcPr>
            <w:tcW w:w="5000" w:type="pct"/>
            <w:gridSpan w:val="6"/>
            <w:shd w:val="clear" w:color="auto" w:fill="FFFFFF" w:themeFill="background1"/>
          </w:tcPr>
          <w:p w14:paraId="32390AFC" w14:textId="55EF57F0" w:rsidR="00E73F66" w:rsidRPr="007C74E9" w:rsidRDefault="00E73F66" w:rsidP="00E73F66">
            <w:pPr>
              <w:spacing w:before="60"/>
              <w:rPr>
                <w:rFonts w:cs="Arial"/>
                <w:b/>
                <w:bCs/>
                <w:sz w:val="18"/>
                <w:szCs w:val="18"/>
              </w:rPr>
            </w:pPr>
            <w:r w:rsidRPr="007C74E9">
              <w:rPr>
                <w:rFonts w:cs="Arial"/>
                <w:b/>
                <w:bCs/>
                <w:sz w:val="18"/>
                <w:szCs w:val="18"/>
              </w:rPr>
              <w:t xml:space="preserve">Country Programme Outcome Indicator: </w:t>
            </w:r>
            <w:r w:rsidRPr="007C74E9">
              <w:rPr>
                <w:rFonts w:cs="Arial"/>
                <w:bCs/>
                <w:color w:val="000000" w:themeColor="text1"/>
                <w:sz w:val="18"/>
                <w:szCs w:val="18"/>
              </w:rPr>
              <w:t>2.2 The number of strategies, institutional and legal arrangements and action plans implemented for the conservation of biodiversity</w:t>
            </w:r>
          </w:p>
        </w:tc>
      </w:tr>
      <w:tr w:rsidR="00E73F66" w:rsidRPr="002F40C8" w14:paraId="13666E90" w14:textId="77777777" w:rsidTr="00884790">
        <w:tc>
          <w:tcPr>
            <w:tcW w:w="5000" w:type="pct"/>
            <w:gridSpan w:val="6"/>
            <w:shd w:val="clear" w:color="auto" w:fill="auto"/>
          </w:tcPr>
          <w:p w14:paraId="635D7535" w14:textId="77777777" w:rsidR="00E73F66" w:rsidRPr="007C74E9" w:rsidRDefault="00E73F66" w:rsidP="00E73F66">
            <w:pPr>
              <w:rPr>
                <w:rFonts w:cs="Arial"/>
                <w:b/>
                <w:bCs/>
                <w:sz w:val="18"/>
                <w:szCs w:val="18"/>
              </w:rPr>
            </w:pPr>
            <w:r w:rsidRPr="007C74E9">
              <w:rPr>
                <w:rFonts w:cs="Arial"/>
                <w:b/>
                <w:bCs/>
                <w:sz w:val="18"/>
                <w:szCs w:val="18"/>
              </w:rPr>
              <w:t xml:space="preserve">Applicable GEF Strategic Objective and Program: </w:t>
            </w:r>
            <w:r w:rsidRPr="007C74E9">
              <w:rPr>
                <w:rFonts w:cs="Arial"/>
                <w:bCs/>
                <w:sz w:val="18"/>
                <w:szCs w:val="18"/>
              </w:rPr>
              <w:t>GEF-5 BD-4 Focal Area objective – Build capacity on access to genetic resources and benefit sharing</w:t>
            </w:r>
          </w:p>
        </w:tc>
      </w:tr>
      <w:tr w:rsidR="00E73F66" w:rsidRPr="002F40C8" w14:paraId="7BC2496B" w14:textId="77777777" w:rsidTr="00884790">
        <w:tc>
          <w:tcPr>
            <w:tcW w:w="5000" w:type="pct"/>
            <w:gridSpan w:val="6"/>
            <w:shd w:val="clear" w:color="auto" w:fill="auto"/>
          </w:tcPr>
          <w:p w14:paraId="5BAC4AE6" w14:textId="77777777" w:rsidR="00E73F66" w:rsidRPr="007C74E9" w:rsidRDefault="00E73F66" w:rsidP="00E73F66">
            <w:pPr>
              <w:rPr>
                <w:rFonts w:cs="Arial"/>
                <w:b/>
                <w:bCs/>
                <w:sz w:val="18"/>
                <w:szCs w:val="18"/>
              </w:rPr>
            </w:pPr>
            <w:r w:rsidRPr="007C74E9">
              <w:rPr>
                <w:rFonts w:cs="Arial"/>
                <w:b/>
                <w:bCs/>
                <w:sz w:val="18"/>
                <w:szCs w:val="18"/>
              </w:rPr>
              <w:t xml:space="preserve">Applicable GEF Expected Outcomes: </w:t>
            </w:r>
            <w:r w:rsidRPr="007C74E9">
              <w:rPr>
                <w:rFonts w:cs="Arial"/>
                <w:bCs/>
                <w:sz w:val="18"/>
                <w:szCs w:val="18"/>
              </w:rPr>
              <w:t>Outcome 4.1 “Legal and regulatory frameworks, and administrative procedures established that enable access to genetic resources and benefit sharing in accordance with the CBD provisions”</w:t>
            </w:r>
          </w:p>
        </w:tc>
      </w:tr>
      <w:tr w:rsidR="00E73F66" w:rsidRPr="002F40C8" w14:paraId="57791407" w14:textId="77777777" w:rsidTr="00884790">
        <w:tc>
          <w:tcPr>
            <w:tcW w:w="5000" w:type="pct"/>
            <w:gridSpan w:val="6"/>
            <w:shd w:val="clear" w:color="auto" w:fill="auto"/>
          </w:tcPr>
          <w:p w14:paraId="67879557" w14:textId="77777777" w:rsidR="00E73F66" w:rsidRPr="007C74E9" w:rsidRDefault="00E73F66" w:rsidP="00E73F66">
            <w:pPr>
              <w:rPr>
                <w:rFonts w:cs="Arial"/>
                <w:b/>
                <w:bCs/>
                <w:sz w:val="18"/>
                <w:szCs w:val="18"/>
              </w:rPr>
            </w:pPr>
            <w:r w:rsidRPr="007C74E9">
              <w:rPr>
                <w:rFonts w:cs="Arial"/>
                <w:b/>
                <w:bCs/>
                <w:sz w:val="18"/>
                <w:szCs w:val="18"/>
              </w:rPr>
              <w:t xml:space="preserve">Applicable GEF Outcome Indicators:  </w:t>
            </w:r>
            <w:r w:rsidRPr="007C74E9">
              <w:rPr>
                <w:rFonts w:cs="Arial"/>
                <w:bCs/>
                <w:sz w:val="18"/>
                <w:szCs w:val="18"/>
              </w:rPr>
              <w:t>Output 4.1 “Access and benefit-sharing agreements that recognize the core ABS principles of Prior Informed Consent (PIC) and Mutually Agreed Terms (MAT) including the fair and equitable sharing of benefits.”</w:t>
            </w:r>
          </w:p>
        </w:tc>
      </w:tr>
      <w:tr w:rsidR="002F40C8" w:rsidRPr="002F40C8" w14:paraId="5063B210" w14:textId="77777777" w:rsidTr="00884790">
        <w:tblPrEx>
          <w:tblCellMar>
            <w:top w:w="57" w:type="dxa"/>
            <w:left w:w="57" w:type="dxa"/>
            <w:bottom w:w="57" w:type="dxa"/>
            <w:right w:w="57" w:type="dxa"/>
          </w:tblCellMar>
        </w:tblPrEx>
        <w:tc>
          <w:tcPr>
            <w:tcW w:w="706" w:type="pct"/>
            <w:shd w:val="pct12" w:color="auto" w:fill="auto"/>
          </w:tcPr>
          <w:p w14:paraId="33190812" w14:textId="6C5B52CA" w:rsidR="00E73F66" w:rsidRPr="007C74E9" w:rsidRDefault="00E73F66" w:rsidP="00E73F66">
            <w:pPr>
              <w:spacing w:after="0"/>
              <w:jc w:val="center"/>
              <w:rPr>
                <w:rFonts w:cs="Arial"/>
                <w:b/>
                <w:bCs/>
                <w:sz w:val="18"/>
                <w:szCs w:val="18"/>
              </w:rPr>
            </w:pPr>
            <w:r w:rsidRPr="007C74E9">
              <w:rPr>
                <w:rFonts w:cs="Arial"/>
                <w:b/>
                <w:bCs/>
                <w:sz w:val="18"/>
                <w:szCs w:val="18"/>
              </w:rPr>
              <w:t>Objective/Components of Results</w:t>
            </w:r>
          </w:p>
        </w:tc>
        <w:tc>
          <w:tcPr>
            <w:tcW w:w="607" w:type="pct"/>
            <w:shd w:val="pct12" w:color="auto" w:fill="auto"/>
          </w:tcPr>
          <w:p w14:paraId="62576A90" w14:textId="3870A3D4" w:rsidR="00E73F66" w:rsidRPr="007C74E9" w:rsidRDefault="00E73F66" w:rsidP="00E73F66">
            <w:pPr>
              <w:spacing w:after="0"/>
              <w:jc w:val="center"/>
              <w:rPr>
                <w:rFonts w:cs="Arial"/>
                <w:b/>
                <w:bCs/>
                <w:sz w:val="18"/>
                <w:szCs w:val="18"/>
              </w:rPr>
            </w:pPr>
            <w:r w:rsidRPr="007C74E9">
              <w:rPr>
                <w:rFonts w:cs="Arial"/>
                <w:b/>
                <w:bCs/>
                <w:sz w:val="18"/>
                <w:szCs w:val="18"/>
              </w:rPr>
              <w:t>Indicator</w:t>
            </w:r>
          </w:p>
        </w:tc>
        <w:tc>
          <w:tcPr>
            <w:tcW w:w="657" w:type="pct"/>
            <w:shd w:val="pct12" w:color="auto" w:fill="auto"/>
          </w:tcPr>
          <w:p w14:paraId="4E9FEFDA" w14:textId="513C57A4" w:rsidR="00E73F66" w:rsidRPr="007C74E9" w:rsidRDefault="00E73F66" w:rsidP="00E73F66">
            <w:pPr>
              <w:spacing w:after="0"/>
              <w:jc w:val="center"/>
              <w:rPr>
                <w:rFonts w:cs="Arial"/>
                <w:b/>
                <w:bCs/>
                <w:sz w:val="18"/>
                <w:szCs w:val="18"/>
              </w:rPr>
            </w:pPr>
            <w:r w:rsidRPr="007C74E9">
              <w:rPr>
                <w:rFonts w:cs="Arial"/>
                <w:b/>
                <w:bCs/>
                <w:sz w:val="18"/>
                <w:szCs w:val="18"/>
              </w:rPr>
              <w:t>Baseline</w:t>
            </w:r>
          </w:p>
        </w:tc>
        <w:tc>
          <w:tcPr>
            <w:tcW w:w="905" w:type="pct"/>
            <w:shd w:val="pct12" w:color="auto" w:fill="auto"/>
          </w:tcPr>
          <w:p w14:paraId="0DEA0607" w14:textId="77777777" w:rsidR="00E73F66" w:rsidRPr="007C74E9" w:rsidRDefault="00E73F66" w:rsidP="00E73F66">
            <w:pPr>
              <w:jc w:val="center"/>
              <w:rPr>
                <w:rFonts w:cs="Arial"/>
                <w:b/>
                <w:bCs/>
                <w:sz w:val="18"/>
                <w:szCs w:val="18"/>
              </w:rPr>
            </w:pPr>
            <w:r w:rsidRPr="007C74E9">
              <w:rPr>
                <w:rFonts w:cs="Arial"/>
                <w:b/>
                <w:bCs/>
                <w:sz w:val="18"/>
                <w:szCs w:val="18"/>
              </w:rPr>
              <w:t xml:space="preserve">Targets </w:t>
            </w:r>
          </w:p>
          <w:p w14:paraId="68C15A5B" w14:textId="65F5E4CE" w:rsidR="00E73F66" w:rsidRPr="007C74E9" w:rsidRDefault="00E73F66" w:rsidP="00E73F66">
            <w:pPr>
              <w:spacing w:after="0"/>
              <w:jc w:val="center"/>
              <w:rPr>
                <w:rFonts w:cs="Arial"/>
                <w:b/>
                <w:bCs/>
                <w:sz w:val="18"/>
                <w:szCs w:val="18"/>
              </w:rPr>
            </w:pPr>
            <w:r w:rsidRPr="007C74E9">
              <w:rPr>
                <w:rFonts w:cs="Arial"/>
                <w:b/>
                <w:bCs/>
                <w:sz w:val="18"/>
                <w:szCs w:val="18"/>
              </w:rPr>
              <w:t>End of Project</w:t>
            </w:r>
          </w:p>
        </w:tc>
        <w:tc>
          <w:tcPr>
            <w:tcW w:w="681" w:type="pct"/>
            <w:shd w:val="pct12" w:color="auto" w:fill="auto"/>
          </w:tcPr>
          <w:p w14:paraId="5CB43EEE" w14:textId="05468DDC" w:rsidR="00E73F66" w:rsidRPr="007C74E9" w:rsidRDefault="00E73F66" w:rsidP="00E73F66">
            <w:pPr>
              <w:spacing w:after="0"/>
              <w:jc w:val="center"/>
              <w:rPr>
                <w:rFonts w:cs="Arial"/>
                <w:b/>
                <w:bCs/>
                <w:sz w:val="18"/>
                <w:szCs w:val="18"/>
              </w:rPr>
            </w:pPr>
            <w:r w:rsidRPr="007C74E9">
              <w:rPr>
                <w:rFonts w:cs="Arial"/>
                <w:b/>
                <w:bCs/>
                <w:sz w:val="18"/>
                <w:szCs w:val="18"/>
              </w:rPr>
              <w:t>Source of verification</w:t>
            </w:r>
          </w:p>
        </w:tc>
        <w:tc>
          <w:tcPr>
            <w:tcW w:w="1444" w:type="pct"/>
            <w:shd w:val="pct12" w:color="auto" w:fill="auto"/>
          </w:tcPr>
          <w:p w14:paraId="09DF238E" w14:textId="516E4831" w:rsidR="00E73F66" w:rsidRPr="007C74E9" w:rsidRDefault="00E73F66" w:rsidP="00E73F66">
            <w:pPr>
              <w:spacing w:after="0"/>
              <w:jc w:val="center"/>
              <w:rPr>
                <w:rFonts w:cs="Arial"/>
                <w:b/>
                <w:bCs/>
                <w:sz w:val="18"/>
                <w:szCs w:val="18"/>
              </w:rPr>
            </w:pPr>
            <w:r w:rsidRPr="007C74E9">
              <w:rPr>
                <w:rFonts w:cs="Arial"/>
                <w:b/>
                <w:bCs/>
                <w:sz w:val="18"/>
                <w:szCs w:val="18"/>
              </w:rPr>
              <w:t>Assumptions</w:t>
            </w:r>
          </w:p>
        </w:tc>
      </w:tr>
      <w:tr w:rsidR="002F40C8" w:rsidRPr="002F40C8" w14:paraId="6335C67D" w14:textId="77777777" w:rsidTr="00884790">
        <w:tblPrEx>
          <w:tblCellMar>
            <w:top w:w="57" w:type="dxa"/>
            <w:left w:w="57" w:type="dxa"/>
            <w:bottom w:w="57" w:type="dxa"/>
            <w:right w:w="57" w:type="dxa"/>
          </w:tblCellMar>
        </w:tblPrEx>
        <w:tc>
          <w:tcPr>
            <w:tcW w:w="706" w:type="pct"/>
            <w:vMerge w:val="restart"/>
            <w:shd w:val="clear" w:color="auto" w:fill="auto"/>
          </w:tcPr>
          <w:p w14:paraId="7CEAA1CE" w14:textId="77777777" w:rsidR="00E73F66" w:rsidRPr="007C74E9" w:rsidRDefault="00E73F66" w:rsidP="00E73F66">
            <w:pPr>
              <w:rPr>
                <w:rFonts w:cs="Arial"/>
                <w:b/>
                <w:bCs/>
                <w:sz w:val="18"/>
                <w:szCs w:val="18"/>
              </w:rPr>
            </w:pPr>
            <w:r w:rsidRPr="007C74E9">
              <w:rPr>
                <w:rFonts w:cs="Arial"/>
                <w:b/>
                <w:bCs/>
                <w:sz w:val="18"/>
                <w:szCs w:val="18"/>
              </w:rPr>
              <w:t>Project Objective</w:t>
            </w:r>
          </w:p>
          <w:p w14:paraId="1BB2E17D" w14:textId="504E48EE" w:rsidR="00E73F66" w:rsidRPr="007C74E9" w:rsidRDefault="00E73F66" w:rsidP="00E73F66">
            <w:pPr>
              <w:spacing w:after="0"/>
              <w:jc w:val="left"/>
              <w:rPr>
                <w:rFonts w:cs="Arial"/>
                <w:b/>
                <w:bCs/>
                <w:color w:val="FF0000"/>
                <w:sz w:val="18"/>
                <w:szCs w:val="18"/>
              </w:rPr>
            </w:pPr>
            <w:r w:rsidRPr="007C74E9">
              <w:rPr>
                <w:rFonts w:cs="Arial"/>
                <w:bCs/>
                <w:sz w:val="18"/>
                <w:szCs w:val="18"/>
              </w:rPr>
              <w:t>To consolidate actions to conserve and sustainably use genetic resources and related traditional knowledge in Algeria through the development and implementation of a national strategy and legal and institutional framework on access and benefit sharing (ABS) in line with the CBD and the Nagoya Protocol</w:t>
            </w:r>
          </w:p>
        </w:tc>
        <w:tc>
          <w:tcPr>
            <w:tcW w:w="607" w:type="pct"/>
            <w:shd w:val="clear" w:color="auto" w:fill="auto"/>
          </w:tcPr>
          <w:p w14:paraId="38812B70" w14:textId="7F79C592" w:rsidR="00E73F66" w:rsidRPr="007C74E9" w:rsidRDefault="004F42A0" w:rsidP="00E73F66">
            <w:pPr>
              <w:widowControl w:val="0"/>
              <w:spacing w:after="0"/>
              <w:jc w:val="left"/>
              <w:rPr>
                <w:rFonts w:eastAsia="SimSun" w:cs="Arial"/>
                <w:bCs/>
                <w:color w:val="FF0000"/>
                <w:sz w:val="18"/>
                <w:szCs w:val="18"/>
              </w:rPr>
            </w:pPr>
            <w:r w:rsidRPr="007C74E9">
              <w:rPr>
                <w:rFonts w:eastAsia="SimSun"/>
                <w:bCs/>
                <w:sz w:val="18"/>
                <w:szCs w:val="18"/>
              </w:rPr>
              <w:t>Number of new ABS value chains on record with government authorities and academia</w:t>
            </w:r>
          </w:p>
        </w:tc>
        <w:tc>
          <w:tcPr>
            <w:tcW w:w="657" w:type="pct"/>
            <w:shd w:val="clear" w:color="auto" w:fill="auto"/>
          </w:tcPr>
          <w:p w14:paraId="4E6C35E9" w14:textId="66DD9356" w:rsidR="00E73F66" w:rsidRPr="007C74E9" w:rsidRDefault="004F42A0" w:rsidP="00E73F66">
            <w:pPr>
              <w:widowControl w:val="0"/>
              <w:tabs>
                <w:tab w:val="center" w:pos="908"/>
                <w:tab w:val="right" w:pos="1817"/>
              </w:tabs>
              <w:spacing w:after="0"/>
              <w:jc w:val="left"/>
              <w:rPr>
                <w:rFonts w:eastAsia="SimSun" w:cs="Arial"/>
                <w:color w:val="FF0000"/>
                <w:sz w:val="18"/>
                <w:szCs w:val="18"/>
              </w:rPr>
            </w:pPr>
            <w:r w:rsidRPr="007C74E9">
              <w:rPr>
                <w:rFonts w:eastAsia="SimSun"/>
                <w:sz w:val="18"/>
                <w:szCs w:val="18"/>
              </w:rPr>
              <w:t>None with government, to be defined for academia</w:t>
            </w:r>
          </w:p>
        </w:tc>
        <w:tc>
          <w:tcPr>
            <w:tcW w:w="905" w:type="pct"/>
            <w:shd w:val="clear" w:color="auto" w:fill="auto"/>
          </w:tcPr>
          <w:p w14:paraId="285D1DC3" w14:textId="0218B2C8" w:rsidR="00E73F66" w:rsidRPr="007C74E9" w:rsidRDefault="004F42A0" w:rsidP="00E73F66">
            <w:pPr>
              <w:widowControl w:val="0"/>
              <w:spacing w:after="0"/>
              <w:jc w:val="left"/>
              <w:rPr>
                <w:rFonts w:eastAsia="SimSun" w:cs="Arial"/>
                <w:color w:val="FF0000"/>
                <w:sz w:val="18"/>
                <w:szCs w:val="18"/>
              </w:rPr>
            </w:pPr>
            <w:r w:rsidRPr="007C74E9">
              <w:rPr>
                <w:rFonts w:eastAsia="SimSun"/>
                <w:sz w:val="18"/>
                <w:szCs w:val="18"/>
              </w:rPr>
              <w:t xml:space="preserve">5 </w:t>
            </w:r>
            <w:r w:rsidRPr="007C74E9">
              <w:rPr>
                <w:rFonts w:eastAsia="SimSun"/>
                <w:bCs/>
                <w:sz w:val="18"/>
                <w:szCs w:val="18"/>
              </w:rPr>
              <w:t>new ABS value chains on record with government authorities or academia</w:t>
            </w:r>
          </w:p>
        </w:tc>
        <w:tc>
          <w:tcPr>
            <w:tcW w:w="681" w:type="pct"/>
            <w:shd w:val="clear" w:color="auto" w:fill="auto"/>
          </w:tcPr>
          <w:p w14:paraId="174B8DD2" w14:textId="63CEE469" w:rsidR="00E73F66" w:rsidRPr="007C74E9" w:rsidRDefault="004F42A0" w:rsidP="00E73F66">
            <w:pPr>
              <w:widowControl w:val="0"/>
              <w:spacing w:after="0"/>
              <w:jc w:val="left"/>
              <w:rPr>
                <w:rFonts w:eastAsia="SimSun" w:cs="Arial"/>
                <w:color w:val="FF0000"/>
                <w:sz w:val="18"/>
                <w:szCs w:val="18"/>
              </w:rPr>
            </w:pPr>
            <w:r w:rsidRPr="007C74E9">
              <w:rPr>
                <w:rFonts w:eastAsia="SimSun"/>
                <w:sz w:val="18"/>
                <w:szCs w:val="18"/>
              </w:rPr>
              <w:t>Government ABS records, new national and international research papers on ABS; national reports on implementation of the Nagoya Protocol</w:t>
            </w:r>
          </w:p>
        </w:tc>
        <w:tc>
          <w:tcPr>
            <w:tcW w:w="1444" w:type="pct"/>
            <w:shd w:val="clear" w:color="auto" w:fill="auto"/>
          </w:tcPr>
          <w:p w14:paraId="62604C33" w14:textId="7840624E" w:rsidR="004F42A0" w:rsidRPr="007C74E9" w:rsidRDefault="004F42A0" w:rsidP="004F42A0">
            <w:pPr>
              <w:widowControl w:val="0"/>
              <w:tabs>
                <w:tab w:val="center" w:pos="908"/>
                <w:tab w:val="right" w:pos="1817"/>
              </w:tabs>
              <w:rPr>
                <w:rFonts w:eastAsia="SimSun"/>
                <w:sz w:val="18"/>
                <w:szCs w:val="18"/>
              </w:rPr>
            </w:pPr>
            <w:r w:rsidRPr="007C74E9">
              <w:rPr>
                <w:rFonts w:eastAsia="SimSun"/>
                <w:sz w:val="18"/>
                <w:szCs w:val="18"/>
              </w:rPr>
              <w:t>A climate of mutual trust exists between users and providers of genetic resources which is conducive to the establishment of effective value chains</w:t>
            </w:r>
          </w:p>
          <w:p w14:paraId="23582BD4" w14:textId="77777777" w:rsidR="004F42A0" w:rsidRPr="007C74E9" w:rsidRDefault="004F42A0" w:rsidP="004F42A0">
            <w:pPr>
              <w:widowControl w:val="0"/>
              <w:tabs>
                <w:tab w:val="center" w:pos="908"/>
                <w:tab w:val="right" w:pos="1817"/>
              </w:tabs>
              <w:rPr>
                <w:rFonts w:eastAsia="SimSun"/>
                <w:sz w:val="18"/>
                <w:szCs w:val="18"/>
              </w:rPr>
            </w:pPr>
          </w:p>
          <w:p w14:paraId="728B407C" w14:textId="490D4D81" w:rsidR="00E73F66" w:rsidRPr="007C74E9" w:rsidRDefault="004F42A0" w:rsidP="004F42A0">
            <w:pPr>
              <w:widowControl w:val="0"/>
              <w:tabs>
                <w:tab w:val="center" w:pos="908"/>
                <w:tab w:val="right" w:pos="1817"/>
              </w:tabs>
              <w:spacing w:after="0"/>
              <w:jc w:val="left"/>
              <w:rPr>
                <w:rFonts w:eastAsia="SimSun" w:cs="Arial"/>
                <w:color w:val="FF0000"/>
                <w:sz w:val="18"/>
                <w:szCs w:val="18"/>
              </w:rPr>
            </w:pPr>
            <w:r w:rsidRPr="007C74E9">
              <w:rPr>
                <w:rFonts w:eastAsia="SimSun"/>
                <w:sz w:val="18"/>
                <w:szCs w:val="18"/>
              </w:rPr>
              <w:t>There exists sustained political will and economic interest on the part of providers and users of genetic resources</w:t>
            </w:r>
          </w:p>
        </w:tc>
      </w:tr>
      <w:tr w:rsidR="002F40C8" w:rsidRPr="002F40C8" w14:paraId="1ED87414" w14:textId="77777777" w:rsidTr="00884790">
        <w:tblPrEx>
          <w:tblCellMar>
            <w:top w:w="57" w:type="dxa"/>
            <w:left w:w="57" w:type="dxa"/>
            <w:bottom w:w="57" w:type="dxa"/>
            <w:right w:w="57" w:type="dxa"/>
          </w:tblCellMar>
        </w:tblPrEx>
        <w:tc>
          <w:tcPr>
            <w:tcW w:w="706" w:type="pct"/>
            <w:vMerge/>
            <w:shd w:val="clear" w:color="auto" w:fill="auto"/>
          </w:tcPr>
          <w:p w14:paraId="210C838D" w14:textId="77777777" w:rsidR="00E73F66" w:rsidRPr="007C74E9" w:rsidRDefault="00E73F66" w:rsidP="00E73F66">
            <w:pPr>
              <w:spacing w:after="0"/>
              <w:jc w:val="center"/>
              <w:rPr>
                <w:rFonts w:cs="Arial"/>
                <w:b/>
                <w:bCs/>
                <w:color w:val="FF0000"/>
                <w:sz w:val="18"/>
                <w:szCs w:val="18"/>
              </w:rPr>
            </w:pPr>
          </w:p>
        </w:tc>
        <w:tc>
          <w:tcPr>
            <w:tcW w:w="607" w:type="pct"/>
            <w:shd w:val="clear" w:color="auto" w:fill="auto"/>
          </w:tcPr>
          <w:p w14:paraId="781F7F67" w14:textId="1F3CBE3C" w:rsidR="00E73F66" w:rsidRPr="007C74E9" w:rsidRDefault="004F42A0" w:rsidP="00FC1663">
            <w:pPr>
              <w:widowControl w:val="0"/>
              <w:spacing w:after="0"/>
              <w:jc w:val="left"/>
              <w:rPr>
                <w:rFonts w:eastAsia="SimSun" w:cs="Arial"/>
                <w:bCs/>
                <w:color w:val="FF0000"/>
                <w:sz w:val="18"/>
                <w:szCs w:val="18"/>
              </w:rPr>
            </w:pPr>
            <w:r w:rsidRPr="007C74E9">
              <w:rPr>
                <w:rFonts w:eastAsia="SimSun"/>
                <w:bCs/>
                <w:sz w:val="18"/>
                <w:szCs w:val="18"/>
              </w:rPr>
              <w:t xml:space="preserve">Number of valid expressions of interest by 1) users and 2) providers (communities, associations, businesses) of genetic resources to develop ABS agreements in </w:t>
            </w:r>
            <w:r w:rsidR="00FC1663" w:rsidRPr="007C74E9">
              <w:rPr>
                <w:rFonts w:eastAsia="SimSun"/>
                <w:bCs/>
                <w:sz w:val="18"/>
                <w:szCs w:val="18"/>
              </w:rPr>
              <w:t>Algeria</w:t>
            </w:r>
          </w:p>
        </w:tc>
        <w:tc>
          <w:tcPr>
            <w:tcW w:w="657" w:type="pct"/>
            <w:shd w:val="clear" w:color="auto" w:fill="auto"/>
          </w:tcPr>
          <w:p w14:paraId="6B6781AF" w14:textId="01B15D5B" w:rsidR="00E73F66" w:rsidRPr="007C74E9" w:rsidRDefault="004F42A0" w:rsidP="00E73F66">
            <w:pPr>
              <w:widowControl w:val="0"/>
              <w:tabs>
                <w:tab w:val="center" w:pos="908"/>
                <w:tab w:val="right" w:pos="1817"/>
              </w:tabs>
              <w:spacing w:after="0"/>
              <w:jc w:val="left"/>
              <w:rPr>
                <w:rFonts w:eastAsia="SimSun" w:cs="Arial"/>
                <w:color w:val="FF0000"/>
                <w:sz w:val="18"/>
                <w:szCs w:val="18"/>
              </w:rPr>
            </w:pPr>
            <w:r w:rsidRPr="007C74E9">
              <w:rPr>
                <w:rFonts w:eastAsia="SimSun"/>
                <w:sz w:val="18"/>
                <w:szCs w:val="18"/>
              </w:rPr>
              <w:t>Low to moderate level of interest and no expressions of interest on record</w:t>
            </w:r>
          </w:p>
        </w:tc>
        <w:tc>
          <w:tcPr>
            <w:tcW w:w="905" w:type="pct"/>
            <w:shd w:val="clear" w:color="auto" w:fill="auto"/>
          </w:tcPr>
          <w:p w14:paraId="7CE70CBC" w14:textId="6CFB4B34" w:rsidR="00E73F66" w:rsidRPr="007C74E9" w:rsidRDefault="004F42A0" w:rsidP="005868D5">
            <w:pPr>
              <w:widowControl w:val="0"/>
              <w:spacing w:after="0"/>
              <w:jc w:val="left"/>
              <w:rPr>
                <w:rFonts w:eastAsia="SimSun" w:cs="Arial"/>
                <w:color w:val="FF0000"/>
                <w:sz w:val="18"/>
                <w:szCs w:val="18"/>
              </w:rPr>
            </w:pPr>
            <w:r w:rsidRPr="007C74E9">
              <w:rPr>
                <w:rFonts w:eastAsia="SimSun"/>
                <w:sz w:val="18"/>
                <w:szCs w:val="18"/>
              </w:rPr>
              <w:t>3-5 expressions of interest to develop specific ABS agreements have been deposited with national ABS authorities, by users and/or</w:t>
            </w:r>
            <w:r w:rsidR="005868D5">
              <w:rPr>
                <w:rFonts w:eastAsia="SimSun"/>
                <w:sz w:val="18"/>
                <w:szCs w:val="18"/>
              </w:rPr>
              <w:t xml:space="preserve"> </w:t>
            </w:r>
            <w:r w:rsidRPr="007C74E9">
              <w:rPr>
                <w:rFonts w:eastAsia="SimSun"/>
                <w:sz w:val="18"/>
                <w:szCs w:val="18"/>
              </w:rPr>
              <w:t>providers of genetic resources</w:t>
            </w:r>
          </w:p>
        </w:tc>
        <w:tc>
          <w:tcPr>
            <w:tcW w:w="681" w:type="pct"/>
            <w:shd w:val="clear" w:color="auto" w:fill="auto"/>
          </w:tcPr>
          <w:p w14:paraId="46E0735F" w14:textId="2681ACCC" w:rsidR="00E73F66" w:rsidRPr="007C74E9" w:rsidRDefault="001A22DD" w:rsidP="001A22DD">
            <w:pPr>
              <w:widowControl w:val="0"/>
              <w:spacing w:after="0"/>
              <w:jc w:val="left"/>
              <w:rPr>
                <w:rFonts w:eastAsia="SimSun" w:cs="Arial"/>
                <w:color w:val="000000" w:themeColor="text1"/>
                <w:sz w:val="18"/>
                <w:szCs w:val="18"/>
                <w:highlight w:val="yellow"/>
              </w:rPr>
            </w:pPr>
            <w:r w:rsidRPr="007C74E9">
              <w:rPr>
                <w:rFonts w:eastAsia="SimSun" w:cs="Arial"/>
                <w:color w:val="000000" w:themeColor="text1"/>
                <w:sz w:val="18"/>
                <w:szCs w:val="18"/>
              </w:rPr>
              <w:t>Government records, university and research centre documents, information submitted to the national ABS clearing house, national reports on the implementation of the Nagoya Protocol.</w:t>
            </w:r>
          </w:p>
        </w:tc>
        <w:tc>
          <w:tcPr>
            <w:tcW w:w="1444" w:type="pct"/>
            <w:shd w:val="clear" w:color="auto" w:fill="auto"/>
          </w:tcPr>
          <w:p w14:paraId="2BB6CCB8" w14:textId="172119A7" w:rsidR="00E73F66" w:rsidRPr="007C74E9" w:rsidRDefault="001A22DD" w:rsidP="00E73F66">
            <w:pPr>
              <w:widowControl w:val="0"/>
              <w:tabs>
                <w:tab w:val="center" w:pos="908"/>
                <w:tab w:val="right" w:pos="1817"/>
              </w:tabs>
              <w:spacing w:after="0"/>
              <w:jc w:val="left"/>
              <w:rPr>
                <w:rFonts w:eastAsia="SimSun" w:cs="Arial"/>
                <w:color w:val="FF0000"/>
                <w:sz w:val="18"/>
                <w:szCs w:val="18"/>
                <w:highlight w:val="yellow"/>
              </w:rPr>
            </w:pPr>
            <w:r w:rsidRPr="007C74E9">
              <w:rPr>
                <w:rFonts w:eastAsia="SimSun"/>
                <w:sz w:val="18"/>
                <w:szCs w:val="18"/>
              </w:rPr>
              <w:t>Sufficient economic interest by users in relation to the country’s genetic resources and their associated potential for eventually developing ABS agreements and value chains; sufficient interest by providers of TK and GR to grow and/or collect or otherwise provide materials with GR and related TK</w:t>
            </w:r>
          </w:p>
        </w:tc>
      </w:tr>
      <w:tr w:rsidR="002F40C8" w:rsidRPr="002F40C8" w14:paraId="5A59256D" w14:textId="77777777" w:rsidTr="00884790">
        <w:tblPrEx>
          <w:tblCellMar>
            <w:top w:w="57" w:type="dxa"/>
            <w:left w:w="57" w:type="dxa"/>
            <w:bottom w:w="57" w:type="dxa"/>
            <w:right w:w="57" w:type="dxa"/>
          </w:tblCellMar>
        </w:tblPrEx>
        <w:tc>
          <w:tcPr>
            <w:tcW w:w="706" w:type="pct"/>
            <w:vMerge/>
            <w:shd w:val="clear" w:color="auto" w:fill="auto"/>
          </w:tcPr>
          <w:p w14:paraId="70E9F6CF" w14:textId="77777777" w:rsidR="00E73F66" w:rsidRPr="007C74E9" w:rsidRDefault="00E73F66" w:rsidP="00E73F66">
            <w:pPr>
              <w:spacing w:after="0"/>
              <w:jc w:val="center"/>
              <w:rPr>
                <w:rFonts w:cs="Arial"/>
                <w:b/>
                <w:bCs/>
                <w:color w:val="FF0000"/>
                <w:sz w:val="18"/>
                <w:szCs w:val="18"/>
              </w:rPr>
            </w:pPr>
          </w:p>
        </w:tc>
        <w:tc>
          <w:tcPr>
            <w:tcW w:w="607" w:type="pct"/>
            <w:shd w:val="clear" w:color="auto" w:fill="auto"/>
          </w:tcPr>
          <w:p w14:paraId="5AAE5158" w14:textId="7F810944" w:rsidR="00E73F66" w:rsidRPr="007C74E9" w:rsidRDefault="004F42A0" w:rsidP="001F2AA2">
            <w:pPr>
              <w:widowControl w:val="0"/>
              <w:spacing w:after="0"/>
              <w:jc w:val="left"/>
              <w:rPr>
                <w:rFonts w:eastAsia="SimSun" w:cs="Arial"/>
                <w:color w:val="FF0000"/>
                <w:sz w:val="18"/>
                <w:szCs w:val="18"/>
              </w:rPr>
            </w:pPr>
            <w:r w:rsidRPr="007C74E9">
              <w:rPr>
                <w:rFonts w:eastAsia="SimSun"/>
                <w:sz w:val="18"/>
                <w:szCs w:val="18"/>
              </w:rPr>
              <w:t xml:space="preserve">Mechanisms for sharing monetary and non-monetary </w:t>
            </w:r>
            <w:r w:rsidR="005E4689">
              <w:rPr>
                <w:rFonts w:eastAsia="SimSun"/>
                <w:sz w:val="18"/>
                <w:szCs w:val="18"/>
              </w:rPr>
              <w:t xml:space="preserve">benefits </w:t>
            </w:r>
            <w:r w:rsidRPr="007C74E9">
              <w:rPr>
                <w:rFonts w:eastAsia="SimSun"/>
                <w:sz w:val="18"/>
                <w:szCs w:val="18"/>
              </w:rPr>
              <w:t xml:space="preserve">generated through ABS agreements and mechanisms for 1) biodiversity conservation and sustainable use, 2) </w:t>
            </w:r>
            <w:r w:rsidRPr="007C74E9">
              <w:rPr>
                <w:rFonts w:eastAsia="SimSun"/>
                <w:sz w:val="18"/>
                <w:szCs w:val="18"/>
              </w:rPr>
              <w:lastRenderedPageBreak/>
              <w:t xml:space="preserve">local </w:t>
            </w:r>
            <w:r w:rsidR="001F2AA2">
              <w:rPr>
                <w:rFonts w:eastAsia="SimSun"/>
                <w:sz w:val="18"/>
                <w:szCs w:val="18"/>
              </w:rPr>
              <w:t>populations</w:t>
            </w:r>
          </w:p>
        </w:tc>
        <w:tc>
          <w:tcPr>
            <w:tcW w:w="657" w:type="pct"/>
            <w:shd w:val="clear" w:color="auto" w:fill="auto"/>
          </w:tcPr>
          <w:p w14:paraId="6C737768" w14:textId="5647BB78" w:rsidR="00E73F66" w:rsidRPr="007C74E9" w:rsidRDefault="004F42A0" w:rsidP="004F42A0">
            <w:pPr>
              <w:widowControl w:val="0"/>
              <w:tabs>
                <w:tab w:val="center" w:pos="908"/>
                <w:tab w:val="right" w:pos="1817"/>
              </w:tabs>
              <w:spacing w:after="0"/>
              <w:jc w:val="left"/>
              <w:rPr>
                <w:rFonts w:eastAsia="SimSun" w:cs="Arial"/>
                <w:color w:val="000000" w:themeColor="text1"/>
                <w:sz w:val="18"/>
                <w:szCs w:val="18"/>
              </w:rPr>
            </w:pPr>
            <w:r w:rsidRPr="007C74E9">
              <w:rPr>
                <w:rFonts w:eastAsia="SimSun" w:cs="Arial"/>
                <w:color w:val="000000" w:themeColor="text1"/>
                <w:sz w:val="18"/>
                <w:szCs w:val="18"/>
              </w:rPr>
              <w:lastRenderedPageBreak/>
              <w:t>None</w:t>
            </w:r>
          </w:p>
        </w:tc>
        <w:tc>
          <w:tcPr>
            <w:tcW w:w="905" w:type="pct"/>
            <w:shd w:val="clear" w:color="auto" w:fill="auto"/>
          </w:tcPr>
          <w:p w14:paraId="24B8B3D7" w14:textId="144D6DD1" w:rsidR="00E73F66" w:rsidRPr="007C74E9" w:rsidRDefault="006D36FD" w:rsidP="00A13B9C">
            <w:pPr>
              <w:widowControl w:val="0"/>
              <w:spacing w:after="0"/>
              <w:jc w:val="left"/>
              <w:rPr>
                <w:rFonts w:eastAsia="SimSun" w:cs="Arial"/>
                <w:color w:val="FF0000"/>
                <w:sz w:val="18"/>
                <w:szCs w:val="18"/>
              </w:rPr>
            </w:pPr>
            <w:r w:rsidRPr="007D157A">
              <w:rPr>
                <w:rFonts w:eastAsia="SimSun"/>
                <w:sz w:val="18"/>
                <w:szCs w:val="18"/>
              </w:rPr>
              <w:t xml:space="preserve">At least 5 formal </w:t>
            </w:r>
            <w:r w:rsidR="004F42A0" w:rsidRPr="007D157A">
              <w:rPr>
                <w:rFonts w:eastAsia="SimSun"/>
                <w:sz w:val="18"/>
                <w:szCs w:val="18"/>
              </w:rPr>
              <w:t>benefit sharing</w:t>
            </w:r>
            <w:r w:rsidR="004F42A0" w:rsidRPr="007C74E9">
              <w:rPr>
                <w:rFonts w:eastAsia="SimSun"/>
                <w:sz w:val="18"/>
                <w:szCs w:val="18"/>
              </w:rPr>
              <w:t xml:space="preserve"> structures (national/ local trust funds, community funds, mechanisms for the sharing of results of research, training and infrastructure/ equipment) are reflected in the ABS national framework and have been set up</w:t>
            </w:r>
          </w:p>
        </w:tc>
        <w:tc>
          <w:tcPr>
            <w:tcW w:w="681" w:type="pct"/>
            <w:shd w:val="clear" w:color="auto" w:fill="auto"/>
          </w:tcPr>
          <w:p w14:paraId="5CD7F7AD" w14:textId="0CD9CFAB" w:rsidR="00E73F66" w:rsidRPr="007C74E9" w:rsidRDefault="004827A4" w:rsidP="00E73F66">
            <w:pPr>
              <w:widowControl w:val="0"/>
              <w:spacing w:after="0"/>
              <w:jc w:val="left"/>
              <w:rPr>
                <w:rFonts w:eastAsia="SimSun" w:cs="Arial"/>
                <w:color w:val="FF0000"/>
                <w:sz w:val="18"/>
                <w:szCs w:val="18"/>
              </w:rPr>
            </w:pPr>
            <w:r w:rsidRPr="007C74E9">
              <w:rPr>
                <w:rFonts w:eastAsia="SimSun" w:cs="Arial"/>
                <w:color w:val="000000" w:themeColor="text1"/>
                <w:sz w:val="18"/>
                <w:szCs w:val="18"/>
              </w:rPr>
              <w:t>Government records, university and research centre documents, information submitted to the national ABS clearing house, national reports on the implementation of the Nagoya Protocol.</w:t>
            </w:r>
          </w:p>
        </w:tc>
        <w:tc>
          <w:tcPr>
            <w:tcW w:w="1444" w:type="pct"/>
            <w:shd w:val="clear" w:color="auto" w:fill="auto"/>
          </w:tcPr>
          <w:p w14:paraId="64458701" w14:textId="30AAE96C" w:rsidR="00E73F66" w:rsidRPr="007C74E9" w:rsidRDefault="004827A4" w:rsidP="004827A4">
            <w:pPr>
              <w:widowControl w:val="0"/>
              <w:spacing w:after="0"/>
              <w:jc w:val="left"/>
              <w:rPr>
                <w:rFonts w:eastAsia="SimSun" w:cs="Arial"/>
                <w:color w:val="FF0000"/>
                <w:sz w:val="18"/>
                <w:szCs w:val="18"/>
              </w:rPr>
            </w:pPr>
            <w:r w:rsidRPr="007C74E9">
              <w:rPr>
                <w:rFonts w:eastAsia="SimSun" w:cs="Arial"/>
                <w:color w:val="000000" w:themeColor="text1"/>
                <w:sz w:val="18"/>
                <w:szCs w:val="18"/>
              </w:rPr>
              <w:t>There is sufficient political will and the sustained interest and capacity of potential users and providers to conclude agreements that can produce monetary and/or non-monetary benefits</w:t>
            </w:r>
            <w:r w:rsidRPr="007C74E9">
              <w:rPr>
                <w:rFonts w:eastAsia="SimSun" w:cs="Arial"/>
                <w:color w:val="FF0000"/>
                <w:sz w:val="18"/>
                <w:szCs w:val="18"/>
              </w:rPr>
              <w:t>.</w:t>
            </w:r>
          </w:p>
        </w:tc>
      </w:tr>
      <w:tr w:rsidR="00884790" w:rsidRPr="002F40C8" w14:paraId="4B218FC2" w14:textId="77777777" w:rsidTr="00884790">
        <w:tblPrEx>
          <w:tblCellMar>
            <w:top w:w="57" w:type="dxa"/>
            <w:left w:w="57" w:type="dxa"/>
            <w:bottom w:w="57" w:type="dxa"/>
            <w:right w:w="57" w:type="dxa"/>
          </w:tblCellMar>
        </w:tblPrEx>
        <w:tc>
          <w:tcPr>
            <w:tcW w:w="706" w:type="pct"/>
            <w:vMerge/>
            <w:shd w:val="clear" w:color="auto" w:fill="auto"/>
          </w:tcPr>
          <w:p w14:paraId="28FDAE4D" w14:textId="77777777" w:rsidR="00884790" w:rsidRPr="007C74E9" w:rsidRDefault="00884790" w:rsidP="00E73F66">
            <w:pPr>
              <w:spacing w:after="0"/>
              <w:jc w:val="center"/>
              <w:rPr>
                <w:rFonts w:cs="Arial"/>
                <w:b/>
                <w:bCs/>
                <w:color w:val="FF0000"/>
                <w:sz w:val="18"/>
                <w:szCs w:val="18"/>
              </w:rPr>
            </w:pPr>
          </w:p>
        </w:tc>
        <w:tc>
          <w:tcPr>
            <w:tcW w:w="607" w:type="pct"/>
            <w:shd w:val="clear" w:color="auto" w:fill="auto"/>
          </w:tcPr>
          <w:p w14:paraId="27148270" w14:textId="3B8D61C8" w:rsidR="00884790" w:rsidRPr="007C74E9" w:rsidRDefault="00884790" w:rsidP="00E73F66">
            <w:pPr>
              <w:widowControl w:val="0"/>
              <w:spacing w:after="0"/>
              <w:jc w:val="left"/>
              <w:rPr>
                <w:rFonts w:eastAsia="SimSun" w:cs="Arial"/>
                <w:color w:val="FF0000"/>
                <w:sz w:val="18"/>
                <w:szCs w:val="18"/>
              </w:rPr>
            </w:pPr>
            <w:r w:rsidRPr="007C74E9">
              <w:rPr>
                <w:rFonts w:eastAsia="SimSun"/>
                <w:sz w:val="18"/>
                <w:szCs w:val="18"/>
              </w:rPr>
              <w:t>UNDP IRRF Sub-indicator 2.5.1.A.1.1: Extent to which legal frameworks are in place for conservation, sustainable use, and/or access and benefit sharing of natural resources, biodiversity and ecosystems</w:t>
            </w:r>
          </w:p>
        </w:tc>
        <w:tc>
          <w:tcPr>
            <w:tcW w:w="657" w:type="pct"/>
            <w:shd w:val="clear" w:color="auto" w:fill="auto"/>
          </w:tcPr>
          <w:p w14:paraId="58DCBA95" w14:textId="5A56E880" w:rsidR="00884790" w:rsidRPr="007C74E9" w:rsidRDefault="00884790" w:rsidP="004F42A0">
            <w:pPr>
              <w:spacing w:after="0"/>
              <w:jc w:val="left"/>
              <w:rPr>
                <w:rFonts w:eastAsia="SimSun" w:cs="Arial"/>
                <w:color w:val="000000" w:themeColor="text1"/>
                <w:sz w:val="18"/>
                <w:szCs w:val="18"/>
              </w:rPr>
            </w:pPr>
            <w:r w:rsidRPr="007C74E9">
              <w:rPr>
                <w:rFonts w:cs="Arial"/>
                <w:bCs/>
                <w:color w:val="000000" w:themeColor="text1"/>
                <w:sz w:val="18"/>
                <w:szCs w:val="18"/>
              </w:rPr>
              <w:t>The Law on Biological Resources of 2014 has been formally adopted, but a comprehensive legal framework is not in place due to a lack of implementation regulations</w:t>
            </w:r>
            <w:r w:rsidRPr="007C74E9">
              <w:rPr>
                <w:rFonts w:cs="Arial"/>
                <w:bCs/>
                <w:color w:val="FF0000"/>
                <w:sz w:val="18"/>
                <w:szCs w:val="18"/>
              </w:rPr>
              <w:t>.</w:t>
            </w:r>
          </w:p>
        </w:tc>
        <w:tc>
          <w:tcPr>
            <w:tcW w:w="905" w:type="pct"/>
            <w:shd w:val="clear" w:color="auto" w:fill="auto"/>
          </w:tcPr>
          <w:p w14:paraId="3D5F7B16" w14:textId="77777777" w:rsidR="00884790" w:rsidRDefault="00884790" w:rsidP="004F42A0">
            <w:pPr>
              <w:widowControl w:val="0"/>
              <w:spacing w:after="0"/>
              <w:jc w:val="left"/>
              <w:rPr>
                <w:rFonts w:eastAsia="Calibri" w:cs="Arial"/>
                <w:bCs/>
                <w:color w:val="000000" w:themeColor="text1"/>
                <w:sz w:val="18"/>
                <w:szCs w:val="18"/>
              </w:rPr>
            </w:pPr>
            <w:r w:rsidRPr="007C74E9">
              <w:rPr>
                <w:rFonts w:cs="Arial"/>
                <w:bCs/>
                <w:color w:val="000000" w:themeColor="text1"/>
                <w:sz w:val="18"/>
                <w:szCs w:val="18"/>
              </w:rPr>
              <w:t xml:space="preserve">A </w:t>
            </w:r>
            <w:r>
              <w:rPr>
                <w:rFonts w:cs="Arial"/>
                <w:bCs/>
                <w:color w:val="000000" w:themeColor="text1"/>
                <w:sz w:val="18"/>
                <w:szCs w:val="18"/>
              </w:rPr>
              <w:t xml:space="preserve">comprehensive and </w:t>
            </w:r>
            <w:r w:rsidRPr="007C74E9">
              <w:rPr>
                <w:rFonts w:cs="Arial"/>
                <w:bCs/>
                <w:color w:val="000000" w:themeColor="text1"/>
                <w:sz w:val="18"/>
                <w:szCs w:val="18"/>
              </w:rPr>
              <w:t xml:space="preserve">coherent national legal framework on ABS and the protection of TK has been approved and </w:t>
            </w:r>
            <w:r>
              <w:rPr>
                <w:rFonts w:cs="Arial"/>
                <w:bCs/>
                <w:color w:val="000000" w:themeColor="text1"/>
                <w:sz w:val="18"/>
                <w:szCs w:val="18"/>
              </w:rPr>
              <w:t xml:space="preserve">is </w:t>
            </w:r>
            <w:r w:rsidRPr="007C74E9">
              <w:rPr>
                <w:rFonts w:cs="Arial"/>
                <w:bCs/>
                <w:color w:val="000000" w:themeColor="text1"/>
                <w:sz w:val="18"/>
                <w:szCs w:val="18"/>
              </w:rPr>
              <w:t>established</w:t>
            </w:r>
            <w:r>
              <w:rPr>
                <w:rFonts w:cs="Arial"/>
                <w:bCs/>
                <w:color w:val="000000" w:themeColor="text1"/>
                <w:sz w:val="18"/>
                <w:szCs w:val="18"/>
              </w:rPr>
              <w:t xml:space="preserve"> and operational</w:t>
            </w:r>
          </w:p>
          <w:p w14:paraId="1301C7A6" w14:textId="75E2B082" w:rsidR="00884790" w:rsidRDefault="00884790" w:rsidP="004F42A0">
            <w:pPr>
              <w:widowControl w:val="0"/>
              <w:spacing w:after="0"/>
              <w:jc w:val="left"/>
              <w:rPr>
                <w:rFonts w:eastAsia="Calibri" w:cs="Arial"/>
                <w:bCs/>
                <w:color w:val="000000" w:themeColor="text1"/>
                <w:sz w:val="18"/>
                <w:szCs w:val="18"/>
              </w:rPr>
            </w:pPr>
          </w:p>
          <w:p w14:paraId="26EED34D" w14:textId="557A9A5C" w:rsidR="00884790" w:rsidRPr="007C74E9" w:rsidRDefault="00884790" w:rsidP="004F42A0">
            <w:pPr>
              <w:widowControl w:val="0"/>
              <w:spacing w:after="0"/>
              <w:jc w:val="left"/>
              <w:rPr>
                <w:rFonts w:eastAsia="SimSun" w:cs="Arial"/>
                <w:color w:val="FF0000"/>
                <w:sz w:val="18"/>
                <w:szCs w:val="18"/>
              </w:rPr>
            </w:pPr>
          </w:p>
        </w:tc>
        <w:tc>
          <w:tcPr>
            <w:tcW w:w="681" w:type="pct"/>
            <w:shd w:val="clear" w:color="auto" w:fill="auto"/>
          </w:tcPr>
          <w:p w14:paraId="332CFD67" w14:textId="149A5ED8" w:rsidR="00884790" w:rsidRPr="007C74E9" w:rsidRDefault="00884790" w:rsidP="001A22DD">
            <w:pPr>
              <w:widowControl w:val="0"/>
              <w:spacing w:after="0"/>
              <w:jc w:val="left"/>
              <w:rPr>
                <w:rFonts w:eastAsia="SimSun" w:cs="Arial"/>
                <w:color w:val="FF0000"/>
                <w:sz w:val="18"/>
                <w:szCs w:val="18"/>
              </w:rPr>
            </w:pPr>
            <w:r w:rsidRPr="007C74E9">
              <w:rPr>
                <w:rFonts w:eastAsia="SimSun" w:cs="Arial"/>
                <w:color w:val="000000" w:themeColor="text1"/>
                <w:sz w:val="18"/>
                <w:szCs w:val="18"/>
              </w:rPr>
              <w:t xml:space="preserve">Draft regulations submitted to the General Secretariat of the Government for consultation and approval; Regulations published in the Official Journal; </w:t>
            </w:r>
            <w:r w:rsidRPr="007C74E9">
              <w:rPr>
                <w:rFonts w:eastAsia="SimSun"/>
                <w:color w:val="000000" w:themeColor="text1"/>
                <w:sz w:val="18"/>
                <w:szCs w:val="18"/>
              </w:rPr>
              <w:t>information submitted to the national ABS CHM; project reports; national reports on implementation of the Nagoya Protocol</w:t>
            </w:r>
          </w:p>
        </w:tc>
        <w:tc>
          <w:tcPr>
            <w:tcW w:w="1444" w:type="pct"/>
            <w:shd w:val="clear" w:color="auto" w:fill="auto"/>
          </w:tcPr>
          <w:p w14:paraId="60021662" w14:textId="77777777" w:rsidR="00884790" w:rsidRPr="007C74E9" w:rsidRDefault="00884790" w:rsidP="00E73F66">
            <w:pPr>
              <w:widowControl w:val="0"/>
              <w:spacing w:after="0"/>
              <w:jc w:val="left"/>
              <w:rPr>
                <w:rFonts w:eastAsia="SimSun" w:cs="Arial"/>
                <w:color w:val="FF0000"/>
                <w:sz w:val="18"/>
                <w:szCs w:val="18"/>
              </w:rPr>
            </w:pPr>
          </w:p>
        </w:tc>
      </w:tr>
      <w:tr w:rsidR="00E73F66" w:rsidRPr="002F40C8" w14:paraId="4406792E" w14:textId="77777777" w:rsidTr="00884790">
        <w:tblPrEx>
          <w:tblCellMar>
            <w:top w:w="57" w:type="dxa"/>
            <w:left w:w="57" w:type="dxa"/>
            <w:bottom w:w="57" w:type="dxa"/>
            <w:right w:w="57" w:type="dxa"/>
          </w:tblCellMar>
        </w:tblPrEx>
        <w:tc>
          <w:tcPr>
            <w:tcW w:w="706" w:type="pct"/>
            <w:vMerge w:val="restart"/>
            <w:shd w:val="clear" w:color="auto" w:fill="auto"/>
          </w:tcPr>
          <w:p w14:paraId="6AFAECB8" w14:textId="00D6869E" w:rsidR="00E73F66" w:rsidRPr="007C74E9" w:rsidRDefault="00B839CF" w:rsidP="00B839CF">
            <w:pPr>
              <w:spacing w:after="0"/>
              <w:jc w:val="left"/>
              <w:rPr>
                <w:rFonts w:cs="Arial"/>
                <w:bCs/>
                <w:color w:val="FF0000"/>
                <w:sz w:val="18"/>
                <w:szCs w:val="18"/>
              </w:rPr>
            </w:pPr>
            <w:r w:rsidRPr="007C74E9">
              <w:rPr>
                <w:rFonts w:cs="Arial"/>
                <w:b/>
                <w:bCs/>
                <w:color w:val="000000" w:themeColor="text1"/>
                <w:sz w:val="18"/>
                <w:szCs w:val="18"/>
              </w:rPr>
              <w:t>Component/</w:t>
            </w:r>
            <w:r>
              <w:rPr>
                <w:rFonts w:cs="Arial"/>
                <w:b/>
                <w:bCs/>
                <w:color w:val="000000" w:themeColor="text1"/>
                <w:sz w:val="18"/>
                <w:szCs w:val="18"/>
              </w:rPr>
              <w:t>Outcome</w:t>
            </w:r>
            <w:r w:rsidRPr="007C74E9">
              <w:rPr>
                <w:rFonts w:cs="Arial"/>
                <w:b/>
                <w:bCs/>
                <w:color w:val="000000" w:themeColor="text1"/>
                <w:sz w:val="18"/>
                <w:szCs w:val="18"/>
              </w:rPr>
              <w:t xml:space="preserve"> </w:t>
            </w:r>
            <w:r w:rsidR="00F847B2" w:rsidRPr="007C74E9">
              <w:rPr>
                <w:color w:val="000000" w:themeColor="text1"/>
                <w:sz w:val="18"/>
                <w:szCs w:val="18"/>
              </w:rPr>
              <w:t>1</w:t>
            </w:r>
            <w:r w:rsidR="00F847B2" w:rsidRPr="007C74E9">
              <w:rPr>
                <w:sz w:val="18"/>
                <w:szCs w:val="18"/>
              </w:rPr>
              <w:t xml:space="preserve"> Developing a national policy, legal and institutional framework to enable the implementation of the Nagoya Protocol and the conservation and valuation of genetic resources.</w:t>
            </w:r>
          </w:p>
        </w:tc>
        <w:tc>
          <w:tcPr>
            <w:tcW w:w="4294" w:type="pct"/>
            <w:gridSpan w:val="5"/>
          </w:tcPr>
          <w:p w14:paraId="375849E0" w14:textId="03B209F6" w:rsidR="00E73F66" w:rsidRPr="007C74E9" w:rsidRDefault="000D3B1D" w:rsidP="00E73F66">
            <w:pPr>
              <w:spacing w:after="0"/>
              <w:jc w:val="left"/>
              <w:rPr>
                <w:rFonts w:cs="Arial"/>
                <w:b/>
                <w:bCs/>
                <w:color w:val="000000" w:themeColor="text1"/>
                <w:sz w:val="18"/>
                <w:szCs w:val="18"/>
              </w:rPr>
            </w:pPr>
            <w:r>
              <w:rPr>
                <w:rFonts w:cs="Arial"/>
                <w:b/>
                <w:bCs/>
                <w:color w:val="000000" w:themeColor="text1"/>
                <w:sz w:val="18"/>
                <w:szCs w:val="18"/>
              </w:rPr>
              <w:t>Outputs</w:t>
            </w:r>
            <w:r w:rsidR="00F847B2" w:rsidRPr="007C74E9">
              <w:rPr>
                <w:rFonts w:cs="Arial"/>
                <w:b/>
                <w:bCs/>
                <w:color w:val="000000" w:themeColor="text1"/>
                <w:sz w:val="18"/>
                <w:szCs w:val="18"/>
              </w:rPr>
              <w:t xml:space="preserve"> associated with</w:t>
            </w:r>
            <w:r w:rsidR="00B839CF" w:rsidRPr="007C74E9">
              <w:rPr>
                <w:rFonts w:cs="Arial"/>
                <w:b/>
                <w:bCs/>
                <w:color w:val="000000" w:themeColor="text1"/>
                <w:sz w:val="18"/>
                <w:szCs w:val="18"/>
              </w:rPr>
              <w:t xml:space="preserve"> Component/</w:t>
            </w:r>
            <w:r w:rsidR="00B839CF">
              <w:rPr>
                <w:rFonts w:cs="Arial"/>
                <w:b/>
                <w:bCs/>
                <w:color w:val="000000" w:themeColor="text1"/>
                <w:sz w:val="18"/>
                <w:szCs w:val="18"/>
              </w:rPr>
              <w:t>Outcome</w:t>
            </w:r>
            <w:r w:rsidR="00F847B2" w:rsidRPr="007C74E9">
              <w:rPr>
                <w:rFonts w:cs="Arial"/>
                <w:b/>
                <w:bCs/>
                <w:color w:val="000000" w:themeColor="text1"/>
                <w:sz w:val="18"/>
                <w:szCs w:val="18"/>
              </w:rPr>
              <w:t xml:space="preserve"> 1</w:t>
            </w:r>
          </w:p>
          <w:p w14:paraId="580832FA" w14:textId="77777777" w:rsidR="00F847B2" w:rsidRPr="007C74E9" w:rsidRDefault="00F847B2" w:rsidP="00F847B2">
            <w:pPr>
              <w:spacing w:line="200" w:lineRule="exact"/>
              <w:contextualSpacing/>
              <w:rPr>
                <w:color w:val="000000" w:themeColor="text1"/>
                <w:sz w:val="18"/>
                <w:szCs w:val="18"/>
              </w:rPr>
            </w:pPr>
            <w:r w:rsidRPr="007C74E9">
              <w:rPr>
                <w:color w:val="000000" w:themeColor="text1"/>
                <w:sz w:val="18"/>
                <w:szCs w:val="18"/>
              </w:rPr>
              <w:t>1.1. National legislation on ABS and related issues on intellectual property (IP) and TK prepared and submitted for adoption by the relevant Algerian authority, following national consultations and participatory stakeholder engagement.</w:t>
            </w:r>
          </w:p>
          <w:p w14:paraId="7215E3FB" w14:textId="77777777" w:rsidR="00F847B2" w:rsidRPr="007C74E9" w:rsidRDefault="00F847B2" w:rsidP="00F847B2">
            <w:pPr>
              <w:spacing w:line="200" w:lineRule="exact"/>
              <w:contextualSpacing/>
              <w:rPr>
                <w:color w:val="000000" w:themeColor="text1"/>
                <w:sz w:val="18"/>
                <w:szCs w:val="18"/>
              </w:rPr>
            </w:pPr>
            <w:r w:rsidRPr="007C74E9">
              <w:rPr>
                <w:color w:val="000000" w:themeColor="text1"/>
                <w:sz w:val="18"/>
                <w:szCs w:val="18"/>
              </w:rPr>
              <w:t xml:space="preserve">1.2. An institutional framework on ABS and traditional knowledge defined and established with supporting sectorial policies and measures enabling implementation of legislation on ABS and TK. </w:t>
            </w:r>
          </w:p>
          <w:p w14:paraId="7BFC34E4" w14:textId="77777777" w:rsidR="00F847B2" w:rsidRPr="007C74E9" w:rsidRDefault="00F847B2" w:rsidP="00F847B2">
            <w:pPr>
              <w:spacing w:line="200" w:lineRule="exact"/>
              <w:contextualSpacing/>
              <w:rPr>
                <w:color w:val="000000" w:themeColor="text1"/>
                <w:sz w:val="18"/>
                <w:szCs w:val="18"/>
              </w:rPr>
            </w:pPr>
            <w:r w:rsidRPr="007C74E9">
              <w:rPr>
                <w:noProof/>
                <w:color w:val="000000" w:themeColor="text1"/>
                <w:sz w:val="18"/>
                <w:szCs w:val="18"/>
              </w:rPr>
              <w:t>1.3. Formal coordination mechanisms established between in-country institutions having a mandate in the implementation of the national ABS and related TK framework.</w:t>
            </w:r>
          </w:p>
          <w:p w14:paraId="1BF93F84" w14:textId="158612EE" w:rsidR="00E73F66" w:rsidRPr="007C74E9" w:rsidRDefault="00F847B2" w:rsidP="00F847B2">
            <w:pPr>
              <w:spacing w:line="200" w:lineRule="exact"/>
              <w:contextualSpacing/>
              <w:rPr>
                <w:sz w:val="18"/>
                <w:szCs w:val="18"/>
              </w:rPr>
            </w:pPr>
            <w:r w:rsidRPr="007C74E9">
              <w:rPr>
                <w:color w:val="000000" w:themeColor="text1"/>
                <w:sz w:val="18"/>
                <w:szCs w:val="18"/>
              </w:rPr>
              <w:t>1.4. An effective financial mechanism in line with the ABS legal framework established for receiving, on a voluntary basis, a percentage of monetary benefits derived from ABS projects, for redistribution towards the conservation and sustainable use of biodiversity in perpetuity.</w:t>
            </w:r>
          </w:p>
        </w:tc>
      </w:tr>
      <w:tr w:rsidR="002F40C8" w:rsidRPr="002F40C8" w14:paraId="35836D6E" w14:textId="77777777" w:rsidTr="00884790">
        <w:tblPrEx>
          <w:tblCellMar>
            <w:top w:w="57" w:type="dxa"/>
            <w:left w:w="57" w:type="dxa"/>
            <w:bottom w:w="57" w:type="dxa"/>
            <w:right w:w="57" w:type="dxa"/>
          </w:tblCellMar>
        </w:tblPrEx>
        <w:tc>
          <w:tcPr>
            <w:tcW w:w="706" w:type="pct"/>
            <w:vMerge/>
            <w:shd w:val="clear" w:color="auto" w:fill="auto"/>
          </w:tcPr>
          <w:p w14:paraId="4763A577" w14:textId="77777777" w:rsidR="00E73F66" w:rsidRPr="007C74E9" w:rsidRDefault="00E73F66" w:rsidP="00E73F66">
            <w:pPr>
              <w:spacing w:after="0"/>
              <w:jc w:val="left"/>
              <w:rPr>
                <w:rFonts w:cs="Arial"/>
                <w:b/>
                <w:bCs/>
                <w:color w:val="FF0000"/>
                <w:sz w:val="18"/>
                <w:szCs w:val="18"/>
              </w:rPr>
            </w:pPr>
          </w:p>
        </w:tc>
        <w:tc>
          <w:tcPr>
            <w:tcW w:w="607" w:type="pct"/>
          </w:tcPr>
          <w:p w14:paraId="54CF9235" w14:textId="034E5830" w:rsidR="00E73F66" w:rsidRPr="007C74E9" w:rsidRDefault="004827A4" w:rsidP="004827A4">
            <w:pPr>
              <w:spacing w:after="0"/>
              <w:jc w:val="left"/>
              <w:rPr>
                <w:rFonts w:eastAsia="SimSun" w:cs="Arial"/>
                <w:color w:val="FF0000"/>
                <w:sz w:val="18"/>
                <w:szCs w:val="18"/>
              </w:rPr>
            </w:pPr>
            <w:r w:rsidRPr="007C74E9">
              <w:rPr>
                <w:rFonts w:eastAsia="SimSun" w:cs="Arial"/>
                <w:color w:val="000000" w:themeColor="text1"/>
                <w:sz w:val="18"/>
                <w:szCs w:val="18"/>
              </w:rPr>
              <w:t>Existence of a national policy framework for the implementation of the Nagoya Protocol and the conservation and valuation of genetic resources.</w:t>
            </w:r>
          </w:p>
        </w:tc>
        <w:tc>
          <w:tcPr>
            <w:tcW w:w="657" w:type="pct"/>
          </w:tcPr>
          <w:p w14:paraId="3A28DC23" w14:textId="1453B12C" w:rsidR="00E73F66" w:rsidRPr="007C74E9" w:rsidRDefault="004827A4" w:rsidP="004827A4">
            <w:pPr>
              <w:spacing w:after="0"/>
              <w:rPr>
                <w:rFonts w:cs="Arial"/>
                <w:b/>
                <w:bCs/>
                <w:color w:val="FF0000"/>
                <w:sz w:val="18"/>
                <w:szCs w:val="18"/>
              </w:rPr>
            </w:pPr>
            <w:r w:rsidRPr="007C74E9">
              <w:rPr>
                <w:rFonts w:cs="Arial"/>
                <w:bCs/>
                <w:color w:val="000000" w:themeColor="text1"/>
                <w:sz w:val="18"/>
                <w:szCs w:val="18"/>
              </w:rPr>
              <w:t>No national policy framework approved by the Government.</w:t>
            </w:r>
          </w:p>
        </w:tc>
        <w:tc>
          <w:tcPr>
            <w:tcW w:w="905" w:type="pct"/>
          </w:tcPr>
          <w:p w14:paraId="4C91FF3C" w14:textId="0FB32E7E" w:rsidR="00E73F66" w:rsidRPr="007C74E9" w:rsidRDefault="009C4A2F" w:rsidP="004827A4">
            <w:pPr>
              <w:spacing w:after="0"/>
              <w:jc w:val="left"/>
              <w:rPr>
                <w:rFonts w:cs="Arial"/>
                <w:bCs/>
                <w:color w:val="FF0000"/>
                <w:sz w:val="18"/>
                <w:szCs w:val="18"/>
              </w:rPr>
            </w:pPr>
            <w:r>
              <w:rPr>
                <w:rFonts w:cs="Arial"/>
                <w:color w:val="000000" w:themeColor="text1"/>
                <w:sz w:val="18"/>
                <w:szCs w:val="18"/>
              </w:rPr>
              <w:t>Outcome</w:t>
            </w:r>
            <w:r w:rsidR="001A09EE">
              <w:rPr>
                <w:rFonts w:cs="Arial"/>
                <w:color w:val="000000" w:themeColor="text1"/>
                <w:sz w:val="18"/>
                <w:szCs w:val="18"/>
              </w:rPr>
              <w:t xml:space="preserve"> Target</w:t>
            </w:r>
            <w:r>
              <w:rPr>
                <w:rFonts w:cs="Arial"/>
                <w:color w:val="000000" w:themeColor="text1"/>
                <w:sz w:val="18"/>
                <w:szCs w:val="18"/>
              </w:rPr>
              <w:t xml:space="preserve"> 1</w:t>
            </w:r>
            <w:r w:rsidRPr="007C74E9">
              <w:rPr>
                <w:rFonts w:cs="Arial"/>
                <w:color w:val="000000" w:themeColor="text1"/>
                <w:sz w:val="18"/>
                <w:szCs w:val="18"/>
              </w:rPr>
              <w:t xml:space="preserve">.1: </w:t>
            </w:r>
            <w:r w:rsidR="00446B4B" w:rsidRPr="007C74E9">
              <w:rPr>
                <w:rFonts w:cs="Arial"/>
                <w:bCs/>
                <w:color w:val="000000" w:themeColor="text1"/>
                <w:sz w:val="18"/>
                <w:szCs w:val="18"/>
              </w:rPr>
              <w:t>NBSAP 2</w:t>
            </w:r>
            <w:r w:rsidR="004827A4" w:rsidRPr="007C74E9">
              <w:rPr>
                <w:rFonts w:cs="Arial"/>
                <w:bCs/>
                <w:color w:val="000000" w:themeColor="text1"/>
                <w:sz w:val="18"/>
                <w:szCs w:val="18"/>
              </w:rPr>
              <w:t>.0 with aspects pertaining to ABS is adopted by the Government and used to orient project interventions</w:t>
            </w:r>
          </w:p>
        </w:tc>
        <w:tc>
          <w:tcPr>
            <w:tcW w:w="681" w:type="pct"/>
          </w:tcPr>
          <w:p w14:paraId="17F97671" w14:textId="09725D13" w:rsidR="00E73F66" w:rsidRPr="007C74E9" w:rsidRDefault="004827A4" w:rsidP="00446B4B">
            <w:pPr>
              <w:spacing w:after="0"/>
              <w:jc w:val="left"/>
              <w:rPr>
                <w:rFonts w:cs="Arial"/>
                <w:b/>
                <w:bCs/>
                <w:color w:val="FF0000"/>
                <w:sz w:val="18"/>
                <w:szCs w:val="18"/>
              </w:rPr>
            </w:pPr>
            <w:r w:rsidRPr="007C74E9">
              <w:rPr>
                <w:rFonts w:eastAsia="SimSun" w:cs="Arial"/>
                <w:color w:val="000000" w:themeColor="text1"/>
                <w:sz w:val="18"/>
                <w:szCs w:val="18"/>
              </w:rPr>
              <w:t xml:space="preserve">Report of GEF project 4987 </w:t>
            </w:r>
            <w:r w:rsidR="00446B4B" w:rsidRPr="007C74E9">
              <w:rPr>
                <w:rFonts w:eastAsia="SimSun" w:cs="Arial"/>
                <w:color w:val="000000" w:themeColor="text1"/>
                <w:sz w:val="18"/>
                <w:szCs w:val="18"/>
              </w:rPr>
              <w:t>“National Biodiversity Planning to Support the implementation of the CBD 2011-2020 Strategic Plan in Algeria”.</w:t>
            </w:r>
            <w:r w:rsidR="00E73F66" w:rsidRPr="007C74E9">
              <w:rPr>
                <w:rFonts w:eastAsia="SimSun" w:cs="Arial"/>
                <w:color w:val="FF0000"/>
                <w:sz w:val="18"/>
                <w:szCs w:val="18"/>
              </w:rPr>
              <w:t xml:space="preserve"> </w:t>
            </w:r>
          </w:p>
        </w:tc>
        <w:tc>
          <w:tcPr>
            <w:tcW w:w="1444" w:type="pct"/>
          </w:tcPr>
          <w:p w14:paraId="58419821" w14:textId="19EFC957" w:rsidR="00E73F66" w:rsidRPr="007C74E9" w:rsidRDefault="00446B4B" w:rsidP="00E73F66">
            <w:pPr>
              <w:spacing w:after="0"/>
              <w:jc w:val="left"/>
              <w:rPr>
                <w:rFonts w:cs="Arial"/>
                <w:bCs/>
                <w:color w:val="FF0000"/>
                <w:sz w:val="18"/>
                <w:szCs w:val="18"/>
              </w:rPr>
            </w:pPr>
            <w:r w:rsidRPr="007C74E9">
              <w:rPr>
                <w:rFonts w:cs="Arial"/>
                <w:bCs/>
                <w:color w:val="000000" w:themeColor="text1"/>
                <w:sz w:val="18"/>
                <w:szCs w:val="18"/>
              </w:rPr>
              <w:t>Project GEF 4987 will conclude in February 2016 with the adoption of a revised NBSAP.</w:t>
            </w:r>
          </w:p>
          <w:p w14:paraId="677603FA" w14:textId="77777777" w:rsidR="00E73F66" w:rsidRPr="007C74E9" w:rsidRDefault="00E73F66" w:rsidP="00E73F66">
            <w:pPr>
              <w:spacing w:after="0"/>
              <w:jc w:val="left"/>
              <w:rPr>
                <w:rFonts w:cs="Arial"/>
                <w:b/>
                <w:bCs/>
                <w:color w:val="FF0000"/>
                <w:sz w:val="18"/>
                <w:szCs w:val="18"/>
              </w:rPr>
            </w:pPr>
          </w:p>
        </w:tc>
      </w:tr>
      <w:tr w:rsidR="002F40C8" w:rsidRPr="002F40C8" w14:paraId="43EBD859" w14:textId="77777777" w:rsidTr="00884790">
        <w:tblPrEx>
          <w:tblCellMar>
            <w:top w:w="57" w:type="dxa"/>
            <w:left w:w="57" w:type="dxa"/>
            <w:bottom w:w="57" w:type="dxa"/>
            <w:right w:w="57" w:type="dxa"/>
          </w:tblCellMar>
        </w:tblPrEx>
        <w:tc>
          <w:tcPr>
            <w:tcW w:w="706" w:type="pct"/>
            <w:vMerge/>
            <w:shd w:val="clear" w:color="auto" w:fill="auto"/>
          </w:tcPr>
          <w:p w14:paraId="0E09E61D" w14:textId="77777777" w:rsidR="00E73F66" w:rsidRPr="007C74E9" w:rsidRDefault="00E73F66" w:rsidP="00E73F66">
            <w:pPr>
              <w:spacing w:after="0"/>
              <w:jc w:val="left"/>
              <w:rPr>
                <w:rFonts w:cs="Arial"/>
                <w:b/>
                <w:bCs/>
                <w:color w:val="FF0000"/>
                <w:sz w:val="18"/>
                <w:szCs w:val="18"/>
              </w:rPr>
            </w:pPr>
          </w:p>
        </w:tc>
        <w:tc>
          <w:tcPr>
            <w:tcW w:w="607" w:type="pct"/>
          </w:tcPr>
          <w:p w14:paraId="2CCD8F26" w14:textId="4FDC6917" w:rsidR="00E73F66" w:rsidRPr="007C74E9" w:rsidRDefault="00986B8D" w:rsidP="00986B8D">
            <w:pPr>
              <w:spacing w:after="0"/>
              <w:jc w:val="left"/>
              <w:rPr>
                <w:rFonts w:cs="Arial"/>
                <w:color w:val="FF0000"/>
                <w:sz w:val="18"/>
                <w:szCs w:val="18"/>
              </w:rPr>
            </w:pPr>
            <w:r w:rsidRPr="007C74E9">
              <w:rPr>
                <w:rFonts w:eastAsia="SimSun" w:cs="Arial"/>
                <w:color w:val="000000" w:themeColor="text1"/>
                <w:sz w:val="18"/>
                <w:szCs w:val="18"/>
              </w:rPr>
              <w:t>Existence of a national legal framework for the implementation of the Nagoya Protocol and the conservation and valuation of genetic resources.</w:t>
            </w:r>
          </w:p>
        </w:tc>
        <w:tc>
          <w:tcPr>
            <w:tcW w:w="657" w:type="pct"/>
          </w:tcPr>
          <w:p w14:paraId="64F96983" w14:textId="7B28D3BE" w:rsidR="00E73F66" w:rsidRPr="007C74E9" w:rsidRDefault="00986B8D" w:rsidP="00986B8D">
            <w:pPr>
              <w:spacing w:after="0"/>
              <w:jc w:val="left"/>
              <w:rPr>
                <w:rFonts w:cs="Arial"/>
                <w:b/>
                <w:bCs/>
                <w:color w:val="FF0000"/>
                <w:sz w:val="18"/>
                <w:szCs w:val="18"/>
              </w:rPr>
            </w:pPr>
            <w:r w:rsidRPr="007C74E9">
              <w:rPr>
                <w:rFonts w:cs="Arial"/>
                <w:bCs/>
                <w:color w:val="000000" w:themeColor="text1"/>
                <w:sz w:val="18"/>
                <w:szCs w:val="18"/>
              </w:rPr>
              <w:t>The Law on Biological Resources 2014 has been formally adopted, but a comprehensive legal framework does not exist due to the lack of implementing regulations.</w:t>
            </w:r>
          </w:p>
        </w:tc>
        <w:tc>
          <w:tcPr>
            <w:tcW w:w="905" w:type="pct"/>
          </w:tcPr>
          <w:p w14:paraId="1C4FBAD9" w14:textId="19E119F0" w:rsidR="00E73F66" w:rsidRDefault="001A09EE" w:rsidP="00986B8D">
            <w:pPr>
              <w:spacing w:after="0"/>
              <w:jc w:val="left"/>
              <w:rPr>
                <w:rFonts w:cs="Arial"/>
                <w:bCs/>
                <w:color w:val="000000" w:themeColor="text1"/>
                <w:sz w:val="18"/>
                <w:szCs w:val="18"/>
              </w:rPr>
            </w:pPr>
            <w:r>
              <w:rPr>
                <w:rFonts w:cs="Arial"/>
                <w:color w:val="000000" w:themeColor="text1"/>
                <w:sz w:val="18"/>
                <w:szCs w:val="18"/>
              </w:rPr>
              <w:t xml:space="preserve">Outcome Target </w:t>
            </w:r>
            <w:r w:rsidR="009C4A2F">
              <w:rPr>
                <w:rFonts w:cs="Arial"/>
                <w:color w:val="000000" w:themeColor="text1"/>
                <w:sz w:val="18"/>
                <w:szCs w:val="18"/>
              </w:rPr>
              <w:t>1.2</w:t>
            </w:r>
            <w:r w:rsidR="009C4A2F" w:rsidRPr="007C74E9">
              <w:rPr>
                <w:rFonts w:cs="Arial"/>
                <w:color w:val="000000" w:themeColor="text1"/>
                <w:sz w:val="18"/>
                <w:szCs w:val="18"/>
              </w:rPr>
              <w:t xml:space="preserve">: </w:t>
            </w:r>
            <w:r w:rsidR="007D157A" w:rsidRPr="007C74E9">
              <w:rPr>
                <w:rFonts w:cs="Arial"/>
                <w:bCs/>
                <w:color w:val="000000" w:themeColor="text1"/>
                <w:sz w:val="18"/>
                <w:szCs w:val="18"/>
              </w:rPr>
              <w:t xml:space="preserve">A </w:t>
            </w:r>
            <w:r w:rsidR="007D157A">
              <w:rPr>
                <w:rFonts w:cs="Arial"/>
                <w:bCs/>
                <w:color w:val="000000" w:themeColor="text1"/>
                <w:sz w:val="18"/>
                <w:szCs w:val="18"/>
              </w:rPr>
              <w:t xml:space="preserve">comprehensive and </w:t>
            </w:r>
            <w:r w:rsidR="007D157A" w:rsidRPr="007C74E9">
              <w:rPr>
                <w:rFonts w:cs="Arial"/>
                <w:bCs/>
                <w:color w:val="000000" w:themeColor="text1"/>
                <w:sz w:val="18"/>
                <w:szCs w:val="18"/>
              </w:rPr>
              <w:t xml:space="preserve">coherent national legal framework on ABS and the protection of TK has been approved and </w:t>
            </w:r>
            <w:r w:rsidR="007D157A">
              <w:rPr>
                <w:rFonts w:cs="Arial"/>
                <w:bCs/>
                <w:color w:val="000000" w:themeColor="text1"/>
                <w:sz w:val="18"/>
                <w:szCs w:val="18"/>
              </w:rPr>
              <w:t xml:space="preserve">is </w:t>
            </w:r>
            <w:r w:rsidR="007D157A" w:rsidRPr="007C74E9">
              <w:rPr>
                <w:rFonts w:cs="Arial"/>
                <w:bCs/>
                <w:color w:val="000000" w:themeColor="text1"/>
                <w:sz w:val="18"/>
                <w:szCs w:val="18"/>
              </w:rPr>
              <w:t>established</w:t>
            </w:r>
            <w:r w:rsidR="007D157A">
              <w:rPr>
                <w:rFonts w:cs="Arial"/>
                <w:bCs/>
                <w:color w:val="000000" w:themeColor="text1"/>
                <w:sz w:val="18"/>
                <w:szCs w:val="18"/>
              </w:rPr>
              <w:t xml:space="preserve"> and operational</w:t>
            </w:r>
          </w:p>
          <w:p w14:paraId="4F51B615" w14:textId="58D5C768" w:rsidR="007D157A" w:rsidRPr="007C74E9" w:rsidRDefault="007D157A" w:rsidP="00986B8D">
            <w:pPr>
              <w:spacing w:after="0"/>
              <w:jc w:val="left"/>
              <w:rPr>
                <w:rFonts w:cs="Arial"/>
                <w:color w:val="000000" w:themeColor="text1"/>
                <w:sz w:val="18"/>
                <w:szCs w:val="18"/>
              </w:rPr>
            </w:pPr>
          </w:p>
        </w:tc>
        <w:tc>
          <w:tcPr>
            <w:tcW w:w="681" w:type="pct"/>
          </w:tcPr>
          <w:p w14:paraId="0CC32843" w14:textId="31E8E968" w:rsidR="00E73F66" w:rsidRPr="007C74E9" w:rsidRDefault="00986B8D" w:rsidP="00E73F66">
            <w:pPr>
              <w:spacing w:after="0"/>
              <w:jc w:val="left"/>
              <w:rPr>
                <w:rFonts w:cs="Arial"/>
                <w:b/>
                <w:bCs/>
                <w:color w:val="FF0000"/>
                <w:sz w:val="18"/>
                <w:szCs w:val="18"/>
              </w:rPr>
            </w:pPr>
            <w:r w:rsidRPr="007C74E9">
              <w:rPr>
                <w:rFonts w:eastAsia="SimSun" w:cs="Arial"/>
                <w:color w:val="000000" w:themeColor="text1"/>
                <w:sz w:val="18"/>
                <w:szCs w:val="18"/>
              </w:rPr>
              <w:t xml:space="preserve">Draft regulations submitted to the General Secretariat of the Government for consultation and approval; Regulations published in the Official Journal; </w:t>
            </w:r>
            <w:r w:rsidRPr="007C74E9">
              <w:rPr>
                <w:rFonts w:eastAsia="SimSun"/>
                <w:color w:val="000000" w:themeColor="text1"/>
                <w:sz w:val="18"/>
                <w:szCs w:val="18"/>
              </w:rPr>
              <w:t>information submitted to the national ABS CHM; project reports; national reports on implementation of the Nagoya Protocol</w:t>
            </w:r>
          </w:p>
        </w:tc>
        <w:tc>
          <w:tcPr>
            <w:tcW w:w="1444" w:type="pct"/>
          </w:tcPr>
          <w:p w14:paraId="35EC43A5" w14:textId="775FCE6B" w:rsidR="00E73F66" w:rsidRPr="007C74E9" w:rsidRDefault="00446B4B" w:rsidP="00986B8D">
            <w:pPr>
              <w:spacing w:after="0"/>
              <w:jc w:val="left"/>
              <w:rPr>
                <w:rFonts w:cs="Arial"/>
                <w:bCs/>
                <w:color w:val="FF0000"/>
                <w:sz w:val="18"/>
                <w:szCs w:val="18"/>
              </w:rPr>
            </w:pPr>
            <w:r w:rsidRPr="007C74E9">
              <w:rPr>
                <w:rFonts w:eastAsia="SimSun" w:cs="Arial"/>
                <w:color w:val="000000" w:themeColor="text1"/>
                <w:sz w:val="18"/>
                <w:szCs w:val="18"/>
              </w:rPr>
              <w:t>There is sufficient polit</w:t>
            </w:r>
            <w:r w:rsidR="00986B8D" w:rsidRPr="007C74E9">
              <w:rPr>
                <w:rFonts w:eastAsia="SimSun" w:cs="Arial"/>
                <w:color w:val="000000" w:themeColor="text1"/>
                <w:sz w:val="18"/>
                <w:szCs w:val="18"/>
              </w:rPr>
              <w:t>ical will and institutional/regulatory capacity to develop and adopt an effective regulatory framework.</w:t>
            </w:r>
          </w:p>
        </w:tc>
      </w:tr>
      <w:tr w:rsidR="002F40C8" w:rsidRPr="002F40C8" w14:paraId="2F0708AE" w14:textId="77777777" w:rsidTr="00884790">
        <w:tblPrEx>
          <w:tblCellMar>
            <w:top w:w="57" w:type="dxa"/>
            <w:left w:w="57" w:type="dxa"/>
            <w:bottom w:w="57" w:type="dxa"/>
            <w:right w:w="57" w:type="dxa"/>
          </w:tblCellMar>
        </w:tblPrEx>
        <w:tc>
          <w:tcPr>
            <w:tcW w:w="706" w:type="pct"/>
            <w:vMerge/>
            <w:shd w:val="clear" w:color="auto" w:fill="auto"/>
          </w:tcPr>
          <w:p w14:paraId="49D7AC24" w14:textId="77777777" w:rsidR="00E73F66" w:rsidRPr="007C74E9" w:rsidRDefault="00E73F66" w:rsidP="00E73F66">
            <w:pPr>
              <w:spacing w:after="0"/>
              <w:jc w:val="left"/>
              <w:rPr>
                <w:rFonts w:cs="Arial"/>
                <w:b/>
                <w:bCs/>
                <w:color w:val="FF0000"/>
                <w:sz w:val="18"/>
                <w:szCs w:val="18"/>
              </w:rPr>
            </w:pPr>
          </w:p>
        </w:tc>
        <w:tc>
          <w:tcPr>
            <w:tcW w:w="607" w:type="pct"/>
          </w:tcPr>
          <w:p w14:paraId="71F3CACD" w14:textId="7D223E95" w:rsidR="00E73F66" w:rsidRPr="007C74E9" w:rsidRDefault="00986B8D" w:rsidP="00986B8D">
            <w:pPr>
              <w:spacing w:after="0"/>
              <w:jc w:val="left"/>
              <w:rPr>
                <w:rFonts w:cs="Arial"/>
                <w:color w:val="FF0000"/>
                <w:sz w:val="18"/>
                <w:szCs w:val="18"/>
              </w:rPr>
            </w:pPr>
            <w:r w:rsidRPr="007C74E9">
              <w:rPr>
                <w:rFonts w:eastAsia="SimSun" w:cs="Arial"/>
                <w:color w:val="000000" w:themeColor="text1"/>
                <w:sz w:val="18"/>
                <w:szCs w:val="18"/>
              </w:rPr>
              <w:t>Existence of a national institutional framework for the implementation of the Nagoya Protocol and the conservation and valuation of genetic resources.</w:t>
            </w:r>
          </w:p>
        </w:tc>
        <w:tc>
          <w:tcPr>
            <w:tcW w:w="657" w:type="pct"/>
          </w:tcPr>
          <w:p w14:paraId="30B7FFA1" w14:textId="60DD3B92" w:rsidR="00E73F66" w:rsidRPr="007C74E9" w:rsidRDefault="00986B8D" w:rsidP="00986B8D">
            <w:pPr>
              <w:spacing w:after="0"/>
              <w:jc w:val="left"/>
              <w:rPr>
                <w:rFonts w:cs="Arial"/>
                <w:bCs/>
                <w:color w:val="FF0000"/>
                <w:sz w:val="18"/>
                <w:szCs w:val="18"/>
              </w:rPr>
            </w:pPr>
            <w:r w:rsidRPr="007C74E9">
              <w:rPr>
                <w:rFonts w:cs="Arial"/>
                <w:bCs/>
                <w:color w:val="000000" w:themeColor="text1"/>
                <w:sz w:val="18"/>
                <w:szCs w:val="18"/>
              </w:rPr>
              <w:t>The Law on Biological Resources 2014 has been formally adopted, but a comprehensive institutional framework does not exist due to the lack of implementing regulations.</w:t>
            </w:r>
          </w:p>
        </w:tc>
        <w:tc>
          <w:tcPr>
            <w:tcW w:w="905" w:type="pct"/>
          </w:tcPr>
          <w:p w14:paraId="38B44B70" w14:textId="06BFE622" w:rsidR="00E73F66" w:rsidRDefault="009C4A2F" w:rsidP="00986B8D">
            <w:pPr>
              <w:spacing w:after="0"/>
              <w:jc w:val="left"/>
              <w:rPr>
                <w:rFonts w:cs="Arial"/>
                <w:bCs/>
                <w:color w:val="000000" w:themeColor="text1"/>
                <w:sz w:val="18"/>
                <w:szCs w:val="18"/>
              </w:rPr>
            </w:pPr>
            <w:r>
              <w:rPr>
                <w:rFonts w:cs="Arial"/>
                <w:color w:val="000000" w:themeColor="text1"/>
                <w:sz w:val="18"/>
                <w:szCs w:val="18"/>
              </w:rPr>
              <w:t xml:space="preserve">Outcome </w:t>
            </w:r>
            <w:r w:rsidR="001A09EE">
              <w:rPr>
                <w:rFonts w:cs="Arial"/>
                <w:color w:val="000000" w:themeColor="text1"/>
                <w:sz w:val="18"/>
                <w:szCs w:val="18"/>
              </w:rPr>
              <w:t xml:space="preserve">Target </w:t>
            </w:r>
            <w:r>
              <w:rPr>
                <w:rFonts w:cs="Arial"/>
                <w:color w:val="000000" w:themeColor="text1"/>
                <w:sz w:val="18"/>
                <w:szCs w:val="18"/>
              </w:rPr>
              <w:t>1.3</w:t>
            </w:r>
            <w:r w:rsidRPr="007C74E9">
              <w:rPr>
                <w:rFonts w:cs="Arial"/>
                <w:color w:val="000000" w:themeColor="text1"/>
                <w:sz w:val="18"/>
                <w:szCs w:val="18"/>
              </w:rPr>
              <w:t xml:space="preserve">: </w:t>
            </w:r>
            <w:r w:rsidR="00986B8D" w:rsidRPr="007C74E9">
              <w:rPr>
                <w:rFonts w:cs="Arial"/>
                <w:bCs/>
                <w:color w:val="000000" w:themeColor="text1"/>
                <w:sz w:val="18"/>
                <w:szCs w:val="18"/>
              </w:rPr>
              <w:t xml:space="preserve">A coherent national institutional framework </w:t>
            </w:r>
            <w:r w:rsidR="00884790" w:rsidRPr="007C74E9">
              <w:rPr>
                <w:rFonts w:eastAsia="Calibri"/>
                <w:bCs/>
                <w:sz w:val="18"/>
                <w:szCs w:val="18"/>
              </w:rPr>
              <w:t xml:space="preserve">with the </w:t>
            </w:r>
            <w:r w:rsidR="00884790">
              <w:rPr>
                <w:rFonts w:eastAsia="Calibri"/>
                <w:bCs/>
                <w:sz w:val="18"/>
                <w:szCs w:val="18"/>
              </w:rPr>
              <w:t xml:space="preserve">necessary </w:t>
            </w:r>
            <w:r w:rsidR="00884790" w:rsidRPr="007C74E9">
              <w:rPr>
                <w:rFonts w:eastAsia="Calibri"/>
                <w:bCs/>
                <w:sz w:val="18"/>
                <w:szCs w:val="18"/>
              </w:rPr>
              <w:t>capacities and mandate</w:t>
            </w:r>
            <w:r w:rsidR="00884790">
              <w:rPr>
                <w:rFonts w:eastAsia="Calibri"/>
                <w:bCs/>
                <w:sz w:val="18"/>
                <w:szCs w:val="18"/>
              </w:rPr>
              <w:t>s</w:t>
            </w:r>
            <w:r w:rsidR="00884790" w:rsidRPr="007C74E9">
              <w:rPr>
                <w:rFonts w:eastAsia="Calibri"/>
                <w:bCs/>
                <w:sz w:val="18"/>
                <w:szCs w:val="18"/>
              </w:rPr>
              <w:t xml:space="preserve"> </w:t>
            </w:r>
            <w:r w:rsidR="00986B8D" w:rsidRPr="007C74E9">
              <w:rPr>
                <w:rFonts w:cs="Arial"/>
                <w:bCs/>
                <w:color w:val="000000" w:themeColor="text1"/>
                <w:sz w:val="18"/>
                <w:szCs w:val="18"/>
              </w:rPr>
              <w:t xml:space="preserve">has been approved and </w:t>
            </w:r>
            <w:r w:rsidR="00884790">
              <w:rPr>
                <w:rFonts w:cs="Arial"/>
                <w:bCs/>
                <w:color w:val="000000" w:themeColor="text1"/>
                <w:sz w:val="18"/>
                <w:szCs w:val="18"/>
              </w:rPr>
              <w:t xml:space="preserve">is </w:t>
            </w:r>
            <w:r w:rsidR="00986B8D" w:rsidRPr="007C74E9">
              <w:rPr>
                <w:rFonts w:cs="Arial"/>
                <w:bCs/>
                <w:color w:val="000000" w:themeColor="text1"/>
                <w:sz w:val="18"/>
                <w:szCs w:val="18"/>
              </w:rPr>
              <w:t>established</w:t>
            </w:r>
            <w:r w:rsidR="00884790">
              <w:rPr>
                <w:rFonts w:cs="Arial"/>
                <w:bCs/>
                <w:color w:val="000000" w:themeColor="text1"/>
                <w:sz w:val="18"/>
                <w:szCs w:val="18"/>
              </w:rPr>
              <w:t xml:space="preserve"> and operational</w:t>
            </w:r>
          </w:p>
          <w:p w14:paraId="48E0A4EB" w14:textId="1FF4BF44" w:rsidR="00884790" w:rsidRPr="007C74E9" w:rsidRDefault="00884790" w:rsidP="00986B8D">
            <w:pPr>
              <w:spacing w:after="0"/>
              <w:jc w:val="left"/>
              <w:rPr>
                <w:rFonts w:cs="Arial"/>
                <w:b/>
                <w:bCs/>
                <w:color w:val="FF0000"/>
                <w:sz w:val="18"/>
                <w:szCs w:val="18"/>
              </w:rPr>
            </w:pPr>
            <w:r w:rsidRPr="007C74E9">
              <w:rPr>
                <w:rFonts w:eastAsia="Calibri"/>
                <w:bCs/>
                <w:sz w:val="18"/>
                <w:szCs w:val="18"/>
              </w:rPr>
              <w:t>.</w:t>
            </w:r>
          </w:p>
        </w:tc>
        <w:tc>
          <w:tcPr>
            <w:tcW w:w="681" w:type="pct"/>
          </w:tcPr>
          <w:p w14:paraId="6D23A38F" w14:textId="00D4F9C0" w:rsidR="00E73F66" w:rsidRPr="007C74E9" w:rsidRDefault="00986B8D" w:rsidP="00986B8D">
            <w:pPr>
              <w:spacing w:after="0"/>
              <w:jc w:val="left"/>
              <w:rPr>
                <w:rFonts w:cs="Arial"/>
                <w:b/>
                <w:bCs/>
                <w:color w:val="000000" w:themeColor="text1"/>
                <w:sz w:val="18"/>
                <w:szCs w:val="18"/>
              </w:rPr>
            </w:pPr>
            <w:r w:rsidRPr="007C74E9">
              <w:rPr>
                <w:rFonts w:eastAsia="SimSun" w:cs="Arial"/>
                <w:color w:val="000000" w:themeColor="text1"/>
                <w:sz w:val="18"/>
                <w:szCs w:val="18"/>
              </w:rPr>
              <w:t xml:space="preserve">Draft regulations submitted to the General Secretariat of the Government for consultation and approval; Regulations published in the Official Journal; </w:t>
            </w:r>
            <w:r w:rsidRPr="007C74E9">
              <w:rPr>
                <w:rFonts w:eastAsia="SimSun"/>
                <w:color w:val="000000" w:themeColor="text1"/>
                <w:sz w:val="18"/>
                <w:szCs w:val="18"/>
              </w:rPr>
              <w:t>information submitted to the national ABS CHM; project reports; national reports on implementation of the Nagoya Protocol</w:t>
            </w:r>
            <w:r w:rsidRPr="007C74E9">
              <w:rPr>
                <w:rFonts w:eastAsia="SimSun" w:cs="Arial"/>
                <w:color w:val="000000" w:themeColor="text1"/>
                <w:sz w:val="18"/>
                <w:szCs w:val="18"/>
              </w:rPr>
              <w:t xml:space="preserve"> </w:t>
            </w:r>
          </w:p>
        </w:tc>
        <w:tc>
          <w:tcPr>
            <w:tcW w:w="1444" w:type="pct"/>
          </w:tcPr>
          <w:p w14:paraId="0B469D23" w14:textId="5D90A94F" w:rsidR="00E73F66" w:rsidRPr="007C74E9" w:rsidRDefault="00986B8D" w:rsidP="00986B8D">
            <w:pPr>
              <w:spacing w:after="0"/>
              <w:jc w:val="left"/>
              <w:rPr>
                <w:rFonts w:cs="Arial"/>
                <w:bCs/>
                <w:color w:val="FF0000"/>
                <w:sz w:val="18"/>
                <w:szCs w:val="18"/>
              </w:rPr>
            </w:pPr>
            <w:r w:rsidRPr="007C74E9">
              <w:rPr>
                <w:rFonts w:eastAsia="SimSun" w:cs="Arial"/>
                <w:color w:val="000000" w:themeColor="text1"/>
                <w:sz w:val="18"/>
                <w:szCs w:val="18"/>
              </w:rPr>
              <w:t>There is sufficient political will and institutional/regulatory capacity to develop and adopt an effective institutional framework.</w:t>
            </w:r>
          </w:p>
        </w:tc>
      </w:tr>
      <w:tr w:rsidR="002F40C8" w:rsidRPr="002F40C8" w14:paraId="158C7D96" w14:textId="77777777" w:rsidTr="00884790">
        <w:tblPrEx>
          <w:tblCellMar>
            <w:top w:w="57" w:type="dxa"/>
            <w:left w:w="57" w:type="dxa"/>
            <w:bottom w:w="57" w:type="dxa"/>
            <w:right w:w="57" w:type="dxa"/>
          </w:tblCellMar>
        </w:tblPrEx>
        <w:tc>
          <w:tcPr>
            <w:tcW w:w="706" w:type="pct"/>
            <w:vMerge/>
            <w:shd w:val="pct12" w:color="auto" w:fill="auto"/>
          </w:tcPr>
          <w:p w14:paraId="3BE4C132" w14:textId="77777777" w:rsidR="00E73F66" w:rsidRPr="007C74E9" w:rsidRDefault="00E73F66" w:rsidP="00E73F66">
            <w:pPr>
              <w:spacing w:after="0"/>
              <w:jc w:val="left"/>
              <w:rPr>
                <w:rFonts w:cs="Arial"/>
                <w:b/>
                <w:bCs/>
                <w:color w:val="FF0000"/>
                <w:sz w:val="18"/>
                <w:szCs w:val="18"/>
              </w:rPr>
            </w:pPr>
          </w:p>
        </w:tc>
        <w:tc>
          <w:tcPr>
            <w:tcW w:w="607" w:type="pct"/>
          </w:tcPr>
          <w:p w14:paraId="51D467AA" w14:textId="2D6A437F" w:rsidR="00E73F66" w:rsidRPr="007C74E9" w:rsidRDefault="00986B8D" w:rsidP="00986B8D">
            <w:pPr>
              <w:spacing w:after="0"/>
              <w:jc w:val="left"/>
              <w:rPr>
                <w:rFonts w:cs="Arial"/>
                <w:bCs/>
                <w:color w:val="FF0000"/>
                <w:sz w:val="18"/>
                <w:szCs w:val="18"/>
              </w:rPr>
            </w:pPr>
            <w:r w:rsidRPr="007C74E9">
              <w:rPr>
                <w:rFonts w:cs="Arial"/>
                <w:bCs/>
                <w:color w:val="000000" w:themeColor="text1"/>
                <w:sz w:val="18"/>
                <w:szCs w:val="18"/>
              </w:rPr>
              <w:t>Existence of an effective mechanism for access and benefit sharing and a model ABS agreement</w:t>
            </w:r>
          </w:p>
        </w:tc>
        <w:tc>
          <w:tcPr>
            <w:tcW w:w="657" w:type="pct"/>
          </w:tcPr>
          <w:p w14:paraId="5C99D00E" w14:textId="0E6B167F" w:rsidR="00E73F66" w:rsidRPr="007C74E9" w:rsidRDefault="00986B8D" w:rsidP="00E73F66">
            <w:pPr>
              <w:spacing w:after="0"/>
              <w:jc w:val="left"/>
              <w:rPr>
                <w:rFonts w:cs="Arial"/>
                <w:bCs/>
                <w:color w:val="000000" w:themeColor="text1"/>
                <w:sz w:val="18"/>
                <w:szCs w:val="18"/>
              </w:rPr>
            </w:pPr>
            <w:r w:rsidRPr="007C74E9">
              <w:rPr>
                <w:rFonts w:cs="Arial"/>
                <w:bCs/>
                <w:color w:val="000000" w:themeColor="text1"/>
                <w:sz w:val="18"/>
                <w:szCs w:val="18"/>
              </w:rPr>
              <w:t>No such mechanism or model agreement</w:t>
            </w:r>
          </w:p>
        </w:tc>
        <w:tc>
          <w:tcPr>
            <w:tcW w:w="905" w:type="pct"/>
          </w:tcPr>
          <w:p w14:paraId="13CF8720" w14:textId="0AEC5D5A" w:rsidR="00E73F66" w:rsidRPr="007C74E9" w:rsidRDefault="009C4A2F" w:rsidP="00986B8D">
            <w:pPr>
              <w:spacing w:after="0"/>
              <w:jc w:val="left"/>
              <w:rPr>
                <w:rFonts w:cs="Arial"/>
                <w:bCs/>
                <w:color w:val="000000" w:themeColor="text1"/>
                <w:sz w:val="18"/>
                <w:szCs w:val="18"/>
              </w:rPr>
            </w:pPr>
            <w:r>
              <w:rPr>
                <w:rFonts w:cs="Arial"/>
                <w:color w:val="000000" w:themeColor="text1"/>
                <w:sz w:val="18"/>
                <w:szCs w:val="18"/>
              </w:rPr>
              <w:t xml:space="preserve">Outcome </w:t>
            </w:r>
            <w:r w:rsidR="001A09EE">
              <w:rPr>
                <w:rFonts w:cs="Arial"/>
                <w:color w:val="000000" w:themeColor="text1"/>
                <w:sz w:val="18"/>
                <w:szCs w:val="18"/>
              </w:rPr>
              <w:t xml:space="preserve">Target </w:t>
            </w:r>
            <w:r>
              <w:rPr>
                <w:rFonts w:cs="Arial"/>
                <w:color w:val="000000" w:themeColor="text1"/>
                <w:sz w:val="18"/>
                <w:szCs w:val="18"/>
              </w:rPr>
              <w:t>1.4</w:t>
            </w:r>
            <w:r w:rsidRPr="007C74E9">
              <w:rPr>
                <w:rFonts w:cs="Arial"/>
                <w:color w:val="000000" w:themeColor="text1"/>
                <w:sz w:val="18"/>
                <w:szCs w:val="18"/>
              </w:rPr>
              <w:t xml:space="preserve">: </w:t>
            </w:r>
            <w:r w:rsidR="00986B8D" w:rsidRPr="007C74E9">
              <w:rPr>
                <w:rFonts w:cs="Arial"/>
                <w:bCs/>
                <w:color w:val="000000" w:themeColor="text1"/>
                <w:sz w:val="18"/>
                <w:szCs w:val="18"/>
              </w:rPr>
              <w:t>An effective ABS mechanism and model ABS agreement have been developed</w:t>
            </w:r>
            <w:r w:rsidR="00E73F66" w:rsidRPr="007C74E9">
              <w:rPr>
                <w:rFonts w:cs="Arial"/>
                <w:bCs/>
                <w:color w:val="000000" w:themeColor="text1"/>
                <w:sz w:val="18"/>
                <w:szCs w:val="18"/>
              </w:rPr>
              <w:t xml:space="preserve"> </w:t>
            </w:r>
          </w:p>
        </w:tc>
        <w:tc>
          <w:tcPr>
            <w:tcW w:w="681" w:type="pct"/>
          </w:tcPr>
          <w:p w14:paraId="1B7F8888" w14:textId="27341D1E" w:rsidR="00E73F66" w:rsidRPr="007C74E9" w:rsidRDefault="00986B8D" w:rsidP="00E73F66">
            <w:pPr>
              <w:spacing w:after="0"/>
              <w:jc w:val="left"/>
              <w:rPr>
                <w:rFonts w:cs="Arial"/>
                <w:bCs/>
                <w:color w:val="FF0000"/>
                <w:sz w:val="18"/>
                <w:szCs w:val="18"/>
              </w:rPr>
            </w:pPr>
            <w:r w:rsidRPr="007C74E9">
              <w:rPr>
                <w:rFonts w:eastAsia="SimSun"/>
                <w:sz w:val="18"/>
                <w:szCs w:val="18"/>
              </w:rPr>
              <w:t>Government records / official bulletins; information submitted to the national ABS CHM; project reports; national reports on implementation of the Nagoya Protocol</w:t>
            </w:r>
          </w:p>
        </w:tc>
        <w:tc>
          <w:tcPr>
            <w:tcW w:w="1444" w:type="pct"/>
          </w:tcPr>
          <w:p w14:paraId="06A57BD6" w14:textId="74B8B12B" w:rsidR="00E73F66" w:rsidRPr="007C74E9" w:rsidRDefault="00986B8D" w:rsidP="00986B8D">
            <w:pPr>
              <w:spacing w:after="0"/>
              <w:jc w:val="left"/>
              <w:rPr>
                <w:rFonts w:cs="Arial"/>
                <w:b/>
                <w:bCs/>
                <w:color w:val="FF0000"/>
                <w:sz w:val="18"/>
                <w:szCs w:val="18"/>
              </w:rPr>
            </w:pPr>
            <w:r w:rsidRPr="007C74E9">
              <w:rPr>
                <w:rFonts w:eastAsia="SimSun" w:cs="Arial"/>
                <w:color w:val="000000" w:themeColor="text1"/>
                <w:sz w:val="18"/>
                <w:szCs w:val="18"/>
              </w:rPr>
              <w:t>There is sufficient political will and institutional/regulatory capacity to develop and adopt an effective ABS mechanism and a model ABS agreement.</w:t>
            </w:r>
          </w:p>
        </w:tc>
      </w:tr>
      <w:tr w:rsidR="00E73F66" w:rsidRPr="002F40C8" w14:paraId="25C4D9DB" w14:textId="77777777" w:rsidTr="00884790">
        <w:tblPrEx>
          <w:tblCellMar>
            <w:top w:w="57" w:type="dxa"/>
            <w:left w:w="57" w:type="dxa"/>
            <w:bottom w:w="57" w:type="dxa"/>
            <w:right w:w="57" w:type="dxa"/>
          </w:tblCellMar>
        </w:tblPrEx>
        <w:tc>
          <w:tcPr>
            <w:tcW w:w="706" w:type="pct"/>
            <w:vMerge w:val="restart"/>
            <w:shd w:val="clear" w:color="auto" w:fill="auto"/>
          </w:tcPr>
          <w:p w14:paraId="1912D92E" w14:textId="27EE9EC7" w:rsidR="00E73F66" w:rsidRPr="00B839CF" w:rsidRDefault="00B839CF" w:rsidP="00B839CF">
            <w:pPr>
              <w:spacing w:after="0"/>
              <w:jc w:val="left"/>
              <w:rPr>
                <w:sz w:val="18"/>
                <w:szCs w:val="18"/>
              </w:rPr>
            </w:pPr>
            <w:bookmarkStart w:id="57" w:name="OLE_LINK1"/>
            <w:r w:rsidRPr="007C74E9">
              <w:rPr>
                <w:rFonts w:cs="Arial"/>
                <w:b/>
                <w:bCs/>
                <w:color w:val="000000" w:themeColor="text1"/>
                <w:sz w:val="18"/>
                <w:szCs w:val="18"/>
              </w:rPr>
              <w:t>Component/</w:t>
            </w:r>
            <w:r>
              <w:rPr>
                <w:rFonts w:cs="Arial"/>
                <w:b/>
                <w:bCs/>
                <w:color w:val="000000" w:themeColor="text1"/>
                <w:sz w:val="18"/>
                <w:szCs w:val="18"/>
              </w:rPr>
              <w:t>Outcome</w:t>
            </w:r>
            <w:r w:rsidRPr="007C74E9">
              <w:rPr>
                <w:rFonts w:cs="Arial"/>
                <w:b/>
                <w:bCs/>
                <w:color w:val="000000" w:themeColor="text1"/>
                <w:sz w:val="18"/>
                <w:szCs w:val="18"/>
              </w:rPr>
              <w:t xml:space="preserve"> </w:t>
            </w:r>
            <w:r w:rsidR="004827A4" w:rsidRPr="00B839CF">
              <w:rPr>
                <w:b/>
                <w:sz w:val="18"/>
                <w:szCs w:val="18"/>
              </w:rPr>
              <w:t>2</w:t>
            </w:r>
            <w:r w:rsidR="004827A4" w:rsidRPr="007C74E9">
              <w:rPr>
                <w:sz w:val="18"/>
                <w:szCs w:val="18"/>
              </w:rPr>
              <w:t>. Building and strengthening the capacity of national research and regulatory institutions to apply ABS rules and principles.</w:t>
            </w:r>
            <w:bookmarkEnd w:id="57"/>
          </w:p>
        </w:tc>
        <w:tc>
          <w:tcPr>
            <w:tcW w:w="4294" w:type="pct"/>
            <w:gridSpan w:val="5"/>
          </w:tcPr>
          <w:p w14:paraId="03226A0B" w14:textId="633822FF" w:rsidR="00E73F66" w:rsidRPr="007C74E9" w:rsidRDefault="004827A4" w:rsidP="00E73F66">
            <w:pPr>
              <w:spacing w:after="0"/>
              <w:jc w:val="left"/>
              <w:rPr>
                <w:rFonts w:cs="Arial"/>
                <w:b/>
                <w:bCs/>
                <w:color w:val="000000" w:themeColor="text1"/>
                <w:sz w:val="18"/>
                <w:szCs w:val="18"/>
              </w:rPr>
            </w:pPr>
            <w:r w:rsidRPr="007C74E9">
              <w:rPr>
                <w:rFonts w:cs="Arial"/>
                <w:b/>
                <w:bCs/>
                <w:color w:val="000000" w:themeColor="text1"/>
                <w:sz w:val="18"/>
                <w:szCs w:val="18"/>
              </w:rPr>
              <w:t>Outputs associated with Component/Outcome 2</w:t>
            </w:r>
          </w:p>
          <w:p w14:paraId="167A5BF7" w14:textId="77777777" w:rsidR="004827A4" w:rsidRPr="007C74E9" w:rsidRDefault="004827A4" w:rsidP="004827A4">
            <w:pPr>
              <w:spacing w:line="200" w:lineRule="exact"/>
              <w:contextualSpacing/>
              <w:rPr>
                <w:noProof/>
                <w:sz w:val="18"/>
                <w:szCs w:val="18"/>
              </w:rPr>
            </w:pPr>
            <w:r w:rsidRPr="007C74E9">
              <w:rPr>
                <w:noProof/>
                <w:sz w:val="18"/>
                <w:szCs w:val="18"/>
              </w:rPr>
              <w:t>2.1. Knowledge, attitudes and practices (KAP) surveys undertaken to assess awareness about the national ABS legal and institutional framework and the CBD and Nagoya Protocol, amongst specific groups that may use or benefit from ABS transactions (e.g. relevant researchers, local populations and industry players).</w:t>
            </w:r>
          </w:p>
          <w:p w14:paraId="3C35C072" w14:textId="3879C1BA" w:rsidR="004827A4" w:rsidRPr="007C74E9" w:rsidRDefault="004827A4" w:rsidP="004827A4">
            <w:pPr>
              <w:contextualSpacing/>
              <w:rPr>
                <w:sz w:val="18"/>
                <w:szCs w:val="18"/>
              </w:rPr>
            </w:pPr>
            <w:r w:rsidRPr="007C74E9">
              <w:rPr>
                <w:noProof/>
                <w:sz w:val="18"/>
                <w:szCs w:val="18"/>
              </w:rPr>
              <w:t xml:space="preserve">2.2. Targeted training conducted for 100 representatives of national ABS competent authority, ABS/CBD focal points and agencies with complementary functions, regarding: key obligations under the Nagoya Protocol, ABS access applications, negotiating ABS agreement, defining scope and application of regulations, and implementing compliance mechanisms and monitoring activities (e.g. for </w:t>
            </w:r>
            <w:r w:rsidR="004F1E7E">
              <w:rPr>
                <w:noProof/>
                <w:sz w:val="18"/>
                <w:szCs w:val="18"/>
              </w:rPr>
              <w:t>bioprospecting</w:t>
            </w:r>
            <w:r w:rsidRPr="007C74E9">
              <w:rPr>
                <w:noProof/>
                <w:sz w:val="18"/>
                <w:szCs w:val="18"/>
              </w:rPr>
              <w:t xml:space="preserve"> projects or value chains).</w:t>
            </w:r>
          </w:p>
          <w:p w14:paraId="1AB7AA0C" w14:textId="3ECF47AE" w:rsidR="004827A4" w:rsidRPr="007C74E9" w:rsidRDefault="004827A4" w:rsidP="004827A4">
            <w:pPr>
              <w:spacing w:line="200" w:lineRule="exact"/>
              <w:contextualSpacing/>
              <w:rPr>
                <w:noProof/>
                <w:sz w:val="18"/>
                <w:szCs w:val="18"/>
              </w:rPr>
            </w:pPr>
            <w:r w:rsidRPr="007C74E9">
              <w:rPr>
                <w:sz w:val="18"/>
                <w:szCs w:val="18"/>
              </w:rPr>
              <w:t xml:space="preserve">2.3. A national communication </w:t>
            </w:r>
            <w:r w:rsidRPr="007C74E9">
              <w:rPr>
                <w:noProof/>
                <w:sz w:val="18"/>
                <w:szCs w:val="18"/>
              </w:rPr>
              <w:t xml:space="preserve">and engagement strategy and campaign on the national ABS framework and </w:t>
            </w:r>
            <w:r w:rsidR="004F1E7E">
              <w:rPr>
                <w:noProof/>
                <w:sz w:val="18"/>
                <w:szCs w:val="18"/>
              </w:rPr>
              <w:t>bioprospecting</w:t>
            </w:r>
            <w:r w:rsidRPr="007C74E9">
              <w:rPr>
                <w:noProof/>
                <w:sz w:val="18"/>
                <w:szCs w:val="18"/>
              </w:rPr>
              <w:t xml:space="preserve"> and value-chains undertaken targeting key stakeholders.</w:t>
            </w:r>
          </w:p>
          <w:p w14:paraId="01856373" w14:textId="0DF57A25" w:rsidR="004827A4" w:rsidRPr="007C74E9" w:rsidRDefault="004827A4" w:rsidP="004827A4">
            <w:pPr>
              <w:contextualSpacing/>
              <w:rPr>
                <w:noProof/>
                <w:sz w:val="18"/>
                <w:szCs w:val="18"/>
              </w:rPr>
            </w:pPr>
            <w:r w:rsidRPr="007C74E9">
              <w:rPr>
                <w:noProof/>
                <w:sz w:val="18"/>
                <w:szCs w:val="18"/>
              </w:rPr>
              <w:t xml:space="preserve">2.4. Stakeholder-targeted manuals and training modules developed and implemented on the national ABS legal and institutional framework (ABS procedures for users and providers of genetic resources, PIC protocols, ABS agreement negotiation strategies, ABS-related IP, customary law, </w:t>
            </w:r>
            <w:r w:rsidR="004F1E7E">
              <w:rPr>
                <w:noProof/>
                <w:sz w:val="18"/>
                <w:szCs w:val="18"/>
              </w:rPr>
              <w:t>bioprospecting</w:t>
            </w:r>
            <w:r w:rsidRPr="007C74E9">
              <w:rPr>
                <w:noProof/>
                <w:sz w:val="18"/>
                <w:szCs w:val="18"/>
              </w:rPr>
              <w:t xml:space="preserve"> and research procedures, etc.).</w:t>
            </w:r>
          </w:p>
          <w:p w14:paraId="6ED4E233" w14:textId="77777777" w:rsidR="004827A4" w:rsidRPr="007C74E9" w:rsidRDefault="004827A4" w:rsidP="004827A4">
            <w:pPr>
              <w:spacing w:line="200" w:lineRule="exact"/>
              <w:contextualSpacing/>
              <w:rPr>
                <w:noProof/>
                <w:sz w:val="18"/>
                <w:szCs w:val="18"/>
              </w:rPr>
            </w:pPr>
            <w:r w:rsidRPr="007C74E9">
              <w:rPr>
                <w:noProof/>
                <w:sz w:val="18"/>
                <w:szCs w:val="18"/>
              </w:rPr>
              <w:t>2.5. ABS model agreement(s) that facilitate the negotiation of monetary (i.e. upfront payments and royalties) and non-monetary (i.e. training/ research opportunities) benefits between users and providers of genetic resources developed and adapted to national needs and circumstances.</w:t>
            </w:r>
          </w:p>
          <w:p w14:paraId="2FF359B2" w14:textId="4C624753" w:rsidR="00E73F66" w:rsidRPr="007C74E9" w:rsidRDefault="004827A4" w:rsidP="004827A4">
            <w:pPr>
              <w:spacing w:after="0"/>
              <w:jc w:val="left"/>
              <w:rPr>
                <w:rFonts w:cs="Arial"/>
                <w:bCs/>
                <w:color w:val="FF0000"/>
                <w:sz w:val="18"/>
                <w:szCs w:val="18"/>
              </w:rPr>
            </w:pPr>
            <w:r w:rsidRPr="007C74E9">
              <w:rPr>
                <w:sz w:val="18"/>
                <w:szCs w:val="18"/>
              </w:rPr>
              <w:t>2.6.</w:t>
            </w:r>
            <w:r w:rsidRPr="007C74E9">
              <w:rPr>
                <w:noProof/>
                <w:sz w:val="18"/>
                <w:szCs w:val="18"/>
              </w:rPr>
              <w:t xml:space="preserve"> Database(s) compiled on a) existing and emerging projects, including users and providers of genetic resources and its associated traditional knowledge (i.e. institutions, private sector and local populations); and b) </w:t>
            </w:r>
            <w:r w:rsidRPr="007C74E9">
              <w:rPr>
                <w:i/>
                <w:noProof/>
                <w:sz w:val="18"/>
                <w:szCs w:val="18"/>
              </w:rPr>
              <w:t xml:space="preserve">ex-situ </w:t>
            </w:r>
            <w:r w:rsidRPr="007C74E9">
              <w:rPr>
                <w:noProof/>
                <w:sz w:val="18"/>
                <w:szCs w:val="18"/>
              </w:rPr>
              <w:t>collections of genetic resources of Algerian origin.</w:t>
            </w:r>
          </w:p>
        </w:tc>
      </w:tr>
      <w:tr w:rsidR="002F40C8" w:rsidRPr="002F40C8" w14:paraId="059CD726" w14:textId="77777777" w:rsidTr="00884790">
        <w:tblPrEx>
          <w:tblCellMar>
            <w:top w:w="57" w:type="dxa"/>
            <w:left w:w="57" w:type="dxa"/>
            <w:bottom w:w="57" w:type="dxa"/>
            <w:right w:w="57" w:type="dxa"/>
          </w:tblCellMar>
        </w:tblPrEx>
        <w:tc>
          <w:tcPr>
            <w:tcW w:w="706" w:type="pct"/>
            <w:vMerge/>
            <w:shd w:val="clear" w:color="auto" w:fill="auto"/>
          </w:tcPr>
          <w:p w14:paraId="0BE67862" w14:textId="77777777" w:rsidR="00E73F66" w:rsidRPr="007C74E9" w:rsidRDefault="00E73F66" w:rsidP="00E73F66">
            <w:pPr>
              <w:spacing w:after="0"/>
              <w:jc w:val="left"/>
              <w:rPr>
                <w:rFonts w:cs="Arial"/>
                <w:b/>
                <w:bCs/>
                <w:color w:val="FF0000"/>
                <w:sz w:val="18"/>
                <w:szCs w:val="18"/>
              </w:rPr>
            </w:pPr>
          </w:p>
        </w:tc>
        <w:tc>
          <w:tcPr>
            <w:tcW w:w="607" w:type="pct"/>
            <w:vAlign w:val="center"/>
          </w:tcPr>
          <w:p w14:paraId="23A50891" w14:textId="3D393D3E" w:rsidR="00E73F66" w:rsidRPr="007C74E9" w:rsidRDefault="009C3072" w:rsidP="00302259">
            <w:pPr>
              <w:spacing w:after="0"/>
              <w:jc w:val="left"/>
              <w:rPr>
                <w:rFonts w:cs="Arial"/>
                <w:b/>
                <w:bCs/>
                <w:color w:val="000000" w:themeColor="text1"/>
                <w:sz w:val="18"/>
                <w:szCs w:val="18"/>
              </w:rPr>
            </w:pPr>
            <w:r>
              <w:rPr>
                <w:rFonts w:eastAsia="SimSun" w:cs="Arial"/>
                <w:color w:val="000000" w:themeColor="text1"/>
                <w:sz w:val="18"/>
                <w:szCs w:val="18"/>
              </w:rPr>
              <w:t xml:space="preserve">Change in </w:t>
            </w:r>
            <w:r w:rsidR="00B833DD">
              <w:rPr>
                <w:rFonts w:eastAsia="SimSun" w:cs="Arial"/>
                <w:color w:val="000000" w:themeColor="text1"/>
                <w:sz w:val="18"/>
                <w:szCs w:val="18"/>
              </w:rPr>
              <w:t xml:space="preserve">capacity </w:t>
            </w:r>
            <w:r w:rsidR="00986B8D" w:rsidRPr="007C74E9">
              <w:rPr>
                <w:rFonts w:eastAsia="SimSun" w:cs="Arial"/>
                <w:color w:val="000000" w:themeColor="text1"/>
                <w:sz w:val="18"/>
                <w:szCs w:val="18"/>
              </w:rPr>
              <w:t xml:space="preserve">within competent agencies and by other stakeholders on the subject of the content and principal requirements of the Nagoya Protocol and its scope of </w:t>
            </w:r>
            <w:r w:rsidR="00986B8D" w:rsidRPr="007C74E9">
              <w:rPr>
                <w:rFonts w:eastAsia="SimSun" w:cs="Arial"/>
                <w:color w:val="000000" w:themeColor="text1"/>
                <w:sz w:val="18"/>
                <w:szCs w:val="18"/>
              </w:rPr>
              <w:lastRenderedPageBreak/>
              <w:t>application</w:t>
            </w:r>
            <w:r w:rsidR="007D63E4">
              <w:rPr>
                <w:rFonts w:eastAsia="SimSun" w:cs="Arial"/>
                <w:color w:val="000000" w:themeColor="text1"/>
                <w:sz w:val="18"/>
                <w:szCs w:val="18"/>
              </w:rPr>
              <w:t>,</w:t>
            </w:r>
            <w:r w:rsidR="00B833DD">
              <w:rPr>
                <w:rFonts w:eastAsia="SimSun" w:cs="Arial"/>
                <w:color w:val="000000" w:themeColor="text1"/>
                <w:sz w:val="18"/>
                <w:szCs w:val="18"/>
              </w:rPr>
              <w:t xml:space="preserve"> measured by the UNDP and GEF ABS Tracking Tools</w:t>
            </w:r>
          </w:p>
        </w:tc>
        <w:tc>
          <w:tcPr>
            <w:tcW w:w="657" w:type="pct"/>
          </w:tcPr>
          <w:p w14:paraId="0D4668AA" w14:textId="24AFB6C3" w:rsidR="00E73F66" w:rsidRPr="007C74E9" w:rsidRDefault="00986B8D" w:rsidP="00E73F66">
            <w:pPr>
              <w:spacing w:after="0"/>
              <w:jc w:val="left"/>
              <w:rPr>
                <w:rFonts w:cs="Arial"/>
                <w:bCs/>
                <w:color w:val="000000" w:themeColor="text1"/>
                <w:sz w:val="18"/>
                <w:szCs w:val="18"/>
              </w:rPr>
            </w:pPr>
            <w:r w:rsidRPr="007C74E9">
              <w:rPr>
                <w:rFonts w:eastAsia="SimSun" w:cs="Arial"/>
                <w:color w:val="000000" w:themeColor="text1"/>
                <w:sz w:val="18"/>
                <w:szCs w:val="18"/>
              </w:rPr>
              <w:lastRenderedPageBreak/>
              <w:t>GEF ABS Tracking Tool: 13</w:t>
            </w:r>
          </w:p>
          <w:p w14:paraId="6129E7E5" w14:textId="77777777" w:rsidR="00E73F66" w:rsidRPr="007C74E9" w:rsidRDefault="00E73F66" w:rsidP="00E73F66">
            <w:pPr>
              <w:spacing w:after="0"/>
              <w:jc w:val="left"/>
              <w:rPr>
                <w:rFonts w:cs="Arial"/>
                <w:bCs/>
                <w:color w:val="000000" w:themeColor="text1"/>
                <w:sz w:val="18"/>
                <w:szCs w:val="18"/>
              </w:rPr>
            </w:pPr>
          </w:p>
          <w:p w14:paraId="1FB2277E" w14:textId="70E938CF" w:rsidR="00E73F66" w:rsidRPr="007C74E9" w:rsidRDefault="00986B8D" w:rsidP="00E73F66">
            <w:pPr>
              <w:spacing w:after="0"/>
              <w:jc w:val="left"/>
              <w:rPr>
                <w:rFonts w:cs="Arial"/>
                <w:bCs/>
                <w:color w:val="000000" w:themeColor="text1"/>
                <w:sz w:val="18"/>
                <w:szCs w:val="18"/>
              </w:rPr>
            </w:pPr>
            <w:r w:rsidRPr="007C74E9">
              <w:rPr>
                <w:rFonts w:eastAsia="SimSun" w:cs="Arial"/>
                <w:color w:val="000000" w:themeColor="text1"/>
                <w:sz w:val="18"/>
                <w:szCs w:val="18"/>
              </w:rPr>
              <w:t xml:space="preserve">UNDP ABS Tracking Tool: </w:t>
            </w:r>
            <w:r w:rsidR="00E73F66" w:rsidRPr="007C74E9">
              <w:rPr>
                <w:rFonts w:cs="Arial"/>
                <w:bCs/>
                <w:color w:val="000000" w:themeColor="text1"/>
                <w:sz w:val="18"/>
                <w:szCs w:val="18"/>
              </w:rPr>
              <w:t>11</w:t>
            </w:r>
          </w:p>
          <w:p w14:paraId="10A1C473" w14:textId="77777777" w:rsidR="00E73F66" w:rsidRPr="007C74E9" w:rsidRDefault="00E73F66" w:rsidP="00E73F66">
            <w:pPr>
              <w:spacing w:after="0"/>
              <w:jc w:val="left"/>
              <w:rPr>
                <w:rFonts w:cs="Arial"/>
                <w:bCs/>
                <w:color w:val="FF0000"/>
                <w:sz w:val="18"/>
                <w:szCs w:val="18"/>
              </w:rPr>
            </w:pPr>
          </w:p>
        </w:tc>
        <w:tc>
          <w:tcPr>
            <w:tcW w:w="905" w:type="pct"/>
          </w:tcPr>
          <w:p w14:paraId="28FA21AE" w14:textId="4FD20930" w:rsidR="00E73F66" w:rsidRPr="007C74E9" w:rsidRDefault="00484250" w:rsidP="00E73F66">
            <w:pPr>
              <w:spacing w:after="0"/>
              <w:jc w:val="left"/>
              <w:rPr>
                <w:rFonts w:cs="Arial"/>
                <w:color w:val="000000" w:themeColor="text1"/>
                <w:sz w:val="18"/>
                <w:szCs w:val="18"/>
              </w:rPr>
            </w:pPr>
            <w:r>
              <w:rPr>
                <w:rFonts w:cs="Arial"/>
                <w:color w:val="000000" w:themeColor="text1"/>
                <w:sz w:val="18"/>
                <w:szCs w:val="18"/>
              </w:rPr>
              <w:t>Outcome</w:t>
            </w:r>
            <w:r w:rsidR="001A09EE">
              <w:rPr>
                <w:rFonts w:cs="Arial"/>
                <w:color w:val="000000" w:themeColor="text1"/>
                <w:sz w:val="18"/>
                <w:szCs w:val="18"/>
              </w:rPr>
              <w:t xml:space="preserve"> Target</w:t>
            </w:r>
            <w:r w:rsidR="00986B8D" w:rsidRPr="007C74E9">
              <w:rPr>
                <w:rFonts w:cs="Arial"/>
                <w:color w:val="000000" w:themeColor="text1"/>
                <w:sz w:val="18"/>
                <w:szCs w:val="18"/>
              </w:rPr>
              <w:t xml:space="preserve"> 2.1: Improvement of at least 50% of the capacity of existing or new competent national authorities on ABS</w:t>
            </w:r>
          </w:p>
          <w:p w14:paraId="1EEAE901" w14:textId="77777777" w:rsidR="00E73F66" w:rsidRPr="007C74E9" w:rsidRDefault="00E73F66" w:rsidP="00E73F66">
            <w:pPr>
              <w:spacing w:after="0"/>
              <w:jc w:val="left"/>
              <w:rPr>
                <w:rFonts w:cs="Arial"/>
                <w:bCs/>
                <w:color w:val="FF0000"/>
                <w:sz w:val="18"/>
                <w:szCs w:val="18"/>
              </w:rPr>
            </w:pPr>
            <w:r w:rsidRPr="007C74E9">
              <w:rPr>
                <w:rFonts w:cs="Arial"/>
                <w:bCs/>
                <w:color w:val="FF0000"/>
                <w:sz w:val="18"/>
                <w:szCs w:val="18"/>
              </w:rPr>
              <w:t xml:space="preserve"> </w:t>
            </w:r>
          </w:p>
        </w:tc>
        <w:tc>
          <w:tcPr>
            <w:tcW w:w="681" w:type="pct"/>
          </w:tcPr>
          <w:p w14:paraId="34F98835" w14:textId="4F15C157" w:rsidR="00E73F66" w:rsidRPr="007C74E9" w:rsidRDefault="00986B8D" w:rsidP="00302259">
            <w:pPr>
              <w:spacing w:after="0"/>
              <w:jc w:val="left"/>
              <w:rPr>
                <w:rFonts w:cs="Arial"/>
                <w:bCs/>
                <w:color w:val="000000" w:themeColor="text1"/>
                <w:sz w:val="18"/>
                <w:szCs w:val="18"/>
              </w:rPr>
            </w:pPr>
            <w:r w:rsidRPr="007C74E9">
              <w:rPr>
                <w:rFonts w:eastAsia="SimSun" w:cs="Arial"/>
                <w:color w:val="000000" w:themeColor="text1"/>
                <w:sz w:val="18"/>
                <w:szCs w:val="18"/>
              </w:rPr>
              <w:t xml:space="preserve">Project reports, </w:t>
            </w:r>
            <w:r w:rsidR="00302259" w:rsidRPr="007C74E9">
              <w:rPr>
                <w:rFonts w:eastAsia="SimSun" w:cs="Arial"/>
                <w:color w:val="000000" w:themeColor="text1"/>
                <w:sz w:val="18"/>
                <w:szCs w:val="18"/>
              </w:rPr>
              <w:t>GEF and UNDP Tracking Tools</w:t>
            </w:r>
            <w:r w:rsidR="00E73F66" w:rsidRPr="007C74E9">
              <w:rPr>
                <w:rFonts w:cs="Arial"/>
                <w:bCs/>
                <w:color w:val="000000" w:themeColor="text1"/>
                <w:sz w:val="18"/>
                <w:szCs w:val="18"/>
              </w:rPr>
              <w:t xml:space="preserve"> </w:t>
            </w:r>
          </w:p>
        </w:tc>
        <w:tc>
          <w:tcPr>
            <w:tcW w:w="1444" w:type="pct"/>
          </w:tcPr>
          <w:p w14:paraId="63EB1F9C" w14:textId="5A93BD58" w:rsidR="00E73F66" w:rsidRPr="007C74E9" w:rsidRDefault="00302259" w:rsidP="00E73F66">
            <w:pPr>
              <w:widowControl w:val="0"/>
              <w:spacing w:after="0"/>
              <w:rPr>
                <w:rFonts w:eastAsia="SimSun" w:cs="Arial"/>
                <w:color w:val="000000" w:themeColor="text1"/>
                <w:sz w:val="18"/>
                <w:szCs w:val="18"/>
              </w:rPr>
            </w:pPr>
            <w:r w:rsidRPr="007C74E9">
              <w:rPr>
                <w:rFonts w:eastAsia="SimSun" w:cs="Arial"/>
                <w:color w:val="000000" w:themeColor="text1"/>
                <w:sz w:val="18"/>
                <w:szCs w:val="18"/>
              </w:rPr>
              <w:t xml:space="preserve">Stakeholders have a sustained interest in ABS and in advancing the implementation of the Nagoya Protocol. </w:t>
            </w:r>
          </w:p>
          <w:p w14:paraId="475091AC" w14:textId="77777777" w:rsidR="00302259" w:rsidRPr="007C74E9" w:rsidRDefault="00302259" w:rsidP="00E73F66">
            <w:pPr>
              <w:widowControl w:val="0"/>
              <w:spacing w:after="0"/>
              <w:rPr>
                <w:rFonts w:eastAsia="SimSun" w:cs="Arial"/>
                <w:color w:val="FF0000"/>
                <w:sz w:val="18"/>
                <w:szCs w:val="18"/>
              </w:rPr>
            </w:pPr>
          </w:p>
          <w:p w14:paraId="4E289304" w14:textId="789452E5" w:rsidR="00E73F66" w:rsidRPr="007C74E9" w:rsidRDefault="00302259" w:rsidP="00302259">
            <w:pPr>
              <w:spacing w:after="0"/>
              <w:jc w:val="left"/>
              <w:rPr>
                <w:rFonts w:cs="Arial"/>
                <w:b/>
                <w:bCs/>
                <w:color w:val="000000" w:themeColor="text1"/>
                <w:sz w:val="18"/>
                <w:szCs w:val="18"/>
              </w:rPr>
            </w:pPr>
            <w:r w:rsidRPr="007C74E9">
              <w:rPr>
                <w:rFonts w:eastAsia="SimSun" w:cs="Arial"/>
                <w:color w:val="000000" w:themeColor="text1"/>
                <w:sz w:val="18"/>
                <w:szCs w:val="18"/>
              </w:rPr>
              <w:t>Improved understanding and capacity on ABS will lead to the adoption of actions that support the effective implementation of the Nagoya Protocol in Algeria.</w:t>
            </w:r>
          </w:p>
        </w:tc>
      </w:tr>
      <w:tr w:rsidR="002F40C8" w:rsidRPr="002F40C8" w14:paraId="15B9B329" w14:textId="77777777" w:rsidTr="00884790">
        <w:tblPrEx>
          <w:tblCellMar>
            <w:top w:w="57" w:type="dxa"/>
            <w:left w:w="57" w:type="dxa"/>
            <w:bottom w:w="57" w:type="dxa"/>
            <w:right w:w="57" w:type="dxa"/>
          </w:tblCellMar>
        </w:tblPrEx>
        <w:tc>
          <w:tcPr>
            <w:tcW w:w="706" w:type="pct"/>
            <w:vMerge/>
            <w:shd w:val="clear" w:color="auto" w:fill="auto"/>
          </w:tcPr>
          <w:p w14:paraId="6CF68659" w14:textId="77777777" w:rsidR="00E73F66" w:rsidRPr="007C74E9" w:rsidRDefault="00E73F66" w:rsidP="00E73F66">
            <w:pPr>
              <w:spacing w:after="0"/>
              <w:jc w:val="left"/>
              <w:rPr>
                <w:rFonts w:cs="Arial"/>
                <w:b/>
                <w:bCs/>
                <w:color w:val="FF0000"/>
                <w:sz w:val="18"/>
                <w:szCs w:val="18"/>
              </w:rPr>
            </w:pPr>
          </w:p>
        </w:tc>
        <w:tc>
          <w:tcPr>
            <w:tcW w:w="607" w:type="pct"/>
            <w:vAlign w:val="center"/>
          </w:tcPr>
          <w:p w14:paraId="488CF15A" w14:textId="4F9F064B" w:rsidR="00E73F66" w:rsidRPr="007C74E9" w:rsidRDefault="009C3072" w:rsidP="009C3072">
            <w:pPr>
              <w:spacing w:after="0"/>
              <w:jc w:val="left"/>
              <w:rPr>
                <w:rFonts w:cs="Arial"/>
                <w:b/>
                <w:bCs/>
                <w:color w:val="000000" w:themeColor="text1"/>
                <w:sz w:val="18"/>
                <w:szCs w:val="18"/>
              </w:rPr>
            </w:pPr>
            <w:r>
              <w:rPr>
                <w:rFonts w:eastAsia="SimSun" w:cs="Arial"/>
                <w:color w:val="000000" w:themeColor="text1"/>
                <w:sz w:val="18"/>
                <w:szCs w:val="18"/>
              </w:rPr>
              <w:t xml:space="preserve">Percentage of </w:t>
            </w:r>
            <w:r w:rsidRPr="007C74E9">
              <w:rPr>
                <w:rFonts w:eastAsia="SimSun" w:cs="Arial"/>
                <w:color w:val="000000" w:themeColor="text1"/>
                <w:sz w:val="18"/>
                <w:szCs w:val="18"/>
              </w:rPr>
              <w:t xml:space="preserve">researchers, local authorities and industry, representatives of local populations </w:t>
            </w:r>
            <w:r>
              <w:rPr>
                <w:rFonts w:eastAsia="SimSun" w:cs="Arial"/>
                <w:color w:val="000000" w:themeColor="text1"/>
                <w:sz w:val="18"/>
                <w:szCs w:val="18"/>
              </w:rPr>
              <w:t xml:space="preserve">aware of </w:t>
            </w:r>
            <w:r w:rsidRPr="007C74E9">
              <w:rPr>
                <w:rFonts w:cs="Arial"/>
                <w:bCs/>
                <w:color w:val="000000" w:themeColor="text1"/>
                <w:sz w:val="18"/>
                <w:szCs w:val="18"/>
              </w:rPr>
              <w:t>of the regulatory and institutional framework pertaining to ABS and TK and its different dimensions</w:t>
            </w:r>
            <w:r w:rsidRPr="007C74E9">
              <w:rPr>
                <w:rFonts w:eastAsia="SimSun" w:cs="Arial"/>
                <w:color w:val="000000" w:themeColor="text1"/>
                <w:sz w:val="18"/>
                <w:szCs w:val="18"/>
              </w:rPr>
              <w:t xml:space="preserve"> </w:t>
            </w:r>
            <w:r w:rsidR="002F40C8" w:rsidRPr="007C74E9">
              <w:rPr>
                <w:rFonts w:eastAsia="SimSun" w:cs="Arial"/>
                <w:color w:val="000000" w:themeColor="text1"/>
                <w:sz w:val="18"/>
                <w:szCs w:val="18"/>
              </w:rPr>
              <w:t xml:space="preserve"> </w:t>
            </w:r>
          </w:p>
        </w:tc>
        <w:tc>
          <w:tcPr>
            <w:tcW w:w="657" w:type="pct"/>
          </w:tcPr>
          <w:p w14:paraId="6213EE9F" w14:textId="10F97016" w:rsidR="00E73F66" w:rsidRPr="007C74E9" w:rsidRDefault="00986B8D" w:rsidP="00E73F66">
            <w:pPr>
              <w:spacing w:after="0"/>
              <w:jc w:val="center"/>
              <w:rPr>
                <w:rFonts w:cs="Arial"/>
                <w:bCs/>
                <w:color w:val="000000" w:themeColor="text1"/>
                <w:sz w:val="18"/>
                <w:szCs w:val="18"/>
              </w:rPr>
            </w:pPr>
            <w:r w:rsidRPr="007C74E9">
              <w:rPr>
                <w:rFonts w:cs="Arial"/>
                <w:bCs/>
                <w:color w:val="000000" w:themeColor="text1"/>
                <w:sz w:val="18"/>
                <w:szCs w:val="18"/>
              </w:rPr>
              <w:t>None</w:t>
            </w:r>
          </w:p>
        </w:tc>
        <w:tc>
          <w:tcPr>
            <w:tcW w:w="905" w:type="pct"/>
          </w:tcPr>
          <w:p w14:paraId="31B63D4D" w14:textId="47B75645" w:rsidR="00E73F66" w:rsidRPr="007C74E9" w:rsidRDefault="00484250" w:rsidP="00484250">
            <w:pPr>
              <w:spacing w:after="0"/>
              <w:jc w:val="left"/>
              <w:rPr>
                <w:rFonts w:cs="Arial"/>
                <w:bCs/>
                <w:color w:val="000000" w:themeColor="text1"/>
                <w:sz w:val="18"/>
                <w:szCs w:val="18"/>
              </w:rPr>
            </w:pPr>
            <w:r>
              <w:rPr>
                <w:rFonts w:cs="Arial"/>
                <w:color w:val="000000" w:themeColor="text1"/>
                <w:sz w:val="18"/>
                <w:szCs w:val="18"/>
              </w:rPr>
              <w:t xml:space="preserve">Outcome </w:t>
            </w:r>
            <w:r w:rsidR="001A09EE">
              <w:rPr>
                <w:rFonts w:cs="Arial"/>
                <w:color w:val="000000" w:themeColor="text1"/>
                <w:sz w:val="18"/>
                <w:szCs w:val="18"/>
              </w:rPr>
              <w:t xml:space="preserve">Target </w:t>
            </w:r>
            <w:r w:rsidR="00E73F66" w:rsidRPr="007C74E9">
              <w:rPr>
                <w:rFonts w:cs="Arial"/>
                <w:color w:val="000000" w:themeColor="text1"/>
                <w:sz w:val="18"/>
                <w:szCs w:val="18"/>
              </w:rPr>
              <w:t>2.2</w:t>
            </w:r>
            <w:r w:rsidR="00E73F66" w:rsidRPr="007C74E9">
              <w:rPr>
                <w:rFonts w:cs="Arial"/>
                <w:bCs/>
                <w:color w:val="000000" w:themeColor="text1"/>
                <w:sz w:val="18"/>
                <w:szCs w:val="18"/>
              </w:rPr>
              <w:t xml:space="preserve">: 80% </w:t>
            </w:r>
            <w:r w:rsidR="00302259" w:rsidRPr="007C74E9">
              <w:rPr>
                <w:rFonts w:cs="Arial"/>
                <w:bCs/>
                <w:color w:val="000000" w:themeColor="text1"/>
                <w:sz w:val="18"/>
                <w:szCs w:val="18"/>
              </w:rPr>
              <w:t>of relevant national stakeholders are informed of the regulatory and institutional framework pertaining to ABS and TK and its different dimensions.</w:t>
            </w:r>
          </w:p>
        </w:tc>
        <w:tc>
          <w:tcPr>
            <w:tcW w:w="681" w:type="pct"/>
          </w:tcPr>
          <w:p w14:paraId="375A9042" w14:textId="5C4D1BB4" w:rsidR="00E73F66" w:rsidRPr="007C74E9" w:rsidRDefault="00302259" w:rsidP="00E73F66">
            <w:pPr>
              <w:spacing w:after="0"/>
              <w:jc w:val="left"/>
              <w:rPr>
                <w:rFonts w:cs="Arial"/>
                <w:bCs/>
                <w:color w:val="000000" w:themeColor="text1"/>
                <w:sz w:val="18"/>
                <w:szCs w:val="18"/>
              </w:rPr>
            </w:pPr>
            <w:r w:rsidRPr="007C74E9">
              <w:rPr>
                <w:rFonts w:cs="Arial"/>
                <w:bCs/>
                <w:color w:val="000000" w:themeColor="text1"/>
                <w:sz w:val="18"/>
                <w:szCs w:val="18"/>
              </w:rPr>
              <w:t>KAP surveys</w:t>
            </w:r>
          </w:p>
        </w:tc>
        <w:tc>
          <w:tcPr>
            <w:tcW w:w="1444" w:type="pct"/>
          </w:tcPr>
          <w:p w14:paraId="285D134A" w14:textId="5B5FB404" w:rsidR="00E73F66" w:rsidRPr="007C74E9" w:rsidRDefault="00302259" w:rsidP="00302259">
            <w:pPr>
              <w:spacing w:after="0"/>
              <w:jc w:val="left"/>
              <w:rPr>
                <w:rFonts w:cs="Arial"/>
                <w:color w:val="000000" w:themeColor="text1"/>
                <w:sz w:val="18"/>
                <w:szCs w:val="18"/>
              </w:rPr>
            </w:pPr>
            <w:r w:rsidRPr="007C74E9">
              <w:rPr>
                <w:rFonts w:eastAsia="SimSun" w:cs="Arial"/>
                <w:color w:val="000000" w:themeColor="text1"/>
                <w:sz w:val="18"/>
                <w:szCs w:val="18"/>
              </w:rPr>
              <w:t>Stakeholders are inclined to fill out KAP surveys and provide accurate responses</w:t>
            </w:r>
          </w:p>
        </w:tc>
      </w:tr>
      <w:tr w:rsidR="002F40C8" w:rsidRPr="002F40C8" w14:paraId="5B2A7A6E" w14:textId="77777777" w:rsidTr="00884790">
        <w:tblPrEx>
          <w:tblCellMar>
            <w:top w:w="57" w:type="dxa"/>
            <w:left w:w="57" w:type="dxa"/>
            <w:bottom w:w="57" w:type="dxa"/>
            <w:right w:w="57" w:type="dxa"/>
          </w:tblCellMar>
        </w:tblPrEx>
        <w:tc>
          <w:tcPr>
            <w:tcW w:w="706" w:type="pct"/>
            <w:vMerge/>
            <w:shd w:val="clear" w:color="auto" w:fill="auto"/>
          </w:tcPr>
          <w:p w14:paraId="101AE4FE" w14:textId="77777777" w:rsidR="00E73F66" w:rsidRPr="007C74E9" w:rsidRDefault="00E73F66" w:rsidP="00E73F66">
            <w:pPr>
              <w:spacing w:after="0"/>
              <w:jc w:val="left"/>
              <w:rPr>
                <w:rFonts w:cs="Arial"/>
                <w:b/>
                <w:bCs/>
                <w:color w:val="FF0000"/>
                <w:sz w:val="18"/>
                <w:szCs w:val="18"/>
              </w:rPr>
            </w:pPr>
          </w:p>
        </w:tc>
        <w:tc>
          <w:tcPr>
            <w:tcW w:w="607" w:type="pct"/>
          </w:tcPr>
          <w:p w14:paraId="72CFA77B" w14:textId="0F83BC79" w:rsidR="00E73F66" w:rsidRPr="007C74E9" w:rsidRDefault="004E4211" w:rsidP="00217A46">
            <w:pPr>
              <w:spacing w:after="0"/>
              <w:jc w:val="left"/>
              <w:rPr>
                <w:rFonts w:cs="Arial"/>
                <w:b/>
                <w:bCs/>
                <w:color w:val="000000" w:themeColor="text1"/>
                <w:sz w:val="18"/>
                <w:szCs w:val="18"/>
              </w:rPr>
            </w:pPr>
            <w:r>
              <w:rPr>
                <w:rFonts w:cs="Arial"/>
                <w:bCs/>
                <w:color w:val="000000" w:themeColor="text1"/>
                <w:sz w:val="18"/>
                <w:szCs w:val="18"/>
              </w:rPr>
              <w:t xml:space="preserve">Number of potential bioprospecting projects </w:t>
            </w:r>
          </w:p>
        </w:tc>
        <w:tc>
          <w:tcPr>
            <w:tcW w:w="657" w:type="pct"/>
          </w:tcPr>
          <w:p w14:paraId="23591744" w14:textId="1C2E6E0A" w:rsidR="00E73F66" w:rsidRPr="007C74E9" w:rsidRDefault="002F40C8" w:rsidP="00E73F66">
            <w:pPr>
              <w:spacing w:after="0"/>
              <w:jc w:val="center"/>
              <w:rPr>
                <w:rFonts w:cs="Arial"/>
                <w:bCs/>
                <w:color w:val="000000" w:themeColor="text1"/>
                <w:sz w:val="18"/>
                <w:szCs w:val="18"/>
              </w:rPr>
            </w:pPr>
            <w:r w:rsidRPr="007C74E9">
              <w:rPr>
                <w:rFonts w:cs="Arial"/>
                <w:bCs/>
                <w:color w:val="000000" w:themeColor="text1"/>
                <w:sz w:val="18"/>
                <w:szCs w:val="18"/>
              </w:rPr>
              <w:t>None</w:t>
            </w:r>
          </w:p>
        </w:tc>
        <w:tc>
          <w:tcPr>
            <w:tcW w:w="905" w:type="pct"/>
          </w:tcPr>
          <w:p w14:paraId="2BDE4FAA" w14:textId="0D35F9C0" w:rsidR="00E73F66" w:rsidRPr="007C74E9" w:rsidRDefault="009E2D66" w:rsidP="00E73F66">
            <w:pPr>
              <w:spacing w:after="0"/>
              <w:jc w:val="left"/>
              <w:rPr>
                <w:rFonts w:cs="Arial"/>
                <w:color w:val="000000" w:themeColor="text1"/>
                <w:sz w:val="18"/>
                <w:szCs w:val="18"/>
              </w:rPr>
            </w:pPr>
            <w:r w:rsidRPr="001A09EE">
              <w:rPr>
                <w:rFonts w:cs="Arial"/>
                <w:color w:val="000000" w:themeColor="text1"/>
                <w:sz w:val="18"/>
                <w:szCs w:val="18"/>
              </w:rPr>
              <w:t xml:space="preserve">Outcome </w:t>
            </w:r>
            <w:r w:rsidR="001A09EE" w:rsidRPr="001A09EE">
              <w:rPr>
                <w:rFonts w:cs="Arial"/>
                <w:color w:val="000000" w:themeColor="text1"/>
                <w:sz w:val="18"/>
                <w:szCs w:val="18"/>
              </w:rPr>
              <w:t xml:space="preserve">Target </w:t>
            </w:r>
            <w:r w:rsidRPr="001A09EE">
              <w:rPr>
                <w:rFonts w:cs="Arial"/>
                <w:color w:val="000000" w:themeColor="text1"/>
                <w:sz w:val="18"/>
                <w:szCs w:val="18"/>
              </w:rPr>
              <w:t xml:space="preserve">2.3 </w:t>
            </w:r>
            <w:r w:rsidR="004E4211" w:rsidRPr="001A09EE">
              <w:rPr>
                <w:rFonts w:cs="Arial"/>
                <w:color w:val="000000" w:themeColor="text1"/>
                <w:sz w:val="18"/>
                <w:szCs w:val="18"/>
              </w:rPr>
              <w:t>At least 5</w:t>
            </w:r>
            <w:r w:rsidR="004E4211">
              <w:rPr>
                <w:rFonts w:cs="Arial"/>
                <w:color w:val="000000" w:themeColor="text1"/>
                <w:sz w:val="18"/>
                <w:szCs w:val="18"/>
              </w:rPr>
              <w:t xml:space="preserve"> </w:t>
            </w:r>
            <w:r w:rsidR="002F40C8" w:rsidRPr="007C74E9">
              <w:rPr>
                <w:rFonts w:cs="Arial"/>
                <w:color w:val="000000" w:themeColor="text1"/>
                <w:sz w:val="18"/>
                <w:szCs w:val="18"/>
              </w:rPr>
              <w:t>bioprospecting projects have been identified</w:t>
            </w:r>
            <w:r w:rsidR="00CA291C">
              <w:rPr>
                <w:rFonts w:cs="Arial"/>
                <w:color w:val="000000" w:themeColor="text1"/>
                <w:sz w:val="18"/>
                <w:szCs w:val="18"/>
              </w:rPr>
              <w:t xml:space="preserve"> by project end</w:t>
            </w:r>
            <w:r w:rsidR="002F40C8" w:rsidRPr="007C74E9">
              <w:rPr>
                <w:rFonts w:cs="Arial"/>
                <w:color w:val="000000" w:themeColor="text1"/>
                <w:sz w:val="18"/>
                <w:szCs w:val="18"/>
              </w:rPr>
              <w:t>.</w:t>
            </w:r>
          </w:p>
          <w:p w14:paraId="0AA2FCEF" w14:textId="77777777" w:rsidR="00E73F66" w:rsidRPr="007C74E9" w:rsidRDefault="00E73F66" w:rsidP="00E73F66">
            <w:pPr>
              <w:spacing w:after="0"/>
              <w:jc w:val="left"/>
              <w:rPr>
                <w:rFonts w:cs="Arial"/>
                <w:b/>
                <w:bCs/>
                <w:color w:val="FF0000"/>
                <w:sz w:val="18"/>
                <w:szCs w:val="18"/>
              </w:rPr>
            </w:pPr>
          </w:p>
        </w:tc>
        <w:tc>
          <w:tcPr>
            <w:tcW w:w="681" w:type="pct"/>
          </w:tcPr>
          <w:p w14:paraId="29CE1DF0" w14:textId="7FD2A975" w:rsidR="00E73F66" w:rsidRPr="007C74E9" w:rsidRDefault="002F40C8" w:rsidP="002F40C8">
            <w:pPr>
              <w:spacing w:after="0"/>
              <w:jc w:val="left"/>
              <w:rPr>
                <w:rFonts w:cs="Arial"/>
                <w:bCs/>
                <w:color w:val="FF0000"/>
                <w:sz w:val="18"/>
                <w:szCs w:val="18"/>
              </w:rPr>
            </w:pPr>
            <w:r w:rsidRPr="007C74E9">
              <w:rPr>
                <w:rFonts w:eastAsia="SimSun"/>
                <w:sz w:val="18"/>
                <w:szCs w:val="18"/>
              </w:rPr>
              <w:t>Government records / official bulletins; information submitted to the national ABS CHM; project reports; national reports on implementation of the Nagoya Protocol</w:t>
            </w:r>
            <w:r w:rsidRPr="007C74E9">
              <w:rPr>
                <w:rFonts w:cs="Arial"/>
                <w:bCs/>
                <w:color w:val="FF0000"/>
                <w:sz w:val="18"/>
                <w:szCs w:val="18"/>
              </w:rPr>
              <w:t>.</w:t>
            </w:r>
          </w:p>
        </w:tc>
        <w:tc>
          <w:tcPr>
            <w:tcW w:w="1444" w:type="pct"/>
          </w:tcPr>
          <w:p w14:paraId="635F541B" w14:textId="0D066EA9" w:rsidR="00E73F66" w:rsidRPr="007C74E9" w:rsidRDefault="002F40C8" w:rsidP="002F40C8">
            <w:pPr>
              <w:spacing w:after="0"/>
              <w:jc w:val="left"/>
              <w:rPr>
                <w:rFonts w:cs="Arial"/>
                <w:bCs/>
                <w:color w:val="FF0000"/>
                <w:sz w:val="18"/>
                <w:szCs w:val="18"/>
              </w:rPr>
            </w:pPr>
            <w:r w:rsidRPr="007C74E9">
              <w:rPr>
                <w:rFonts w:cs="Arial"/>
                <w:bCs/>
                <w:color w:val="000000" w:themeColor="text1"/>
                <w:sz w:val="18"/>
                <w:szCs w:val="18"/>
              </w:rPr>
              <w:t>Resources and capacities are deployed as predicted.</w:t>
            </w:r>
          </w:p>
        </w:tc>
      </w:tr>
    </w:tbl>
    <w:p w14:paraId="3C90EE49" w14:textId="77777777" w:rsidR="008E0FCD" w:rsidRPr="00D65EA9" w:rsidRDefault="008E0FCD" w:rsidP="008E0FCD">
      <w:pPr>
        <w:pStyle w:val="Heading1"/>
        <w:ind w:left="360"/>
      </w:pPr>
    </w:p>
    <w:p w14:paraId="1F122A1B" w14:textId="77777777" w:rsidR="00FB3CE1" w:rsidRPr="00D65EA9" w:rsidRDefault="00FB3CE1">
      <w:pPr>
        <w:spacing w:after="0"/>
        <w:jc w:val="left"/>
        <w:rPr>
          <w:rFonts w:cs="Arial"/>
          <w:b/>
          <w:smallCaps/>
          <w:sz w:val="24"/>
          <w:szCs w:val="22"/>
        </w:rPr>
      </w:pPr>
      <w:r w:rsidRPr="00D65EA9">
        <w:br w:type="page"/>
      </w:r>
    </w:p>
    <w:p w14:paraId="7ED61F35" w14:textId="565FC37E" w:rsidR="006705EA" w:rsidRPr="00825458" w:rsidRDefault="006705EA" w:rsidP="006705EA">
      <w:pPr>
        <w:pStyle w:val="Heading1"/>
      </w:pPr>
      <w:bookmarkStart w:id="58" w:name="_Toc418966813"/>
      <w:bookmarkStart w:id="59" w:name="_Toc421293372"/>
      <w:bookmarkStart w:id="60" w:name="_Toc419221405"/>
      <w:r w:rsidRPr="00825458">
        <w:lastRenderedPageBreak/>
        <w:t xml:space="preserve">Section </w:t>
      </w:r>
      <w:r w:rsidR="00825458" w:rsidRPr="00825458">
        <w:t>III:</w:t>
      </w:r>
      <w:r w:rsidRPr="00825458">
        <w:t xml:space="preserve"> </w:t>
      </w:r>
      <w:r w:rsidR="002C3C90" w:rsidRPr="00825458">
        <w:t>Total Budget and Work Plan</w:t>
      </w:r>
      <w:bookmarkEnd w:id="58"/>
      <w:bookmarkEnd w:id="59"/>
    </w:p>
    <w:p w14:paraId="77783EB8" w14:textId="4BDB2D13" w:rsidR="006705EA" w:rsidRPr="00B345F8" w:rsidRDefault="00C52AD9" w:rsidP="0038048A">
      <w:pPr>
        <w:pStyle w:val="Heading3"/>
        <w:numPr>
          <w:ilvl w:val="0"/>
          <w:numId w:val="33"/>
        </w:numPr>
        <w:spacing w:before="240" w:after="240"/>
        <w:rPr>
          <w:b w:val="0"/>
          <w:u w:val="single"/>
          <w:lang w:val="en-GB"/>
        </w:rPr>
      </w:pPr>
      <w:bookmarkStart w:id="61" w:name="_Toc421293373"/>
      <w:bookmarkStart w:id="62" w:name="_Toc418966814"/>
      <w:r w:rsidRPr="00B345F8">
        <w:rPr>
          <w:b w:val="0"/>
          <w:u w:val="single"/>
          <w:lang w:val="en-GB"/>
        </w:rPr>
        <w:t>Total Budget and GEF Work Plan</w:t>
      </w:r>
      <w:bookmarkEnd w:id="61"/>
      <w:r w:rsidRPr="00B345F8">
        <w:rPr>
          <w:b w:val="0"/>
          <w:u w:val="single"/>
          <w:lang w:val="en-GB"/>
        </w:rPr>
        <w:t xml:space="preserve"> </w:t>
      </w:r>
      <w:bookmarkEnd w:id="62"/>
    </w:p>
    <w:tbl>
      <w:tblPr>
        <w:tblW w:w="154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2520"/>
        <w:gridCol w:w="3600"/>
        <w:gridCol w:w="2952"/>
        <w:gridCol w:w="6328"/>
      </w:tblGrid>
      <w:tr w:rsidR="006705EA" w:rsidRPr="007C74E9" w14:paraId="5CB68FB4" w14:textId="77777777" w:rsidTr="0060021C">
        <w:trPr>
          <w:cantSplit/>
        </w:trPr>
        <w:tc>
          <w:tcPr>
            <w:tcW w:w="2520" w:type="dxa"/>
            <w:shd w:val="clear" w:color="auto" w:fill="auto"/>
            <w:noWrap/>
            <w:vAlign w:val="bottom"/>
          </w:tcPr>
          <w:p w14:paraId="5B0B0C75" w14:textId="77777777" w:rsidR="006705EA" w:rsidRPr="007C74E9" w:rsidRDefault="006705EA" w:rsidP="006705EA">
            <w:pPr>
              <w:spacing w:after="0"/>
              <w:rPr>
                <w:rFonts w:eastAsia="SimSun" w:cs="Arial"/>
                <w:sz w:val="16"/>
                <w:szCs w:val="16"/>
              </w:rPr>
            </w:pPr>
            <w:r w:rsidRPr="007C74E9">
              <w:rPr>
                <w:rFonts w:eastAsia="SimSun" w:cs="Arial"/>
                <w:b/>
                <w:bCs/>
                <w:sz w:val="16"/>
                <w:szCs w:val="16"/>
              </w:rPr>
              <w:t xml:space="preserve">ATLAS Project Award ID:  </w:t>
            </w:r>
          </w:p>
        </w:tc>
        <w:tc>
          <w:tcPr>
            <w:tcW w:w="3600" w:type="dxa"/>
            <w:shd w:val="clear" w:color="auto" w:fill="auto"/>
            <w:vAlign w:val="bottom"/>
          </w:tcPr>
          <w:p w14:paraId="51E9C8D5" w14:textId="390C838D" w:rsidR="006705EA" w:rsidRPr="007C74E9" w:rsidRDefault="00C3248B" w:rsidP="006705EA">
            <w:pPr>
              <w:spacing w:after="0"/>
              <w:rPr>
                <w:rFonts w:eastAsia="SimSun" w:cs="Arial"/>
                <w:bCs/>
                <w:sz w:val="16"/>
                <w:szCs w:val="16"/>
              </w:rPr>
            </w:pPr>
            <w:r w:rsidRPr="00C3248B">
              <w:rPr>
                <w:rFonts w:eastAsia="SimSun" w:cs="Arial"/>
                <w:bCs/>
                <w:sz w:val="16"/>
                <w:szCs w:val="16"/>
              </w:rPr>
              <w:t>00093558</w:t>
            </w:r>
          </w:p>
        </w:tc>
        <w:tc>
          <w:tcPr>
            <w:tcW w:w="2952" w:type="dxa"/>
            <w:shd w:val="clear" w:color="auto" w:fill="auto"/>
            <w:vAlign w:val="bottom"/>
          </w:tcPr>
          <w:p w14:paraId="10CA758A" w14:textId="2C1800CF" w:rsidR="006705EA" w:rsidRPr="007C74E9" w:rsidRDefault="007C74E9" w:rsidP="006705EA">
            <w:pPr>
              <w:spacing w:after="0"/>
              <w:rPr>
                <w:rFonts w:eastAsia="SimSun" w:cs="Arial"/>
                <w:bCs/>
                <w:sz w:val="16"/>
                <w:szCs w:val="16"/>
              </w:rPr>
            </w:pPr>
            <w:r w:rsidRPr="007C74E9">
              <w:rPr>
                <w:rFonts w:eastAsia="SimSun" w:cs="Arial"/>
                <w:bCs/>
                <w:sz w:val="16"/>
                <w:szCs w:val="16"/>
              </w:rPr>
              <w:t>GEF project ID:</w:t>
            </w:r>
          </w:p>
        </w:tc>
        <w:tc>
          <w:tcPr>
            <w:tcW w:w="6328" w:type="dxa"/>
            <w:shd w:val="clear" w:color="auto" w:fill="auto"/>
            <w:vAlign w:val="center"/>
          </w:tcPr>
          <w:p w14:paraId="420BE0A9" w14:textId="77777777" w:rsidR="006705EA" w:rsidRPr="007C74E9" w:rsidRDefault="006705EA" w:rsidP="006705EA">
            <w:pPr>
              <w:spacing w:after="0"/>
              <w:jc w:val="left"/>
              <w:rPr>
                <w:rFonts w:eastAsia="SimSun" w:cs="Arial"/>
                <w:bCs/>
                <w:sz w:val="16"/>
                <w:szCs w:val="16"/>
              </w:rPr>
            </w:pPr>
            <w:r w:rsidRPr="007C74E9">
              <w:rPr>
                <w:rFonts w:eastAsia="SimSun" w:cs="Arial"/>
                <w:bCs/>
                <w:sz w:val="16"/>
                <w:szCs w:val="16"/>
              </w:rPr>
              <w:t>5808</w:t>
            </w:r>
          </w:p>
        </w:tc>
      </w:tr>
      <w:tr w:rsidR="006705EA" w:rsidRPr="007C74E9" w14:paraId="520B6577" w14:textId="77777777" w:rsidTr="0060021C">
        <w:trPr>
          <w:cantSplit/>
        </w:trPr>
        <w:tc>
          <w:tcPr>
            <w:tcW w:w="2520" w:type="dxa"/>
            <w:shd w:val="clear" w:color="auto" w:fill="auto"/>
            <w:noWrap/>
            <w:vAlign w:val="bottom"/>
          </w:tcPr>
          <w:p w14:paraId="62B3E433" w14:textId="77777777" w:rsidR="006705EA" w:rsidRPr="007C74E9" w:rsidRDefault="006705EA" w:rsidP="006705EA">
            <w:pPr>
              <w:spacing w:after="0"/>
              <w:rPr>
                <w:rFonts w:eastAsia="SimSun" w:cs="Arial"/>
                <w:sz w:val="16"/>
                <w:szCs w:val="16"/>
              </w:rPr>
            </w:pPr>
            <w:r w:rsidRPr="007C74E9">
              <w:rPr>
                <w:rFonts w:eastAsia="SimSun" w:cs="Arial"/>
                <w:b/>
                <w:sz w:val="16"/>
                <w:szCs w:val="16"/>
              </w:rPr>
              <w:t>ATLAS Project ID:</w:t>
            </w:r>
            <w:r w:rsidRPr="007C74E9">
              <w:rPr>
                <w:rFonts w:eastAsia="SimSun" w:cs="Arial"/>
                <w:b/>
                <w:bCs/>
                <w:sz w:val="16"/>
                <w:szCs w:val="16"/>
              </w:rPr>
              <w:t xml:space="preserve"> </w:t>
            </w:r>
          </w:p>
        </w:tc>
        <w:tc>
          <w:tcPr>
            <w:tcW w:w="3600" w:type="dxa"/>
            <w:shd w:val="clear" w:color="auto" w:fill="auto"/>
            <w:vAlign w:val="bottom"/>
          </w:tcPr>
          <w:p w14:paraId="2A466360" w14:textId="14F79E20" w:rsidR="006705EA" w:rsidRPr="007C74E9" w:rsidRDefault="00C3248B" w:rsidP="006705EA">
            <w:pPr>
              <w:spacing w:after="0"/>
              <w:rPr>
                <w:rFonts w:eastAsia="SimSun" w:cs="Arial"/>
                <w:bCs/>
                <w:sz w:val="16"/>
                <w:szCs w:val="16"/>
              </w:rPr>
            </w:pPr>
            <w:r w:rsidRPr="00C3248B">
              <w:rPr>
                <w:rFonts w:eastAsia="SimSun" w:cs="Arial"/>
                <w:bCs/>
                <w:sz w:val="16"/>
                <w:szCs w:val="16"/>
              </w:rPr>
              <w:t>00086265</w:t>
            </w:r>
          </w:p>
        </w:tc>
        <w:tc>
          <w:tcPr>
            <w:tcW w:w="2952" w:type="dxa"/>
            <w:shd w:val="clear" w:color="auto" w:fill="auto"/>
            <w:vAlign w:val="bottom"/>
          </w:tcPr>
          <w:p w14:paraId="695F3476" w14:textId="14C2439B" w:rsidR="006705EA" w:rsidRPr="007C74E9" w:rsidRDefault="007C74E9" w:rsidP="006705EA">
            <w:pPr>
              <w:spacing w:after="0"/>
              <w:rPr>
                <w:rFonts w:eastAsia="SimSun" w:cs="Arial"/>
                <w:bCs/>
                <w:sz w:val="16"/>
                <w:szCs w:val="16"/>
              </w:rPr>
            </w:pPr>
            <w:r w:rsidRPr="007C74E9">
              <w:rPr>
                <w:rFonts w:eastAsia="SimSun" w:cs="Arial"/>
                <w:bCs/>
                <w:sz w:val="16"/>
                <w:szCs w:val="16"/>
              </w:rPr>
              <w:t>UNDP project ID:</w:t>
            </w:r>
          </w:p>
        </w:tc>
        <w:tc>
          <w:tcPr>
            <w:tcW w:w="6328" w:type="dxa"/>
            <w:shd w:val="clear" w:color="auto" w:fill="auto"/>
            <w:vAlign w:val="center"/>
          </w:tcPr>
          <w:p w14:paraId="046C83DD" w14:textId="77777777" w:rsidR="006705EA" w:rsidRPr="007C74E9" w:rsidRDefault="006705EA" w:rsidP="006705EA">
            <w:pPr>
              <w:spacing w:after="0"/>
              <w:jc w:val="left"/>
              <w:rPr>
                <w:rFonts w:eastAsia="SimSun" w:cs="Arial"/>
                <w:bCs/>
                <w:sz w:val="16"/>
                <w:szCs w:val="16"/>
              </w:rPr>
            </w:pPr>
            <w:r w:rsidRPr="007C74E9">
              <w:rPr>
                <w:rFonts w:eastAsia="SimSun" w:cs="Arial"/>
                <w:bCs/>
                <w:sz w:val="16"/>
                <w:szCs w:val="16"/>
              </w:rPr>
              <w:t>5311</w:t>
            </w:r>
          </w:p>
        </w:tc>
      </w:tr>
      <w:tr w:rsidR="006705EA" w:rsidRPr="007C74E9" w14:paraId="45D9D67D" w14:textId="77777777" w:rsidTr="0060021C">
        <w:trPr>
          <w:cantSplit/>
        </w:trPr>
        <w:tc>
          <w:tcPr>
            <w:tcW w:w="2520" w:type="dxa"/>
            <w:shd w:val="clear" w:color="auto" w:fill="auto"/>
            <w:noWrap/>
            <w:vAlign w:val="bottom"/>
          </w:tcPr>
          <w:p w14:paraId="1A405834" w14:textId="301F3B3D" w:rsidR="006705EA" w:rsidRPr="007C74E9" w:rsidRDefault="007C74E9" w:rsidP="006705EA">
            <w:pPr>
              <w:spacing w:after="0"/>
              <w:rPr>
                <w:rFonts w:eastAsia="SimSun" w:cs="Arial"/>
                <w:b/>
                <w:bCs/>
                <w:sz w:val="16"/>
                <w:szCs w:val="16"/>
              </w:rPr>
            </w:pPr>
            <w:r w:rsidRPr="007C74E9">
              <w:rPr>
                <w:rFonts w:eastAsia="SimSun" w:cs="Arial"/>
                <w:b/>
                <w:bCs/>
                <w:sz w:val="16"/>
                <w:szCs w:val="16"/>
              </w:rPr>
              <w:t>Business Unit:</w:t>
            </w:r>
          </w:p>
        </w:tc>
        <w:tc>
          <w:tcPr>
            <w:tcW w:w="12880" w:type="dxa"/>
            <w:gridSpan w:val="3"/>
            <w:shd w:val="clear" w:color="auto" w:fill="auto"/>
            <w:noWrap/>
            <w:vAlign w:val="bottom"/>
          </w:tcPr>
          <w:p w14:paraId="318491CB" w14:textId="6AF1CF13" w:rsidR="006705EA" w:rsidRPr="007C74E9" w:rsidRDefault="00B76418" w:rsidP="006705EA">
            <w:pPr>
              <w:spacing w:after="0"/>
              <w:rPr>
                <w:rFonts w:eastAsia="SimSun" w:cs="Arial"/>
                <w:bCs/>
                <w:sz w:val="16"/>
                <w:szCs w:val="16"/>
              </w:rPr>
            </w:pPr>
            <w:r w:rsidRPr="00C3248B">
              <w:rPr>
                <w:rFonts w:eastAsia="SimSun" w:cs="Arial"/>
                <w:bCs/>
                <w:sz w:val="16"/>
                <w:szCs w:val="16"/>
              </w:rPr>
              <w:t>DZA10</w:t>
            </w:r>
          </w:p>
        </w:tc>
      </w:tr>
      <w:tr w:rsidR="006705EA" w:rsidRPr="007C74E9" w14:paraId="1DCCAC7F" w14:textId="77777777" w:rsidTr="0060021C">
        <w:trPr>
          <w:cantSplit/>
        </w:trPr>
        <w:tc>
          <w:tcPr>
            <w:tcW w:w="2520" w:type="dxa"/>
            <w:tcBorders>
              <w:bottom w:val="single" w:sz="4" w:space="0" w:color="auto"/>
            </w:tcBorders>
            <w:shd w:val="clear" w:color="auto" w:fill="auto"/>
            <w:noWrap/>
            <w:vAlign w:val="center"/>
          </w:tcPr>
          <w:p w14:paraId="510646A9" w14:textId="7B1BF57D" w:rsidR="006705EA" w:rsidRPr="007C74E9" w:rsidRDefault="007C74E9" w:rsidP="006705EA">
            <w:pPr>
              <w:spacing w:after="0"/>
              <w:jc w:val="left"/>
              <w:rPr>
                <w:rFonts w:eastAsia="SimSun" w:cs="Arial"/>
                <w:b/>
                <w:bCs/>
                <w:sz w:val="16"/>
                <w:szCs w:val="16"/>
              </w:rPr>
            </w:pPr>
            <w:r w:rsidRPr="007C74E9">
              <w:rPr>
                <w:rFonts w:eastAsia="SimSun" w:cs="Arial"/>
                <w:b/>
                <w:sz w:val="16"/>
                <w:szCs w:val="16"/>
              </w:rPr>
              <w:t>Project Title:</w:t>
            </w:r>
          </w:p>
        </w:tc>
        <w:tc>
          <w:tcPr>
            <w:tcW w:w="12880" w:type="dxa"/>
            <w:gridSpan w:val="3"/>
            <w:shd w:val="clear" w:color="auto" w:fill="auto"/>
            <w:noWrap/>
            <w:vAlign w:val="center"/>
          </w:tcPr>
          <w:p w14:paraId="78D1A5A5" w14:textId="00ED36D5" w:rsidR="006705EA" w:rsidRPr="007C74E9" w:rsidRDefault="007C74E9" w:rsidP="006705EA">
            <w:pPr>
              <w:pStyle w:val="NormalWeb"/>
              <w:spacing w:after="0" w:afterAutospacing="0"/>
              <w:rPr>
                <w:rFonts w:eastAsia="SimSun" w:cs="Arial"/>
                <w:bCs/>
                <w:sz w:val="16"/>
                <w:szCs w:val="16"/>
                <w:lang w:val="en-GB"/>
              </w:rPr>
            </w:pPr>
            <w:r w:rsidRPr="007C74E9">
              <w:rPr>
                <w:rFonts w:ascii="Arial" w:hAnsi="Arial" w:cs="Arial"/>
                <w:sz w:val="16"/>
                <w:szCs w:val="16"/>
                <w:lang w:val="en-GB"/>
              </w:rPr>
              <w:t>Developing a national strategy and legal and institutional framework on access to genetic resources and related benefit sharing and traditional knowledge in line with the CBD and its Nagoya Protocol in Algeria</w:t>
            </w:r>
          </w:p>
        </w:tc>
      </w:tr>
      <w:tr w:rsidR="006705EA" w:rsidRPr="007C74E9" w14:paraId="460488DD" w14:textId="77777777" w:rsidTr="0060021C">
        <w:trPr>
          <w:cantSplit/>
        </w:trPr>
        <w:tc>
          <w:tcPr>
            <w:tcW w:w="2520" w:type="dxa"/>
            <w:shd w:val="clear" w:color="auto" w:fill="auto"/>
            <w:noWrap/>
            <w:vAlign w:val="bottom"/>
          </w:tcPr>
          <w:p w14:paraId="500239DC" w14:textId="23B27FA1" w:rsidR="006705EA" w:rsidRPr="007C74E9" w:rsidRDefault="007C74E9" w:rsidP="006705EA">
            <w:pPr>
              <w:spacing w:after="0"/>
              <w:jc w:val="left"/>
              <w:rPr>
                <w:rFonts w:eastAsia="SimSun" w:cs="Arial"/>
                <w:sz w:val="16"/>
                <w:szCs w:val="16"/>
              </w:rPr>
            </w:pPr>
            <w:r w:rsidRPr="007C74E9">
              <w:rPr>
                <w:rFonts w:eastAsia="SimSun" w:cs="Arial"/>
                <w:b/>
                <w:sz w:val="16"/>
                <w:szCs w:val="16"/>
              </w:rPr>
              <w:t>Implementing partner:</w:t>
            </w:r>
          </w:p>
        </w:tc>
        <w:tc>
          <w:tcPr>
            <w:tcW w:w="12880" w:type="dxa"/>
            <w:gridSpan w:val="3"/>
            <w:shd w:val="clear" w:color="auto" w:fill="auto"/>
            <w:vAlign w:val="center"/>
          </w:tcPr>
          <w:p w14:paraId="00728FD5" w14:textId="28DAC4CA" w:rsidR="006705EA" w:rsidRPr="007C74E9" w:rsidRDefault="007C74E9" w:rsidP="006705EA">
            <w:pPr>
              <w:spacing w:after="0"/>
              <w:jc w:val="left"/>
              <w:rPr>
                <w:rFonts w:eastAsia="SimSun" w:cs="Arial"/>
                <w:bCs/>
                <w:sz w:val="16"/>
                <w:szCs w:val="16"/>
              </w:rPr>
            </w:pPr>
            <w:r>
              <w:rPr>
                <w:rFonts w:eastAsia="SimSun" w:cs="Arial"/>
                <w:sz w:val="16"/>
                <w:szCs w:val="16"/>
              </w:rPr>
              <w:t>Ministry of Agriculture and Rural Development</w:t>
            </w:r>
            <w:r w:rsidR="009C7321">
              <w:rPr>
                <w:rFonts w:eastAsia="SimSun" w:cs="Arial"/>
                <w:sz w:val="16"/>
                <w:szCs w:val="16"/>
              </w:rPr>
              <w:t>/ DGF</w:t>
            </w:r>
          </w:p>
        </w:tc>
      </w:tr>
    </w:tbl>
    <w:p w14:paraId="37035FC0" w14:textId="77777777" w:rsidR="006705EA" w:rsidRPr="00C77636" w:rsidRDefault="006705EA" w:rsidP="006705EA">
      <w:pPr>
        <w:rPr>
          <w:rFonts w:ascii="Times New Roman" w:hAnsi="Times New Roman"/>
          <w:sz w:val="18"/>
          <w:szCs w:val="18"/>
          <w:lang w:val="en-CA"/>
        </w:rPr>
      </w:pPr>
    </w:p>
    <w:p w14:paraId="325D0B11" w14:textId="77777777" w:rsidR="00C52AD9" w:rsidRPr="006C7153" w:rsidRDefault="00C52AD9" w:rsidP="006705EA">
      <w:pPr>
        <w:rPr>
          <w:rFonts w:ascii="Times New Roman" w:hAnsi="Times New Roman"/>
          <w:sz w:val="18"/>
          <w:szCs w:val="18"/>
          <w:lang w:val="fr-FR"/>
        </w:rPr>
      </w:pPr>
    </w:p>
    <w:tbl>
      <w:tblPr>
        <w:tblW w:w="5000" w:type="pct"/>
        <w:tblLook w:val="04A0" w:firstRow="1" w:lastRow="0" w:firstColumn="1" w:lastColumn="0" w:noHBand="0" w:noVBand="1"/>
      </w:tblPr>
      <w:tblGrid>
        <w:gridCol w:w="1301"/>
        <w:gridCol w:w="1861"/>
        <w:gridCol w:w="661"/>
        <w:gridCol w:w="1369"/>
        <w:gridCol w:w="1009"/>
        <w:gridCol w:w="2600"/>
        <w:gridCol w:w="1173"/>
        <w:gridCol w:w="1194"/>
        <w:gridCol w:w="1151"/>
        <w:gridCol w:w="1151"/>
        <w:gridCol w:w="1151"/>
        <w:gridCol w:w="768"/>
      </w:tblGrid>
      <w:tr w:rsidR="001910DF" w:rsidRPr="007C74E9" w14:paraId="7EDAE0BA" w14:textId="77777777" w:rsidTr="00DC0A47">
        <w:trPr>
          <w:trHeight w:val="900"/>
        </w:trPr>
        <w:tc>
          <w:tcPr>
            <w:tcW w:w="423" w:type="pct"/>
            <w:tcBorders>
              <w:top w:val="single" w:sz="4" w:space="0" w:color="auto"/>
              <w:left w:val="single" w:sz="4" w:space="0" w:color="auto"/>
              <w:bottom w:val="single" w:sz="4" w:space="0" w:color="auto"/>
              <w:right w:val="single" w:sz="4" w:space="0" w:color="auto"/>
            </w:tcBorders>
            <w:shd w:val="clear" w:color="000000" w:fill="FCD5B4"/>
            <w:vAlign w:val="center"/>
            <w:hideMark/>
          </w:tcPr>
          <w:p w14:paraId="6884B78C" w14:textId="13ADAFDF" w:rsidR="001F1FD1" w:rsidRPr="007C74E9" w:rsidRDefault="001F1FD1" w:rsidP="001F1FD1">
            <w:pPr>
              <w:spacing w:after="0"/>
              <w:jc w:val="center"/>
              <w:rPr>
                <w:b/>
                <w:bCs/>
                <w:color w:val="000000"/>
                <w:sz w:val="16"/>
                <w:szCs w:val="16"/>
                <w:lang w:eastAsia="en-GB"/>
              </w:rPr>
            </w:pPr>
            <w:r w:rsidRPr="007C74E9">
              <w:rPr>
                <w:b/>
                <w:bCs/>
                <w:color w:val="000000"/>
                <w:sz w:val="16"/>
                <w:szCs w:val="16"/>
                <w:lang w:eastAsia="en-GB"/>
              </w:rPr>
              <w:t>GEF Component (result) /</w:t>
            </w:r>
          </w:p>
          <w:p w14:paraId="177D2969" w14:textId="468266C7" w:rsidR="001F1FD1" w:rsidRPr="007C74E9" w:rsidRDefault="001F1FD1" w:rsidP="001F1FD1">
            <w:pPr>
              <w:spacing w:after="0"/>
              <w:jc w:val="center"/>
              <w:rPr>
                <w:b/>
                <w:bCs/>
                <w:color w:val="000000"/>
                <w:sz w:val="16"/>
                <w:szCs w:val="16"/>
                <w:lang w:eastAsia="en-GB"/>
              </w:rPr>
            </w:pPr>
            <w:r w:rsidRPr="007C74E9">
              <w:rPr>
                <w:b/>
                <w:bCs/>
                <w:color w:val="000000"/>
                <w:sz w:val="16"/>
                <w:szCs w:val="16"/>
                <w:lang w:eastAsia="en-GB"/>
              </w:rPr>
              <w:t>Atlas Activity</w:t>
            </w:r>
          </w:p>
        </w:tc>
        <w:tc>
          <w:tcPr>
            <w:tcW w:w="605" w:type="pct"/>
            <w:tcBorders>
              <w:top w:val="single" w:sz="4" w:space="0" w:color="auto"/>
              <w:left w:val="nil"/>
              <w:bottom w:val="single" w:sz="4" w:space="0" w:color="auto"/>
              <w:right w:val="single" w:sz="4" w:space="0" w:color="auto"/>
            </w:tcBorders>
            <w:shd w:val="clear" w:color="000000" w:fill="FCD5B4"/>
            <w:vAlign w:val="center"/>
            <w:hideMark/>
          </w:tcPr>
          <w:p w14:paraId="37AA60C2" w14:textId="343A8CE8" w:rsidR="001F1FD1" w:rsidRPr="007C74E9" w:rsidRDefault="001F1FD1" w:rsidP="001F1FD1">
            <w:pPr>
              <w:spacing w:after="0"/>
              <w:jc w:val="center"/>
              <w:rPr>
                <w:b/>
                <w:bCs/>
                <w:color w:val="000000"/>
                <w:sz w:val="16"/>
                <w:szCs w:val="16"/>
                <w:lang w:eastAsia="en-GB"/>
              </w:rPr>
            </w:pPr>
            <w:r w:rsidRPr="007C74E9">
              <w:rPr>
                <w:b/>
                <w:bCs/>
                <w:color w:val="000000"/>
                <w:sz w:val="16"/>
                <w:szCs w:val="16"/>
                <w:lang w:eastAsia="en-GB"/>
              </w:rPr>
              <w:t>Donor Name</w:t>
            </w:r>
          </w:p>
        </w:tc>
        <w:tc>
          <w:tcPr>
            <w:tcW w:w="215" w:type="pct"/>
            <w:tcBorders>
              <w:top w:val="single" w:sz="4" w:space="0" w:color="auto"/>
              <w:left w:val="nil"/>
              <w:bottom w:val="single" w:sz="4" w:space="0" w:color="auto"/>
              <w:right w:val="single" w:sz="4" w:space="0" w:color="auto"/>
            </w:tcBorders>
            <w:shd w:val="clear" w:color="000000" w:fill="FCD5B4"/>
            <w:vAlign w:val="center"/>
            <w:hideMark/>
          </w:tcPr>
          <w:p w14:paraId="1E4ED47C" w14:textId="3C1A4974" w:rsidR="001F1FD1" w:rsidRPr="007C74E9" w:rsidRDefault="001F1FD1" w:rsidP="001F1FD1">
            <w:pPr>
              <w:spacing w:after="0"/>
              <w:jc w:val="center"/>
              <w:rPr>
                <w:b/>
                <w:bCs/>
                <w:color w:val="000000"/>
                <w:sz w:val="16"/>
                <w:szCs w:val="16"/>
                <w:lang w:eastAsia="en-GB"/>
              </w:rPr>
            </w:pPr>
            <w:r w:rsidRPr="007C74E9">
              <w:rPr>
                <w:b/>
                <w:bCs/>
                <w:color w:val="000000"/>
                <w:sz w:val="16"/>
                <w:szCs w:val="16"/>
                <w:lang w:eastAsia="en-GB"/>
              </w:rPr>
              <w:t xml:space="preserve">Fund ID </w:t>
            </w:r>
          </w:p>
        </w:tc>
        <w:tc>
          <w:tcPr>
            <w:tcW w:w="445" w:type="pct"/>
            <w:tcBorders>
              <w:top w:val="single" w:sz="4" w:space="0" w:color="auto"/>
              <w:left w:val="nil"/>
              <w:bottom w:val="single" w:sz="4" w:space="0" w:color="auto"/>
              <w:right w:val="single" w:sz="4" w:space="0" w:color="auto"/>
            </w:tcBorders>
            <w:shd w:val="clear" w:color="000000" w:fill="FCD5B4"/>
            <w:vAlign w:val="center"/>
            <w:hideMark/>
          </w:tcPr>
          <w:p w14:paraId="513A6300" w14:textId="7E1F9564" w:rsidR="001F1FD1" w:rsidRPr="007C74E9" w:rsidRDefault="001F1FD1" w:rsidP="001F1FD1">
            <w:pPr>
              <w:spacing w:after="0"/>
              <w:jc w:val="center"/>
              <w:rPr>
                <w:b/>
                <w:bCs/>
                <w:color w:val="000000"/>
                <w:sz w:val="16"/>
                <w:szCs w:val="16"/>
                <w:lang w:eastAsia="en-GB"/>
              </w:rPr>
            </w:pPr>
            <w:r w:rsidRPr="007C74E9">
              <w:rPr>
                <w:b/>
                <w:bCs/>
                <w:color w:val="000000"/>
                <w:sz w:val="16"/>
                <w:szCs w:val="16"/>
                <w:lang w:eastAsia="en-GB"/>
              </w:rPr>
              <w:t>Responsible Party / Implementing Agent</w:t>
            </w:r>
          </w:p>
        </w:tc>
        <w:tc>
          <w:tcPr>
            <w:tcW w:w="328" w:type="pct"/>
            <w:tcBorders>
              <w:top w:val="single" w:sz="4" w:space="0" w:color="auto"/>
              <w:left w:val="nil"/>
              <w:bottom w:val="single" w:sz="4" w:space="0" w:color="auto"/>
              <w:right w:val="single" w:sz="4" w:space="0" w:color="auto"/>
            </w:tcBorders>
            <w:shd w:val="clear" w:color="000000" w:fill="FCD5B4"/>
            <w:vAlign w:val="center"/>
            <w:hideMark/>
          </w:tcPr>
          <w:p w14:paraId="47F4DB8E" w14:textId="1E80BC28" w:rsidR="001F1FD1" w:rsidRPr="007C74E9" w:rsidRDefault="001F1FD1" w:rsidP="001F1FD1">
            <w:pPr>
              <w:spacing w:after="0"/>
              <w:jc w:val="center"/>
              <w:rPr>
                <w:b/>
                <w:bCs/>
                <w:color w:val="000000"/>
                <w:sz w:val="16"/>
                <w:szCs w:val="16"/>
                <w:lang w:eastAsia="en-GB"/>
              </w:rPr>
            </w:pPr>
            <w:r w:rsidRPr="007C74E9">
              <w:rPr>
                <w:b/>
                <w:bCs/>
                <w:color w:val="000000"/>
                <w:sz w:val="16"/>
                <w:szCs w:val="16"/>
                <w:lang w:eastAsia="en-GB"/>
              </w:rPr>
              <w:t>Atlas Budgetary Account Code</w:t>
            </w:r>
          </w:p>
        </w:tc>
        <w:tc>
          <w:tcPr>
            <w:tcW w:w="845" w:type="pct"/>
            <w:tcBorders>
              <w:top w:val="single" w:sz="4" w:space="0" w:color="auto"/>
              <w:left w:val="nil"/>
              <w:bottom w:val="single" w:sz="4" w:space="0" w:color="auto"/>
              <w:right w:val="single" w:sz="4" w:space="0" w:color="auto"/>
            </w:tcBorders>
            <w:shd w:val="clear" w:color="000000" w:fill="FCD5B4"/>
            <w:vAlign w:val="center"/>
            <w:hideMark/>
          </w:tcPr>
          <w:p w14:paraId="1797A749" w14:textId="41D20D59" w:rsidR="001F1FD1" w:rsidRPr="007C74E9" w:rsidRDefault="001F1FD1" w:rsidP="001F1FD1">
            <w:pPr>
              <w:spacing w:after="0"/>
              <w:jc w:val="center"/>
              <w:rPr>
                <w:b/>
                <w:bCs/>
                <w:color w:val="000000"/>
                <w:sz w:val="16"/>
                <w:szCs w:val="16"/>
                <w:lang w:eastAsia="en-GB"/>
              </w:rPr>
            </w:pPr>
            <w:r w:rsidRPr="007C74E9">
              <w:rPr>
                <w:b/>
                <w:bCs/>
                <w:color w:val="000000"/>
                <w:sz w:val="16"/>
                <w:szCs w:val="16"/>
                <w:lang w:eastAsia="en-GB"/>
              </w:rPr>
              <w:t xml:space="preserve">Atlas Budget Description </w:t>
            </w:r>
          </w:p>
        </w:tc>
        <w:tc>
          <w:tcPr>
            <w:tcW w:w="381" w:type="pct"/>
            <w:tcBorders>
              <w:top w:val="single" w:sz="4" w:space="0" w:color="auto"/>
              <w:left w:val="nil"/>
              <w:bottom w:val="single" w:sz="4" w:space="0" w:color="auto"/>
              <w:right w:val="single" w:sz="4" w:space="0" w:color="auto"/>
            </w:tcBorders>
            <w:shd w:val="clear" w:color="000000" w:fill="FCD5B4"/>
            <w:vAlign w:val="center"/>
            <w:hideMark/>
          </w:tcPr>
          <w:p w14:paraId="2FF9670C" w14:textId="49E5FE0C" w:rsidR="001F1FD1" w:rsidRPr="007C74E9" w:rsidRDefault="001F1FD1" w:rsidP="001F1FD1">
            <w:pPr>
              <w:spacing w:after="0"/>
              <w:jc w:val="center"/>
              <w:rPr>
                <w:b/>
                <w:bCs/>
                <w:color w:val="000000"/>
                <w:sz w:val="16"/>
                <w:szCs w:val="16"/>
                <w:lang w:eastAsia="en-GB"/>
              </w:rPr>
            </w:pPr>
            <w:r w:rsidRPr="007C74E9">
              <w:rPr>
                <w:b/>
                <w:bCs/>
                <w:color w:val="000000"/>
                <w:sz w:val="16"/>
                <w:szCs w:val="16"/>
                <w:lang w:eastAsia="en-GB"/>
              </w:rPr>
              <w:t xml:space="preserve"> Total Amount (USD) </w:t>
            </w:r>
          </w:p>
        </w:tc>
        <w:tc>
          <w:tcPr>
            <w:tcW w:w="388" w:type="pct"/>
            <w:tcBorders>
              <w:top w:val="single" w:sz="4" w:space="0" w:color="auto"/>
              <w:left w:val="nil"/>
              <w:bottom w:val="single" w:sz="4" w:space="0" w:color="auto"/>
              <w:right w:val="single" w:sz="4" w:space="0" w:color="auto"/>
            </w:tcBorders>
            <w:shd w:val="clear" w:color="000000" w:fill="FCD5B4"/>
            <w:vAlign w:val="center"/>
            <w:hideMark/>
          </w:tcPr>
          <w:p w14:paraId="0DF314CC" w14:textId="6ED4E154" w:rsidR="001F1FD1" w:rsidRPr="007C74E9" w:rsidRDefault="001F1FD1" w:rsidP="001F1FD1">
            <w:pPr>
              <w:spacing w:after="0"/>
              <w:jc w:val="center"/>
              <w:rPr>
                <w:b/>
                <w:bCs/>
                <w:color w:val="000000"/>
                <w:sz w:val="16"/>
                <w:szCs w:val="16"/>
                <w:lang w:eastAsia="en-GB"/>
              </w:rPr>
            </w:pPr>
            <w:r w:rsidRPr="007C74E9">
              <w:rPr>
                <w:b/>
                <w:bCs/>
                <w:color w:val="000000"/>
                <w:sz w:val="16"/>
                <w:szCs w:val="16"/>
                <w:lang w:eastAsia="en-GB"/>
              </w:rPr>
              <w:t xml:space="preserve"> Amount Year 1</w:t>
            </w:r>
            <w:r w:rsidRPr="007C74E9">
              <w:rPr>
                <w:b/>
                <w:bCs/>
                <w:color w:val="000000"/>
                <w:sz w:val="16"/>
                <w:szCs w:val="16"/>
                <w:lang w:eastAsia="en-GB"/>
              </w:rPr>
              <w:br/>
              <w:t xml:space="preserve">(USD) </w:t>
            </w:r>
          </w:p>
        </w:tc>
        <w:tc>
          <w:tcPr>
            <w:tcW w:w="374" w:type="pct"/>
            <w:tcBorders>
              <w:top w:val="single" w:sz="4" w:space="0" w:color="auto"/>
              <w:left w:val="nil"/>
              <w:bottom w:val="single" w:sz="4" w:space="0" w:color="auto"/>
              <w:right w:val="single" w:sz="4" w:space="0" w:color="auto"/>
            </w:tcBorders>
            <w:shd w:val="clear" w:color="000000" w:fill="FCD5B4"/>
            <w:vAlign w:val="center"/>
            <w:hideMark/>
          </w:tcPr>
          <w:p w14:paraId="41719CFE" w14:textId="4B6D08DF" w:rsidR="001F1FD1" w:rsidRPr="007C74E9" w:rsidRDefault="001F1FD1" w:rsidP="001F1FD1">
            <w:pPr>
              <w:spacing w:after="0"/>
              <w:jc w:val="center"/>
              <w:rPr>
                <w:b/>
                <w:bCs/>
                <w:color w:val="000000"/>
                <w:sz w:val="16"/>
                <w:szCs w:val="16"/>
                <w:lang w:eastAsia="en-GB"/>
              </w:rPr>
            </w:pPr>
            <w:r w:rsidRPr="007C74E9">
              <w:rPr>
                <w:b/>
                <w:bCs/>
                <w:color w:val="000000"/>
                <w:sz w:val="16"/>
                <w:szCs w:val="16"/>
                <w:lang w:eastAsia="en-GB"/>
              </w:rPr>
              <w:t xml:space="preserve"> Amount Year 2 (USD) </w:t>
            </w:r>
          </w:p>
        </w:tc>
        <w:tc>
          <w:tcPr>
            <w:tcW w:w="374" w:type="pct"/>
            <w:tcBorders>
              <w:top w:val="single" w:sz="4" w:space="0" w:color="auto"/>
              <w:left w:val="nil"/>
              <w:bottom w:val="single" w:sz="4" w:space="0" w:color="auto"/>
              <w:right w:val="single" w:sz="4" w:space="0" w:color="auto"/>
            </w:tcBorders>
            <w:shd w:val="clear" w:color="000000" w:fill="FCD5B4"/>
            <w:vAlign w:val="center"/>
            <w:hideMark/>
          </w:tcPr>
          <w:p w14:paraId="3EA08FAB" w14:textId="0ABF600A" w:rsidR="001F1FD1" w:rsidRPr="007C74E9" w:rsidRDefault="001F1FD1" w:rsidP="001F1FD1">
            <w:pPr>
              <w:spacing w:after="0"/>
              <w:jc w:val="center"/>
              <w:rPr>
                <w:b/>
                <w:bCs/>
                <w:color w:val="000000"/>
                <w:sz w:val="16"/>
                <w:szCs w:val="16"/>
                <w:lang w:eastAsia="en-GB"/>
              </w:rPr>
            </w:pPr>
            <w:r w:rsidRPr="007C74E9">
              <w:rPr>
                <w:b/>
                <w:bCs/>
                <w:color w:val="000000"/>
                <w:sz w:val="16"/>
                <w:szCs w:val="16"/>
                <w:lang w:eastAsia="en-GB"/>
              </w:rPr>
              <w:t xml:space="preserve"> Amount Year 3 (USD) </w:t>
            </w:r>
          </w:p>
        </w:tc>
        <w:tc>
          <w:tcPr>
            <w:tcW w:w="374" w:type="pct"/>
            <w:tcBorders>
              <w:top w:val="single" w:sz="4" w:space="0" w:color="auto"/>
              <w:left w:val="nil"/>
              <w:bottom w:val="single" w:sz="4" w:space="0" w:color="auto"/>
              <w:right w:val="single" w:sz="4" w:space="0" w:color="auto"/>
            </w:tcBorders>
            <w:shd w:val="clear" w:color="000000" w:fill="FCD5B4"/>
            <w:vAlign w:val="center"/>
            <w:hideMark/>
          </w:tcPr>
          <w:p w14:paraId="30B47355" w14:textId="229F0667" w:rsidR="001F1FD1" w:rsidRPr="007C74E9" w:rsidRDefault="001F1FD1" w:rsidP="001F1FD1">
            <w:pPr>
              <w:spacing w:after="0"/>
              <w:jc w:val="center"/>
              <w:rPr>
                <w:b/>
                <w:bCs/>
                <w:color w:val="000000"/>
                <w:sz w:val="16"/>
                <w:szCs w:val="16"/>
                <w:lang w:eastAsia="en-GB"/>
              </w:rPr>
            </w:pPr>
            <w:r w:rsidRPr="007C74E9">
              <w:rPr>
                <w:b/>
                <w:bCs/>
                <w:color w:val="000000"/>
                <w:sz w:val="16"/>
                <w:szCs w:val="16"/>
                <w:lang w:eastAsia="en-GB"/>
              </w:rPr>
              <w:t>Amount Year 4 (USD)</w:t>
            </w:r>
          </w:p>
        </w:tc>
        <w:tc>
          <w:tcPr>
            <w:tcW w:w="250" w:type="pct"/>
            <w:tcBorders>
              <w:top w:val="single" w:sz="4" w:space="0" w:color="auto"/>
              <w:left w:val="nil"/>
              <w:bottom w:val="single" w:sz="4" w:space="0" w:color="auto"/>
              <w:right w:val="single" w:sz="4" w:space="0" w:color="auto"/>
            </w:tcBorders>
            <w:shd w:val="clear" w:color="000000" w:fill="FCD5B4"/>
            <w:vAlign w:val="center"/>
            <w:hideMark/>
          </w:tcPr>
          <w:p w14:paraId="15B9400D" w14:textId="53B16076" w:rsidR="001F1FD1" w:rsidRPr="007C74E9" w:rsidRDefault="001F1FD1" w:rsidP="001F1FD1">
            <w:pPr>
              <w:spacing w:after="0"/>
              <w:jc w:val="center"/>
              <w:rPr>
                <w:b/>
                <w:bCs/>
                <w:color w:val="000000"/>
                <w:sz w:val="16"/>
                <w:szCs w:val="16"/>
                <w:lang w:eastAsia="en-GB"/>
              </w:rPr>
            </w:pPr>
            <w:r w:rsidRPr="007C74E9">
              <w:rPr>
                <w:b/>
                <w:bCs/>
                <w:color w:val="000000"/>
                <w:sz w:val="16"/>
                <w:szCs w:val="16"/>
                <w:lang w:eastAsia="en-GB"/>
              </w:rPr>
              <w:t>Budget Note</w:t>
            </w:r>
          </w:p>
        </w:tc>
      </w:tr>
      <w:tr w:rsidR="00DC0A47" w:rsidRPr="007C74E9" w14:paraId="6F0E1E40" w14:textId="77777777" w:rsidTr="00DC0A47">
        <w:trPr>
          <w:trHeight w:val="225"/>
        </w:trPr>
        <w:tc>
          <w:tcPr>
            <w:tcW w:w="423" w:type="pct"/>
            <w:vMerge w:val="restart"/>
            <w:tcBorders>
              <w:top w:val="nil"/>
              <w:left w:val="single" w:sz="4" w:space="0" w:color="auto"/>
              <w:bottom w:val="single" w:sz="4" w:space="0" w:color="000000"/>
              <w:right w:val="single" w:sz="4" w:space="0" w:color="auto"/>
            </w:tcBorders>
            <w:shd w:val="clear" w:color="auto" w:fill="auto"/>
            <w:vAlign w:val="center"/>
            <w:hideMark/>
          </w:tcPr>
          <w:p w14:paraId="2DEC2DA4" w14:textId="25D86986" w:rsidR="00DC0A47" w:rsidRPr="007C74E9" w:rsidRDefault="00DC0A47" w:rsidP="00DC0A47">
            <w:pPr>
              <w:spacing w:after="0"/>
              <w:jc w:val="center"/>
              <w:rPr>
                <w:color w:val="000000"/>
                <w:sz w:val="16"/>
                <w:szCs w:val="16"/>
                <w:lang w:eastAsia="en-GB"/>
              </w:rPr>
            </w:pPr>
            <w:r w:rsidRPr="007C74E9">
              <w:rPr>
                <w:b/>
                <w:color w:val="000000"/>
                <w:sz w:val="16"/>
                <w:szCs w:val="16"/>
                <w:lang w:eastAsia="en-GB"/>
              </w:rPr>
              <w:t>Component 1</w:t>
            </w:r>
            <w:r w:rsidRPr="007C74E9">
              <w:rPr>
                <w:color w:val="000000"/>
                <w:sz w:val="16"/>
                <w:szCs w:val="16"/>
                <w:lang w:eastAsia="en-GB"/>
              </w:rPr>
              <w:t xml:space="preserve"> – Developing a national policy, legal and institutional framework to enable the implementation of the Nagoya Protocol and the conservation and valuation of genetic resources.</w:t>
            </w:r>
          </w:p>
        </w:tc>
        <w:tc>
          <w:tcPr>
            <w:tcW w:w="605" w:type="pct"/>
            <w:tcBorders>
              <w:top w:val="nil"/>
              <w:left w:val="nil"/>
              <w:bottom w:val="single" w:sz="4" w:space="0" w:color="auto"/>
              <w:right w:val="single" w:sz="4" w:space="0" w:color="auto"/>
            </w:tcBorders>
            <w:shd w:val="clear" w:color="auto" w:fill="auto"/>
            <w:noWrap/>
            <w:vAlign w:val="center"/>
            <w:hideMark/>
          </w:tcPr>
          <w:p w14:paraId="589FBFF9" w14:textId="07AC409F" w:rsidR="00DC0A47" w:rsidRPr="007C74E9" w:rsidRDefault="00DC0A47" w:rsidP="00DC0A47">
            <w:pPr>
              <w:spacing w:after="0"/>
              <w:jc w:val="center"/>
              <w:rPr>
                <w:color w:val="000000"/>
                <w:sz w:val="16"/>
                <w:szCs w:val="16"/>
                <w:lang w:eastAsia="en-GB"/>
              </w:rPr>
            </w:pPr>
            <w:r w:rsidRPr="007C74E9">
              <w:rPr>
                <w:color w:val="000000"/>
                <w:sz w:val="16"/>
                <w:szCs w:val="16"/>
                <w:lang w:eastAsia="en-GB"/>
              </w:rPr>
              <w:t>GEF-TF</w:t>
            </w:r>
          </w:p>
        </w:tc>
        <w:tc>
          <w:tcPr>
            <w:tcW w:w="215" w:type="pct"/>
            <w:tcBorders>
              <w:top w:val="nil"/>
              <w:left w:val="nil"/>
              <w:bottom w:val="single" w:sz="4" w:space="0" w:color="auto"/>
              <w:right w:val="single" w:sz="4" w:space="0" w:color="auto"/>
            </w:tcBorders>
            <w:shd w:val="clear" w:color="auto" w:fill="auto"/>
            <w:vAlign w:val="center"/>
            <w:hideMark/>
          </w:tcPr>
          <w:p w14:paraId="039493AB" w14:textId="77777777" w:rsidR="00DC0A47" w:rsidRPr="007C74E9" w:rsidRDefault="00DC0A47" w:rsidP="00DC0A47">
            <w:pPr>
              <w:spacing w:after="0"/>
              <w:jc w:val="center"/>
              <w:rPr>
                <w:color w:val="000000"/>
                <w:sz w:val="16"/>
                <w:szCs w:val="16"/>
                <w:lang w:eastAsia="en-GB"/>
              </w:rPr>
            </w:pPr>
            <w:r w:rsidRPr="007C74E9">
              <w:rPr>
                <w:color w:val="000000"/>
                <w:sz w:val="16"/>
                <w:szCs w:val="16"/>
                <w:lang w:eastAsia="en-GB"/>
              </w:rPr>
              <w:t>62000</w:t>
            </w:r>
          </w:p>
        </w:tc>
        <w:tc>
          <w:tcPr>
            <w:tcW w:w="445" w:type="pct"/>
            <w:tcBorders>
              <w:top w:val="nil"/>
              <w:left w:val="nil"/>
              <w:bottom w:val="single" w:sz="4" w:space="0" w:color="auto"/>
              <w:right w:val="single" w:sz="4" w:space="0" w:color="auto"/>
            </w:tcBorders>
            <w:shd w:val="clear" w:color="auto" w:fill="auto"/>
            <w:hideMark/>
          </w:tcPr>
          <w:p w14:paraId="75F1C349" w14:textId="1BA0654A" w:rsidR="00DC0A47" w:rsidRPr="00224B5A" w:rsidRDefault="009701AF" w:rsidP="009C7321">
            <w:pPr>
              <w:spacing w:after="0"/>
              <w:jc w:val="center"/>
              <w:rPr>
                <w:color w:val="000000"/>
                <w:sz w:val="16"/>
                <w:szCs w:val="16"/>
                <w:lang w:eastAsia="en-GB"/>
              </w:rPr>
            </w:pPr>
            <w:r>
              <w:rPr>
                <w:rFonts w:cs="Arial"/>
                <w:bCs/>
                <w:color w:val="000000" w:themeColor="text1"/>
                <w:sz w:val="16"/>
                <w:szCs w:val="16"/>
              </w:rPr>
              <w:t>MADR</w:t>
            </w:r>
            <w:r w:rsidR="009C7321" w:rsidRPr="00224B5A">
              <w:rPr>
                <w:rFonts w:cs="Arial"/>
                <w:bCs/>
                <w:color w:val="000000" w:themeColor="text1"/>
                <w:sz w:val="16"/>
                <w:szCs w:val="16"/>
              </w:rPr>
              <w:t xml:space="preserve">/DGF </w:t>
            </w:r>
          </w:p>
        </w:tc>
        <w:tc>
          <w:tcPr>
            <w:tcW w:w="328" w:type="pct"/>
            <w:tcBorders>
              <w:top w:val="nil"/>
              <w:left w:val="nil"/>
              <w:bottom w:val="single" w:sz="4" w:space="0" w:color="auto"/>
              <w:right w:val="single" w:sz="4" w:space="0" w:color="auto"/>
            </w:tcBorders>
            <w:shd w:val="clear" w:color="auto" w:fill="auto"/>
            <w:vAlign w:val="center"/>
            <w:hideMark/>
          </w:tcPr>
          <w:p w14:paraId="56DDC240" w14:textId="77777777" w:rsidR="00DC0A47" w:rsidRPr="007C74E9" w:rsidRDefault="00DC0A47" w:rsidP="00DC0A47">
            <w:pPr>
              <w:spacing w:after="0"/>
              <w:jc w:val="center"/>
              <w:rPr>
                <w:color w:val="000000"/>
                <w:sz w:val="16"/>
                <w:szCs w:val="16"/>
                <w:lang w:eastAsia="en-GB"/>
              </w:rPr>
            </w:pPr>
            <w:r w:rsidRPr="007C74E9">
              <w:rPr>
                <w:color w:val="000000"/>
                <w:sz w:val="16"/>
                <w:szCs w:val="16"/>
                <w:lang w:eastAsia="en-GB"/>
              </w:rPr>
              <w:t>71200</w:t>
            </w:r>
          </w:p>
        </w:tc>
        <w:tc>
          <w:tcPr>
            <w:tcW w:w="845" w:type="pct"/>
            <w:tcBorders>
              <w:top w:val="nil"/>
              <w:left w:val="nil"/>
              <w:bottom w:val="single" w:sz="4" w:space="0" w:color="auto"/>
              <w:right w:val="single" w:sz="4" w:space="0" w:color="auto"/>
            </w:tcBorders>
            <w:shd w:val="clear" w:color="auto" w:fill="auto"/>
            <w:noWrap/>
            <w:vAlign w:val="center"/>
            <w:hideMark/>
          </w:tcPr>
          <w:p w14:paraId="1471FF79" w14:textId="72F8D2C0" w:rsidR="00DC0A47" w:rsidRPr="007C74E9" w:rsidRDefault="00DC0A47" w:rsidP="00DC0A47">
            <w:pPr>
              <w:spacing w:after="0"/>
              <w:jc w:val="center"/>
              <w:rPr>
                <w:color w:val="000000"/>
                <w:sz w:val="16"/>
                <w:szCs w:val="16"/>
                <w:lang w:eastAsia="en-GB"/>
              </w:rPr>
            </w:pPr>
            <w:r w:rsidRPr="007C74E9">
              <w:rPr>
                <w:color w:val="000000"/>
                <w:sz w:val="16"/>
                <w:szCs w:val="16"/>
                <w:lang w:eastAsia="en-GB"/>
              </w:rPr>
              <w:t>International Consultants</w:t>
            </w:r>
          </w:p>
        </w:tc>
        <w:tc>
          <w:tcPr>
            <w:tcW w:w="381" w:type="pct"/>
            <w:tcBorders>
              <w:top w:val="nil"/>
              <w:left w:val="nil"/>
              <w:bottom w:val="single" w:sz="4" w:space="0" w:color="auto"/>
              <w:right w:val="single" w:sz="4" w:space="0" w:color="auto"/>
            </w:tcBorders>
            <w:shd w:val="clear" w:color="000000" w:fill="D8E4BC"/>
            <w:noWrap/>
            <w:vAlign w:val="center"/>
            <w:hideMark/>
          </w:tcPr>
          <w:p w14:paraId="74627FD9" w14:textId="37CBBAE5" w:rsidR="00DC0A47" w:rsidRPr="007C74E9" w:rsidRDefault="00DC0A47" w:rsidP="00DC0A47">
            <w:pPr>
              <w:spacing w:after="0"/>
              <w:jc w:val="center"/>
              <w:rPr>
                <w:color w:val="000000"/>
                <w:sz w:val="16"/>
                <w:szCs w:val="16"/>
                <w:lang w:eastAsia="en-GB"/>
              </w:rPr>
            </w:pPr>
            <w:r>
              <w:rPr>
                <w:color w:val="000000"/>
                <w:sz w:val="16"/>
                <w:szCs w:val="16"/>
                <w:lang w:eastAsia="en-GB"/>
              </w:rPr>
              <w:t>198</w:t>
            </w:r>
            <w:r w:rsidRPr="007C74E9">
              <w:rPr>
                <w:color w:val="000000"/>
                <w:sz w:val="16"/>
                <w:szCs w:val="16"/>
                <w:lang w:eastAsia="en-GB"/>
              </w:rPr>
              <w:t>,000</w:t>
            </w:r>
          </w:p>
        </w:tc>
        <w:tc>
          <w:tcPr>
            <w:tcW w:w="388" w:type="pct"/>
            <w:tcBorders>
              <w:top w:val="nil"/>
              <w:left w:val="nil"/>
              <w:bottom w:val="single" w:sz="4" w:space="0" w:color="auto"/>
              <w:right w:val="single" w:sz="4" w:space="0" w:color="auto"/>
            </w:tcBorders>
            <w:shd w:val="clear" w:color="auto" w:fill="auto"/>
            <w:noWrap/>
            <w:vAlign w:val="center"/>
            <w:hideMark/>
          </w:tcPr>
          <w:p w14:paraId="01CF9F32" w14:textId="77777777" w:rsidR="00DC0A47" w:rsidRPr="007C74E9" w:rsidRDefault="00DC0A47" w:rsidP="00DC0A47">
            <w:pPr>
              <w:spacing w:after="0"/>
              <w:jc w:val="center"/>
              <w:rPr>
                <w:color w:val="000000"/>
                <w:sz w:val="16"/>
                <w:szCs w:val="16"/>
                <w:lang w:eastAsia="en-GB"/>
              </w:rPr>
            </w:pPr>
            <w:r w:rsidRPr="007C74E9">
              <w:rPr>
                <w:color w:val="000000"/>
                <w:sz w:val="16"/>
                <w:szCs w:val="16"/>
                <w:lang w:eastAsia="en-GB"/>
              </w:rPr>
              <w:t>45,000</w:t>
            </w:r>
          </w:p>
        </w:tc>
        <w:tc>
          <w:tcPr>
            <w:tcW w:w="374" w:type="pct"/>
            <w:tcBorders>
              <w:top w:val="nil"/>
              <w:left w:val="nil"/>
              <w:bottom w:val="single" w:sz="4" w:space="0" w:color="auto"/>
              <w:right w:val="single" w:sz="4" w:space="0" w:color="auto"/>
            </w:tcBorders>
            <w:shd w:val="clear" w:color="auto" w:fill="auto"/>
            <w:noWrap/>
            <w:vAlign w:val="center"/>
            <w:hideMark/>
          </w:tcPr>
          <w:p w14:paraId="151B0248" w14:textId="46F8B20F" w:rsidR="00DC0A47" w:rsidRPr="007C74E9" w:rsidRDefault="00DC0A47" w:rsidP="00DC0A47">
            <w:pPr>
              <w:spacing w:after="0"/>
              <w:jc w:val="center"/>
              <w:rPr>
                <w:color w:val="000000"/>
                <w:sz w:val="16"/>
                <w:szCs w:val="16"/>
                <w:lang w:eastAsia="en-GB"/>
              </w:rPr>
            </w:pPr>
            <w:r>
              <w:rPr>
                <w:color w:val="000000"/>
                <w:sz w:val="16"/>
                <w:szCs w:val="16"/>
                <w:lang w:eastAsia="en-GB"/>
              </w:rPr>
              <w:t>54</w:t>
            </w:r>
            <w:r w:rsidRPr="007C74E9">
              <w:rPr>
                <w:color w:val="000000"/>
                <w:sz w:val="16"/>
                <w:szCs w:val="16"/>
                <w:lang w:eastAsia="en-GB"/>
              </w:rPr>
              <w:t>,000</w:t>
            </w:r>
          </w:p>
        </w:tc>
        <w:tc>
          <w:tcPr>
            <w:tcW w:w="374" w:type="pct"/>
            <w:tcBorders>
              <w:top w:val="nil"/>
              <w:left w:val="nil"/>
              <w:bottom w:val="single" w:sz="4" w:space="0" w:color="auto"/>
              <w:right w:val="single" w:sz="4" w:space="0" w:color="auto"/>
            </w:tcBorders>
            <w:shd w:val="clear" w:color="auto" w:fill="auto"/>
            <w:noWrap/>
            <w:vAlign w:val="center"/>
            <w:hideMark/>
          </w:tcPr>
          <w:p w14:paraId="483331B7" w14:textId="77777777" w:rsidR="00DC0A47" w:rsidRPr="007C74E9" w:rsidRDefault="00DC0A47" w:rsidP="00DC0A47">
            <w:pPr>
              <w:spacing w:after="0"/>
              <w:jc w:val="center"/>
              <w:rPr>
                <w:color w:val="000000"/>
                <w:sz w:val="16"/>
                <w:szCs w:val="16"/>
                <w:lang w:eastAsia="en-GB"/>
              </w:rPr>
            </w:pPr>
            <w:r w:rsidRPr="007C74E9">
              <w:rPr>
                <w:color w:val="000000"/>
                <w:sz w:val="16"/>
                <w:szCs w:val="16"/>
                <w:lang w:eastAsia="en-GB"/>
              </w:rPr>
              <w:t>45,000</w:t>
            </w:r>
          </w:p>
        </w:tc>
        <w:tc>
          <w:tcPr>
            <w:tcW w:w="374" w:type="pct"/>
            <w:tcBorders>
              <w:top w:val="nil"/>
              <w:left w:val="nil"/>
              <w:bottom w:val="single" w:sz="4" w:space="0" w:color="auto"/>
              <w:right w:val="single" w:sz="4" w:space="0" w:color="auto"/>
            </w:tcBorders>
            <w:shd w:val="clear" w:color="auto" w:fill="auto"/>
            <w:noWrap/>
            <w:vAlign w:val="center"/>
            <w:hideMark/>
          </w:tcPr>
          <w:p w14:paraId="6F0714BE" w14:textId="5239858F" w:rsidR="00DC0A47" w:rsidRPr="007C74E9" w:rsidRDefault="00DC0A47" w:rsidP="00DC0A47">
            <w:pPr>
              <w:spacing w:after="0"/>
              <w:jc w:val="center"/>
              <w:rPr>
                <w:color w:val="000000"/>
                <w:sz w:val="16"/>
                <w:szCs w:val="16"/>
                <w:lang w:eastAsia="en-GB"/>
              </w:rPr>
            </w:pPr>
            <w:r>
              <w:rPr>
                <w:color w:val="000000"/>
                <w:sz w:val="16"/>
                <w:szCs w:val="16"/>
                <w:lang w:eastAsia="en-GB"/>
              </w:rPr>
              <w:t>54</w:t>
            </w:r>
            <w:r w:rsidRPr="007C74E9">
              <w:rPr>
                <w:color w:val="000000"/>
                <w:sz w:val="16"/>
                <w:szCs w:val="16"/>
                <w:lang w:eastAsia="en-GB"/>
              </w:rPr>
              <w:t>,000</w:t>
            </w:r>
          </w:p>
        </w:tc>
        <w:tc>
          <w:tcPr>
            <w:tcW w:w="250" w:type="pct"/>
            <w:tcBorders>
              <w:top w:val="nil"/>
              <w:left w:val="nil"/>
              <w:bottom w:val="single" w:sz="4" w:space="0" w:color="auto"/>
              <w:right w:val="single" w:sz="4" w:space="0" w:color="auto"/>
            </w:tcBorders>
            <w:shd w:val="clear" w:color="auto" w:fill="auto"/>
            <w:noWrap/>
            <w:vAlign w:val="center"/>
            <w:hideMark/>
          </w:tcPr>
          <w:p w14:paraId="7DB3A000" w14:textId="77777777" w:rsidR="00DC0A47" w:rsidRPr="007C74E9" w:rsidRDefault="00DC0A47" w:rsidP="00DC0A47">
            <w:pPr>
              <w:spacing w:after="0"/>
              <w:jc w:val="center"/>
              <w:rPr>
                <w:color w:val="000000"/>
                <w:sz w:val="16"/>
                <w:szCs w:val="16"/>
                <w:lang w:eastAsia="en-GB"/>
              </w:rPr>
            </w:pPr>
            <w:r w:rsidRPr="007C74E9">
              <w:rPr>
                <w:color w:val="000000"/>
                <w:sz w:val="16"/>
                <w:szCs w:val="16"/>
                <w:lang w:eastAsia="en-GB"/>
              </w:rPr>
              <w:t>1</w:t>
            </w:r>
          </w:p>
        </w:tc>
      </w:tr>
      <w:tr w:rsidR="009C7321" w:rsidRPr="007C74E9" w14:paraId="5D19BD1E" w14:textId="77777777" w:rsidTr="00DC0A47">
        <w:trPr>
          <w:trHeight w:val="225"/>
        </w:trPr>
        <w:tc>
          <w:tcPr>
            <w:tcW w:w="423" w:type="pct"/>
            <w:vMerge/>
            <w:tcBorders>
              <w:top w:val="nil"/>
              <w:left w:val="single" w:sz="4" w:space="0" w:color="auto"/>
              <w:bottom w:val="single" w:sz="4" w:space="0" w:color="000000"/>
              <w:right w:val="single" w:sz="4" w:space="0" w:color="auto"/>
            </w:tcBorders>
            <w:vAlign w:val="center"/>
            <w:hideMark/>
          </w:tcPr>
          <w:p w14:paraId="0BAB8001" w14:textId="77777777" w:rsidR="009C7321" w:rsidRPr="007C74E9" w:rsidRDefault="009C7321" w:rsidP="009C7321">
            <w:pPr>
              <w:spacing w:after="0"/>
              <w:jc w:val="center"/>
              <w:rPr>
                <w:color w:val="000000"/>
                <w:sz w:val="16"/>
                <w:szCs w:val="16"/>
                <w:lang w:eastAsia="en-GB"/>
              </w:rPr>
            </w:pPr>
          </w:p>
        </w:tc>
        <w:tc>
          <w:tcPr>
            <w:tcW w:w="605" w:type="pct"/>
            <w:tcBorders>
              <w:top w:val="nil"/>
              <w:left w:val="nil"/>
              <w:bottom w:val="single" w:sz="4" w:space="0" w:color="auto"/>
              <w:right w:val="single" w:sz="4" w:space="0" w:color="auto"/>
            </w:tcBorders>
            <w:shd w:val="clear" w:color="auto" w:fill="auto"/>
            <w:noWrap/>
            <w:vAlign w:val="center"/>
            <w:hideMark/>
          </w:tcPr>
          <w:p w14:paraId="4D5A587D" w14:textId="52B599EC" w:rsidR="009C7321" w:rsidRPr="007C74E9" w:rsidRDefault="009C7321" w:rsidP="009C7321">
            <w:pPr>
              <w:spacing w:after="0"/>
              <w:jc w:val="center"/>
              <w:rPr>
                <w:color w:val="000000"/>
                <w:sz w:val="16"/>
                <w:szCs w:val="16"/>
                <w:lang w:eastAsia="en-GB"/>
              </w:rPr>
            </w:pPr>
            <w:r w:rsidRPr="007C74E9">
              <w:rPr>
                <w:color w:val="000000"/>
                <w:sz w:val="16"/>
                <w:szCs w:val="16"/>
                <w:lang w:eastAsia="en-GB"/>
              </w:rPr>
              <w:t>GEF-TF</w:t>
            </w:r>
          </w:p>
        </w:tc>
        <w:tc>
          <w:tcPr>
            <w:tcW w:w="215" w:type="pct"/>
            <w:tcBorders>
              <w:top w:val="nil"/>
              <w:left w:val="nil"/>
              <w:bottom w:val="single" w:sz="4" w:space="0" w:color="auto"/>
              <w:right w:val="single" w:sz="4" w:space="0" w:color="auto"/>
            </w:tcBorders>
            <w:shd w:val="clear" w:color="auto" w:fill="auto"/>
            <w:vAlign w:val="center"/>
            <w:hideMark/>
          </w:tcPr>
          <w:p w14:paraId="1E01A11C"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62000</w:t>
            </w:r>
          </w:p>
        </w:tc>
        <w:tc>
          <w:tcPr>
            <w:tcW w:w="445" w:type="pct"/>
            <w:tcBorders>
              <w:top w:val="nil"/>
              <w:left w:val="nil"/>
              <w:bottom w:val="single" w:sz="4" w:space="0" w:color="auto"/>
              <w:right w:val="single" w:sz="4" w:space="0" w:color="auto"/>
            </w:tcBorders>
            <w:shd w:val="clear" w:color="auto" w:fill="auto"/>
            <w:hideMark/>
          </w:tcPr>
          <w:p w14:paraId="3F8E5FA7" w14:textId="0B98BBE0" w:rsidR="009C7321" w:rsidRPr="00224B5A" w:rsidRDefault="009701AF" w:rsidP="009701AF">
            <w:pPr>
              <w:spacing w:after="0"/>
              <w:jc w:val="center"/>
              <w:rPr>
                <w:color w:val="000000"/>
                <w:sz w:val="16"/>
                <w:szCs w:val="16"/>
                <w:lang w:eastAsia="en-GB"/>
              </w:rPr>
            </w:pPr>
            <w:r>
              <w:rPr>
                <w:rFonts w:cs="Arial"/>
                <w:bCs/>
                <w:color w:val="000000" w:themeColor="text1"/>
                <w:sz w:val="16"/>
                <w:szCs w:val="16"/>
              </w:rPr>
              <w:t>MADR/DGF</w:t>
            </w:r>
          </w:p>
        </w:tc>
        <w:tc>
          <w:tcPr>
            <w:tcW w:w="328" w:type="pct"/>
            <w:tcBorders>
              <w:top w:val="nil"/>
              <w:left w:val="nil"/>
              <w:bottom w:val="single" w:sz="4" w:space="0" w:color="auto"/>
              <w:right w:val="single" w:sz="4" w:space="0" w:color="auto"/>
            </w:tcBorders>
            <w:shd w:val="clear" w:color="auto" w:fill="auto"/>
            <w:vAlign w:val="center"/>
            <w:hideMark/>
          </w:tcPr>
          <w:p w14:paraId="53F85126"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71300</w:t>
            </w:r>
          </w:p>
        </w:tc>
        <w:tc>
          <w:tcPr>
            <w:tcW w:w="845" w:type="pct"/>
            <w:tcBorders>
              <w:top w:val="nil"/>
              <w:left w:val="nil"/>
              <w:bottom w:val="single" w:sz="4" w:space="0" w:color="auto"/>
              <w:right w:val="single" w:sz="4" w:space="0" w:color="auto"/>
            </w:tcBorders>
            <w:shd w:val="clear" w:color="auto" w:fill="auto"/>
            <w:noWrap/>
            <w:vAlign w:val="center"/>
            <w:hideMark/>
          </w:tcPr>
          <w:p w14:paraId="784E0395" w14:textId="506233A6" w:rsidR="009C7321" w:rsidRPr="007C74E9" w:rsidRDefault="009C7321" w:rsidP="009C7321">
            <w:pPr>
              <w:spacing w:after="0"/>
              <w:jc w:val="center"/>
              <w:rPr>
                <w:color w:val="000000"/>
                <w:sz w:val="16"/>
                <w:szCs w:val="16"/>
                <w:lang w:eastAsia="en-GB"/>
              </w:rPr>
            </w:pPr>
            <w:r w:rsidRPr="007C74E9">
              <w:rPr>
                <w:color w:val="000000"/>
                <w:sz w:val="16"/>
                <w:szCs w:val="16"/>
                <w:lang w:eastAsia="en-GB"/>
              </w:rPr>
              <w:t>National Consultants</w:t>
            </w:r>
          </w:p>
        </w:tc>
        <w:tc>
          <w:tcPr>
            <w:tcW w:w="381" w:type="pct"/>
            <w:tcBorders>
              <w:top w:val="nil"/>
              <w:left w:val="nil"/>
              <w:bottom w:val="single" w:sz="4" w:space="0" w:color="auto"/>
              <w:right w:val="single" w:sz="4" w:space="0" w:color="auto"/>
            </w:tcBorders>
            <w:shd w:val="clear" w:color="000000" w:fill="D8E4BC"/>
            <w:noWrap/>
            <w:vAlign w:val="center"/>
            <w:hideMark/>
          </w:tcPr>
          <w:p w14:paraId="63EC50BB" w14:textId="7A0A5FDE" w:rsidR="009C7321" w:rsidRPr="007C74E9" w:rsidRDefault="009C7321" w:rsidP="009C7321">
            <w:pPr>
              <w:spacing w:after="0"/>
              <w:jc w:val="center"/>
              <w:rPr>
                <w:color w:val="000000"/>
                <w:sz w:val="16"/>
                <w:szCs w:val="16"/>
                <w:lang w:eastAsia="en-GB"/>
              </w:rPr>
            </w:pPr>
            <w:r>
              <w:rPr>
                <w:color w:val="000000"/>
                <w:sz w:val="16"/>
                <w:szCs w:val="16"/>
                <w:lang w:eastAsia="en-GB"/>
              </w:rPr>
              <w:t>237</w:t>
            </w:r>
            <w:r w:rsidRPr="007C74E9">
              <w:rPr>
                <w:color w:val="000000"/>
                <w:sz w:val="16"/>
                <w:szCs w:val="16"/>
                <w:lang w:eastAsia="en-GB"/>
              </w:rPr>
              <w:t>,000</w:t>
            </w:r>
          </w:p>
        </w:tc>
        <w:tc>
          <w:tcPr>
            <w:tcW w:w="388" w:type="pct"/>
            <w:tcBorders>
              <w:top w:val="nil"/>
              <w:left w:val="nil"/>
              <w:bottom w:val="single" w:sz="4" w:space="0" w:color="auto"/>
              <w:right w:val="single" w:sz="4" w:space="0" w:color="auto"/>
            </w:tcBorders>
            <w:shd w:val="clear" w:color="auto" w:fill="auto"/>
            <w:noWrap/>
            <w:vAlign w:val="center"/>
            <w:hideMark/>
          </w:tcPr>
          <w:p w14:paraId="7BE1FB75"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56,250</w:t>
            </w:r>
          </w:p>
        </w:tc>
        <w:tc>
          <w:tcPr>
            <w:tcW w:w="374" w:type="pct"/>
            <w:tcBorders>
              <w:top w:val="nil"/>
              <w:left w:val="nil"/>
              <w:bottom w:val="single" w:sz="4" w:space="0" w:color="auto"/>
              <w:right w:val="single" w:sz="4" w:space="0" w:color="auto"/>
            </w:tcBorders>
            <w:shd w:val="clear" w:color="auto" w:fill="auto"/>
            <w:noWrap/>
            <w:vAlign w:val="center"/>
            <w:hideMark/>
          </w:tcPr>
          <w:p w14:paraId="2778BC6E" w14:textId="34C9D33A" w:rsidR="009C7321" w:rsidRPr="007C74E9" w:rsidRDefault="009C7321" w:rsidP="009C7321">
            <w:pPr>
              <w:spacing w:after="0"/>
              <w:jc w:val="center"/>
              <w:rPr>
                <w:color w:val="000000"/>
                <w:sz w:val="16"/>
                <w:szCs w:val="16"/>
                <w:lang w:eastAsia="en-GB"/>
              </w:rPr>
            </w:pPr>
            <w:r w:rsidRPr="00E51942">
              <w:rPr>
                <w:color w:val="000000"/>
                <w:sz w:val="16"/>
                <w:szCs w:val="16"/>
                <w:lang w:eastAsia="en-GB"/>
              </w:rPr>
              <w:t>62</w:t>
            </w:r>
            <w:r>
              <w:rPr>
                <w:color w:val="000000"/>
                <w:sz w:val="16"/>
                <w:szCs w:val="16"/>
                <w:lang w:eastAsia="en-GB"/>
              </w:rPr>
              <w:t>,</w:t>
            </w:r>
            <w:r w:rsidRPr="00E51942">
              <w:rPr>
                <w:color w:val="000000"/>
                <w:sz w:val="16"/>
                <w:szCs w:val="16"/>
                <w:lang w:eastAsia="en-GB"/>
              </w:rPr>
              <w:t>250</w:t>
            </w:r>
          </w:p>
        </w:tc>
        <w:tc>
          <w:tcPr>
            <w:tcW w:w="374" w:type="pct"/>
            <w:tcBorders>
              <w:top w:val="nil"/>
              <w:left w:val="nil"/>
              <w:bottom w:val="single" w:sz="4" w:space="0" w:color="auto"/>
              <w:right w:val="single" w:sz="4" w:space="0" w:color="auto"/>
            </w:tcBorders>
            <w:shd w:val="clear" w:color="auto" w:fill="auto"/>
            <w:noWrap/>
            <w:vAlign w:val="center"/>
            <w:hideMark/>
          </w:tcPr>
          <w:p w14:paraId="5DE1846D"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56,250</w:t>
            </w:r>
          </w:p>
        </w:tc>
        <w:tc>
          <w:tcPr>
            <w:tcW w:w="374" w:type="pct"/>
            <w:tcBorders>
              <w:top w:val="nil"/>
              <w:left w:val="nil"/>
              <w:bottom w:val="single" w:sz="4" w:space="0" w:color="auto"/>
              <w:right w:val="single" w:sz="4" w:space="0" w:color="auto"/>
            </w:tcBorders>
            <w:shd w:val="clear" w:color="auto" w:fill="auto"/>
            <w:noWrap/>
            <w:vAlign w:val="center"/>
            <w:hideMark/>
          </w:tcPr>
          <w:p w14:paraId="2FA239D7" w14:textId="142C67B7" w:rsidR="009C7321" w:rsidRPr="007C74E9" w:rsidRDefault="009C7321" w:rsidP="009C7321">
            <w:pPr>
              <w:spacing w:after="0"/>
              <w:jc w:val="center"/>
              <w:rPr>
                <w:color w:val="000000"/>
                <w:sz w:val="16"/>
                <w:szCs w:val="16"/>
                <w:lang w:eastAsia="en-GB"/>
              </w:rPr>
            </w:pPr>
            <w:r w:rsidRPr="00E51942">
              <w:rPr>
                <w:color w:val="000000"/>
                <w:sz w:val="16"/>
                <w:szCs w:val="16"/>
                <w:lang w:eastAsia="en-GB"/>
              </w:rPr>
              <w:t>62</w:t>
            </w:r>
            <w:r>
              <w:rPr>
                <w:color w:val="000000"/>
                <w:sz w:val="16"/>
                <w:szCs w:val="16"/>
                <w:lang w:eastAsia="en-GB"/>
              </w:rPr>
              <w:t>,</w:t>
            </w:r>
            <w:r w:rsidRPr="00E51942">
              <w:rPr>
                <w:color w:val="000000"/>
                <w:sz w:val="16"/>
                <w:szCs w:val="16"/>
                <w:lang w:eastAsia="en-GB"/>
              </w:rPr>
              <w:t>250</w:t>
            </w:r>
          </w:p>
        </w:tc>
        <w:tc>
          <w:tcPr>
            <w:tcW w:w="250" w:type="pct"/>
            <w:tcBorders>
              <w:top w:val="nil"/>
              <w:left w:val="nil"/>
              <w:bottom w:val="single" w:sz="4" w:space="0" w:color="auto"/>
              <w:right w:val="single" w:sz="4" w:space="0" w:color="auto"/>
            </w:tcBorders>
            <w:shd w:val="clear" w:color="auto" w:fill="auto"/>
            <w:noWrap/>
            <w:vAlign w:val="center"/>
            <w:hideMark/>
          </w:tcPr>
          <w:p w14:paraId="7D91CAB0"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2</w:t>
            </w:r>
          </w:p>
        </w:tc>
      </w:tr>
      <w:tr w:rsidR="009C7321" w:rsidRPr="007C74E9" w14:paraId="6647BA47" w14:textId="77777777" w:rsidTr="00DC0A47">
        <w:trPr>
          <w:trHeight w:val="225"/>
        </w:trPr>
        <w:tc>
          <w:tcPr>
            <w:tcW w:w="423" w:type="pct"/>
            <w:vMerge/>
            <w:tcBorders>
              <w:top w:val="nil"/>
              <w:left w:val="single" w:sz="4" w:space="0" w:color="auto"/>
              <w:bottom w:val="single" w:sz="4" w:space="0" w:color="000000"/>
              <w:right w:val="single" w:sz="4" w:space="0" w:color="auto"/>
            </w:tcBorders>
            <w:vAlign w:val="center"/>
            <w:hideMark/>
          </w:tcPr>
          <w:p w14:paraId="3F79196A" w14:textId="77777777" w:rsidR="009C7321" w:rsidRPr="007C74E9" w:rsidRDefault="009C7321" w:rsidP="009C7321">
            <w:pPr>
              <w:spacing w:after="0"/>
              <w:jc w:val="center"/>
              <w:rPr>
                <w:color w:val="000000"/>
                <w:sz w:val="16"/>
                <w:szCs w:val="16"/>
                <w:lang w:eastAsia="en-GB"/>
              </w:rPr>
            </w:pPr>
          </w:p>
        </w:tc>
        <w:tc>
          <w:tcPr>
            <w:tcW w:w="605" w:type="pct"/>
            <w:tcBorders>
              <w:top w:val="nil"/>
              <w:left w:val="nil"/>
              <w:bottom w:val="single" w:sz="4" w:space="0" w:color="auto"/>
              <w:right w:val="single" w:sz="4" w:space="0" w:color="auto"/>
            </w:tcBorders>
            <w:shd w:val="clear" w:color="auto" w:fill="auto"/>
            <w:noWrap/>
            <w:vAlign w:val="center"/>
            <w:hideMark/>
          </w:tcPr>
          <w:p w14:paraId="23D0D878" w14:textId="4C5E0074" w:rsidR="009C7321" w:rsidRPr="007C74E9" w:rsidRDefault="009C7321" w:rsidP="009C7321">
            <w:pPr>
              <w:spacing w:after="0"/>
              <w:jc w:val="center"/>
              <w:rPr>
                <w:color w:val="000000"/>
                <w:sz w:val="16"/>
                <w:szCs w:val="16"/>
                <w:lang w:eastAsia="en-GB"/>
              </w:rPr>
            </w:pPr>
            <w:r w:rsidRPr="007C74E9">
              <w:rPr>
                <w:color w:val="000000"/>
                <w:sz w:val="16"/>
                <w:szCs w:val="16"/>
                <w:lang w:eastAsia="en-GB"/>
              </w:rPr>
              <w:t>GEF-TF</w:t>
            </w:r>
          </w:p>
        </w:tc>
        <w:tc>
          <w:tcPr>
            <w:tcW w:w="215" w:type="pct"/>
            <w:tcBorders>
              <w:top w:val="nil"/>
              <w:left w:val="nil"/>
              <w:bottom w:val="single" w:sz="4" w:space="0" w:color="auto"/>
              <w:right w:val="single" w:sz="4" w:space="0" w:color="auto"/>
            </w:tcBorders>
            <w:shd w:val="clear" w:color="auto" w:fill="auto"/>
            <w:vAlign w:val="center"/>
            <w:hideMark/>
          </w:tcPr>
          <w:p w14:paraId="1E0D28B8"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62000</w:t>
            </w:r>
          </w:p>
        </w:tc>
        <w:tc>
          <w:tcPr>
            <w:tcW w:w="445" w:type="pct"/>
            <w:tcBorders>
              <w:top w:val="nil"/>
              <w:left w:val="nil"/>
              <w:bottom w:val="single" w:sz="4" w:space="0" w:color="auto"/>
              <w:right w:val="single" w:sz="4" w:space="0" w:color="auto"/>
            </w:tcBorders>
            <w:shd w:val="clear" w:color="auto" w:fill="auto"/>
            <w:hideMark/>
          </w:tcPr>
          <w:p w14:paraId="79DFEC5D" w14:textId="7B3C5171" w:rsidR="009C7321" w:rsidRPr="00224B5A" w:rsidRDefault="009701AF" w:rsidP="009C7321">
            <w:pPr>
              <w:spacing w:after="0"/>
              <w:jc w:val="center"/>
              <w:rPr>
                <w:color w:val="000000"/>
                <w:sz w:val="16"/>
                <w:szCs w:val="16"/>
                <w:lang w:eastAsia="en-GB"/>
              </w:rPr>
            </w:pPr>
            <w:r>
              <w:rPr>
                <w:rFonts w:cs="Arial"/>
                <w:bCs/>
                <w:color w:val="000000" w:themeColor="text1"/>
                <w:sz w:val="16"/>
                <w:szCs w:val="16"/>
              </w:rPr>
              <w:t>MADR/DGF</w:t>
            </w:r>
            <w:r w:rsidR="009C7321" w:rsidRPr="00224B5A">
              <w:rPr>
                <w:rFonts w:cs="Arial"/>
                <w:bCs/>
                <w:color w:val="000000" w:themeColor="text1"/>
                <w:sz w:val="16"/>
                <w:szCs w:val="16"/>
              </w:rPr>
              <w:t xml:space="preserve"> </w:t>
            </w:r>
          </w:p>
        </w:tc>
        <w:tc>
          <w:tcPr>
            <w:tcW w:w="328" w:type="pct"/>
            <w:tcBorders>
              <w:top w:val="nil"/>
              <w:left w:val="nil"/>
              <w:bottom w:val="single" w:sz="4" w:space="0" w:color="auto"/>
              <w:right w:val="single" w:sz="4" w:space="0" w:color="auto"/>
            </w:tcBorders>
            <w:shd w:val="clear" w:color="auto" w:fill="auto"/>
            <w:vAlign w:val="center"/>
            <w:hideMark/>
          </w:tcPr>
          <w:p w14:paraId="1E7B9D9B"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72100</w:t>
            </w:r>
          </w:p>
        </w:tc>
        <w:tc>
          <w:tcPr>
            <w:tcW w:w="845" w:type="pct"/>
            <w:tcBorders>
              <w:top w:val="nil"/>
              <w:left w:val="nil"/>
              <w:bottom w:val="single" w:sz="4" w:space="0" w:color="auto"/>
              <w:right w:val="single" w:sz="4" w:space="0" w:color="auto"/>
            </w:tcBorders>
            <w:shd w:val="clear" w:color="auto" w:fill="auto"/>
            <w:noWrap/>
            <w:vAlign w:val="center"/>
            <w:hideMark/>
          </w:tcPr>
          <w:p w14:paraId="0759F37E" w14:textId="0A269723" w:rsidR="009C7321" w:rsidRPr="007C74E9" w:rsidRDefault="009C7321" w:rsidP="009C7321">
            <w:pPr>
              <w:spacing w:after="0"/>
              <w:jc w:val="center"/>
              <w:rPr>
                <w:color w:val="000000"/>
                <w:sz w:val="16"/>
                <w:szCs w:val="16"/>
                <w:lang w:eastAsia="en-GB"/>
              </w:rPr>
            </w:pPr>
            <w:r w:rsidRPr="007C74E9">
              <w:rPr>
                <w:color w:val="000000"/>
                <w:sz w:val="16"/>
                <w:szCs w:val="16"/>
                <w:lang w:eastAsia="en-GB"/>
              </w:rPr>
              <w:t>Contractual Services</w:t>
            </w:r>
            <w:r>
              <w:rPr>
                <w:color w:val="000000"/>
                <w:sz w:val="16"/>
                <w:szCs w:val="16"/>
                <w:lang w:eastAsia="en-GB"/>
              </w:rPr>
              <w:t xml:space="preserve"> </w:t>
            </w:r>
            <w:r w:rsidRPr="007C74E9">
              <w:rPr>
                <w:color w:val="000000"/>
                <w:sz w:val="16"/>
                <w:szCs w:val="16"/>
                <w:lang w:eastAsia="en-GB"/>
              </w:rPr>
              <w:t>-Companies</w:t>
            </w:r>
          </w:p>
        </w:tc>
        <w:tc>
          <w:tcPr>
            <w:tcW w:w="381" w:type="pct"/>
            <w:tcBorders>
              <w:top w:val="nil"/>
              <w:left w:val="nil"/>
              <w:bottom w:val="single" w:sz="4" w:space="0" w:color="auto"/>
              <w:right w:val="single" w:sz="4" w:space="0" w:color="auto"/>
            </w:tcBorders>
            <w:shd w:val="clear" w:color="000000" w:fill="D8E4BC"/>
            <w:noWrap/>
            <w:vAlign w:val="center"/>
            <w:hideMark/>
          </w:tcPr>
          <w:p w14:paraId="20DED462" w14:textId="3BD3487E" w:rsidR="009C7321" w:rsidRPr="007C74E9" w:rsidRDefault="009C7321" w:rsidP="009C7321">
            <w:pPr>
              <w:spacing w:after="0"/>
              <w:jc w:val="center"/>
              <w:rPr>
                <w:color w:val="000000"/>
                <w:sz w:val="16"/>
                <w:szCs w:val="16"/>
                <w:lang w:eastAsia="en-GB"/>
              </w:rPr>
            </w:pPr>
            <w:r w:rsidRPr="00E51942">
              <w:rPr>
                <w:color w:val="000000"/>
                <w:sz w:val="16"/>
                <w:szCs w:val="16"/>
                <w:lang w:eastAsia="en-GB"/>
              </w:rPr>
              <w:t>172</w:t>
            </w:r>
            <w:r>
              <w:rPr>
                <w:color w:val="000000"/>
                <w:sz w:val="16"/>
                <w:szCs w:val="16"/>
                <w:lang w:eastAsia="en-GB"/>
              </w:rPr>
              <w:t>,</w:t>
            </w:r>
            <w:r w:rsidRPr="00E51942">
              <w:rPr>
                <w:color w:val="000000"/>
                <w:sz w:val="16"/>
                <w:szCs w:val="16"/>
                <w:lang w:eastAsia="en-GB"/>
              </w:rPr>
              <w:t>500</w:t>
            </w:r>
          </w:p>
        </w:tc>
        <w:tc>
          <w:tcPr>
            <w:tcW w:w="388" w:type="pct"/>
            <w:tcBorders>
              <w:top w:val="nil"/>
              <w:left w:val="nil"/>
              <w:bottom w:val="single" w:sz="4" w:space="0" w:color="auto"/>
              <w:right w:val="single" w:sz="4" w:space="0" w:color="auto"/>
            </w:tcBorders>
            <w:shd w:val="clear" w:color="auto" w:fill="auto"/>
            <w:noWrap/>
            <w:vAlign w:val="center"/>
            <w:hideMark/>
          </w:tcPr>
          <w:p w14:paraId="1F868281" w14:textId="2C94129C" w:rsidR="009C7321" w:rsidRPr="007C74E9" w:rsidRDefault="009C7321" w:rsidP="009C7321">
            <w:pPr>
              <w:spacing w:after="0"/>
              <w:jc w:val="center"/>
              <w:rPr>
                <w:color w:val="000000"/>
                <w:sz w:val="16"/>
                <w:szCs w:val="16"/>
                <w:lang w:eastAsia="en-GB"/>
              </w:rPr>
            </w:pPr>
            <w:r w:rsidRPr="00E51942">
              <w:rPr>
                <w:color w:val="000000"/>
                <w:sz w:val="16"/>
                <w:szCs w:val="16"/>
                <w:lang w:eastAsia="en-GB"/>
              </w:rPr>
              <w:t>4</w:t>
            </w:r>
            <w:r>
              <w:rPr>
                <w:color w:val="000000"/>
                <w:sz w:val="16"/>
                <w:szCs w:val="16"/>
                <w:lang w:eastAsia="en-GB"/>
              </w:rPr>
              <w:t>8,</w:t>
            </w:r>
            <w:r w:rsidRPr="00E51942">
              <w:rPr>
                <w:color w:val="000000"/>
                <w:sz w:val="16"/>
                <w:szCs w:val="16"/>
                <w:lang w:eastAsia="en-GB"/>
              </w:rPr>
              <w:t>125</w:t>
            </w:r>
          </w:p>
        </w:tc>
        <w:tc>
          <w:tcPr>
            <w:tcW w:w="374" w:type="pct"/>
            <w:tcBorders>
              <w:top w:val="nil"/>
              <w:left w:val="nil"/>
              <w:bottom w:val="single" w:sz="4" w:space="0" w:color="auto"/>
              <w:right w:val="single" w:sz="4" w:space="0" w:color="auto"/>
            </w:tcBorders>
            <w:shd w:val="clear" w:color="auto" w:fill="auto"/>
            <w:noWrap/>
            <w:vAlign w:val="center"/>
            <w:hideMark/>
          </w:tcPr>
          <w:p w14:paraId="06494C9C" w14:textId="62B1A888" w:rsidR="009C7321" w:rsidRPr="007C74E9" w:rsidRDefault="009C7321" w:rsidP="009C7321">
            <w:pPr>
              <w:spacing w:after="0"/>
              <w:jc w:val="center"/>
              <w:rPr>
                <w:color w:val="000000"/>
                <w:sz w:val="16"/>
                <w:szCs w:val="16"/>
                <w:lang w:eastAsia="en-GB"/>
              </w:rPr>
            </w:pPr>
            <w:r>
              <w:rPr>
                <w:color w:val="000000"/>
                <w:sz w:val="16"/>
                <w:szCs w:val="16"/>
                <w:lang w:eastAsia="en-GB"/>
              </w:rPr>
              <w:t>41,459</w:t>
            </w:r>
          </w:p>
        </w:tc>
        <w:tc>
          <w:tcPr>
            <w:tcW w:w="374" w:type="pct"/>
            <w:tcBorders>
              <w:top w:val="nil"/>
              <w:left w:val="nil"/>
              <w:bottom w:val="single" w:sz="4" w:space="0" w:color="auto"/>
              <w:right w:val="single" w:sz="4" w:space="0" w:color="auto"/>
            </w:tcBorders>
            <w:shd w:val="clear" w:color="auto" w:fill="auto"/>
            <w:noWrap/>
            <w:vAlign w:val="center"/>
            <w:hideMark/>
          </w:tcPr>
          <w:p w14:paraId="450CA38F" w14:textId="3C7B9658" w:rsidR="009C7321" w:rsidRPr="007C74E9" w:rsidRDefault="009C7321" w:rsidP="009C7321">
            <w:pPr>
              <w:spacing w:after="0"/>
              <w:jc w:val="center"/>
              <w:rPr>
                <w:color w:val="000000"/>
                <w:sz w:val="16"/>
                <w:szCs w:val="16"/>
                <w:lang w:eastAsia="en-GB"/>
              </w:rPr>
            </w:pPr>
            <w:r>
              <w:rPr>
                <w:color w:val="000000"/>
                <w:sz w:val="16"/>
                <w:szCs w:val="16"/>
                <w:lang w:eastAsia="en-GB"/>
              </w:rPr>
              <w:t>41,458</w:t>
            </w:r>
          </w:p>
        </w:tc>
        <w:tc>
          <w:tcPr>
            <w:tcW w:w="374" w:type="pct"/>
            <w:tcBorders>
              <w:top w:val="nil"/>
              <w:left w:val="nil"/>
              <w:bottom w:val="single" w:sz="4" w:space="0" w:color="auto"/>
              <w:right w:val="single" w:sz="4" w:space="0" w:color="auto"/>
            </w:tcBorders>
            <w:shd w:val="clear" w:color="auto" w:fill="auto"/>
            <w:noWrap/>
            <w:vAlign w:val="center"/>
            <w:hideMark/>
          </w:tcPr>
          <w:p w14:paraId="10EB8935" w14:textId="355B4288" w:rsidR="009C7321" w:rsidRPr="007C74E9" w:rsidRDefault="009C7321" w:rsidP="009C7321">
            <w:pPr>
              <w:spacing w:after="0"/>
              <w:jc w:val="center"/>
              <w:rPr>
                <w:color w:val="000000"/>
                <w:sz w:val="16"/>
                <w:szCs w:val="16"/>
                <w:lang w:eastAsia="en-GB"/>
              </w:rPr>
            </w:pPr>
            <w:r>
              <w:rPr>
                <w:color w:val="000000"/>
                <w:sz w:val="16"/>
                <w:szCs w:val="16"/>
                <w:lang w:eastAsia="en-GB"/>
              </w:rPr>
              <w:t>41,458</w:t>
            </w:r>
          </w:p>
        </w:tc>
        <w:tc>
          <w:tcPr>
            <w:tcW w:w="250" w:type="pct"/>
            <w:tcBorders>
              <w:top w:val="nil"/>
              <w:left w:val="nil"/>
              <w:bottom w:val="single" w:sz="4" w:space="0" w:color="auto"/>
              <w:right w:val="single" w:sz="4" w:space="0" w:color="auto"/>
            </w:tcBorders>
            <w:shd w:val="clear" w:color="auto" w:fill="auto"/>
            <w:noWrap/>
            <w:vAlign w:val="center"/>
            <w:hideMark/>
          </w:tcPr>
          <w:p w14:paraId="36FB6B14"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3</w:t>
            </w:r>
          </w:p>
        </w:tc>
      </w:tr>
      <w:tr w:rsidR="009C7321" w:rsidRPr="007C74E9" w14:paraId="51806AA2" w14:textId="77777777" w:rsidTr="00DC0A47">
        <w:trPr>
          <w:trHeight w:val="225"/>
        </w:trPr>
        <w:tc>
          <w:tcPr>
            <w:tcW w:w="423" w:type="pct"/>
            <w:vMerge/>
            <w:tcBorders>
              <w:top w:val="nil"/>
              <w:left w:val="single" w:sz="4" w:space="0" w:color="auto"/>
              <w:bottom w:val="single" w:sz="4" w:space="0" w:color="000000"/>
              <w:right w:val="single" w:sz="4" w:space="0" w:color="auto"/>
            </w:tcBorders>
            <w:vAlign w:val="center"/>
            <w:hideMark/>
          </w:tcPr>
          <w:p w14:paraId="68C211BA" w14:textId="77777777" w:rsidR="009C7321" w:rsidRPr="007C74E9" w:rsidRDefault="009C7321" w:rsidP="009C7321">
            <w:pPr>
              <w:spacing w:after="0"/>
              <w:jc w:val="center"/>
              <w:rPr>
                <w:color w:val="000000"/>
                <w:sz w:val="16"/>
                <w:szCs w:val="16"/>
                <w:lang w:eastAsia="en-GB"/>
              </w:rPr>
            </w:pPr>
          </w:p>
        </w:tc>
        <w:tc>
          <w:tcPr>
            <w:tcW w:w="605" w:type="pct"/>
            <w:tcBorders>
              <w:top w:val="nil"/>
              <w:left w:val="nil"/>
              <w:bottom w:val="single" w:sz="4" w:space="0" w:color="auto"/>
              <w:right w:val="single" w:sz="4" w:space="0" w:color="auto"/>
            </w:tcBorders>
            <w:shd w:val="clear" w:color="auto" w:fill="auto"/>
            <w:noWrap/>
            <w:vAlign w:val="center"/>
            <w:hideMark/>
          </w:tcPr>
          <w:p w14:paraId="782F07E6" w14:textId="504780A1" w:rsidR="009C7321" w:rsidRPr="007C74E9" w:rsidRDefault="009C7321" w:rsidP="009C7321">
            <w:pPr>
              <w:spacing w:after="0"/>
              <w:jc w:val="center"/>
              <w:rPr>
                <w:color w:val="000000"/>
                <w:sz w:val="16"/>
                <w:szCs w:val="16"/>
                <w:lang w:eastAsia="en-GB"/>
              </w:rPr>
            </w:pPr>
            <w:r w:rsidRPr="007C74E9">
              <w:rPr>
                <w:color w:val="000000"/>
                <w:sz w:val="16"/>
                <w:szCs w:val="16"/>
                <w:lang w:eastAsia="en-GB"/>
              </w:rPr>
              <w:t>GEF-TF</w:t>
            </w:r>
          </w:p>
        </w:tc>
        <w:tc>
          <w:tcPr>
            <w:tcW w:w="215" w:type="pct"/>
            <w:tcBorders>
              <w:top w:val="nil"/>
              <w:left w:val="nil"/>
              <w:bottom w:val="single" w:sz="4" w:space="0" w:color="auto"/>
              <w:right w:val="single" w:sz="4" w:space="0" w:color="auto"/>
            </w:tcBorders>
            <w:shd w:val="clear" w:color="auto" w:fill="auto"/>
            <w:vAlign w:val="center"/>
            <w:hideMark/>
          </w:tcPr>
          <w:p w14:paraId="3F4F0202"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62000</w:t>
            </w:r>
          </w:p>
        </w:tc>
        <w:tc>
          <w:tcPr>
            <w:tcW w:w="445" w:type="pct"/>
            <w:tcBorders>
              <w:top w:val="nil"/>
              <w:left w:val="nil"/>
              <w:bottom w:val="single" w:sz="4" w:space="0" w:color="auto"/>
              <w:right w:val="single" w:sz="4" w:space="0" w:color="auto"/>
            </w:tcBorders>
            <w:shd w:val="clear" w:color="auto" w:fill="auto"/>
            <w:hideMark/>
          </w:tcPr>
          <w:p w14:paraId="550CDF84" w14:textId="1C7CBF43" w:rsidR="009C7321" w:rsidRPr="00224B5A" w:rsidRDefault="009701AF" w:rsidP="009C7321">
            <w:pPr>
              <w:spacing w:after="0"/>
              <w:jc w:val="center"/>
              <w:rPr>
                <w:color w:val="000000"/>
                <w:sz w:val="16"/>
                <w:szCs w:val="16"/>
                <w:lang w:eastAsia="en-GB"/>
              </w:rPr>
            </w:pPr>
            <w:r>
              <w:rPr>
                <w:rFonts w:cs="Arial"/>
                <w:bCs/>
                <w:color w:val="000000" w:themeColor="text1"/>
                <w:sz w:val="16"/>
                <w:szCs w:val="16"/>
              </w:rPr>
              <w:t>MADR/DGF</w:t>
            </w:r>
            <w:r w:rsidR="009C7321" w:rsidRPr="00224B5A">
              <w:rPr>
                <w:rFonts w:cs="Arial"/>
                <w:bCs/>
                <w:color w:val="000000" w:themeColor="text1"/>
                <w:sz w:val="16"/>
                <w:szCs w:val="16"/>
              </w:rPr>
              <w:t xml:space="preserve"> </w:t>
            </w:r>
          </w:p>
        </w:tc>
        <w:tc>
          <w:tcPr>
            <w:tcW w:w="328" w:type="pct"/>
            <w:tcBorders>
              <w:top w:val="nil"/>
              <w:left w:val="nil"/>
              <w:bottom w:val="single" w:sz="4" w:space="0" w:color="auto"/>
              <w:right w:val="single" w:sz="4" w:space="0" w:color="auto"/>
            </w:tcBorders>
            <w:shd w:val="clear" w:color="auto" w:fill="auto"/>
            <w:vAlign w:val="center"/>
            <w:hideMark/>
          </w:tcPr>
          <w:p w14:paraId="69E7AE28"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71600</w:t>
            </w:r>
          </w:p>
        </w:tc>
        <w:tc>
          <w:tcPr>
            <w:tcW w:w="845" w:type="pct"/>
            <w:tcBorders>
              <w:top w:val="nil"/>
              <w:left w:val="nil"/>
              <w:bottom w:val="single" w:sz="4" w:space="0" w:color="auto"/>
              <w:right w:val="single" w:sz="4" w:space="0" w:color="auto"/>
            </w:tcBorders>
            <w:shd w:val="clear" w:color="auto" w:fill="auto"/>
            <w:noWrap/>
            <w:vAlign w:val="center"/>
            <w:hideMark/>
          </w:tcPr>
          <w:p w14:paraId="78112140" w14:textId="08539929" w:rsidR="009C7321" w:rsidRPr="007C74E9" w:rsidRDefault="009C7321" w:rsidP="009C7321">
            <w:pPr>
              <w:spacing w:after="0"/>
              <w:jc w:val="center"/>
              <w:rPr>
                <w:color w:val="000000"/>
                <w:sz w:val="16"/>
                <w:szCs w:val="16"/>
                <w:lang w:eastAsia="en-GB"/>
              </w:rPr>
            </w:pPr>
            <w:r w:rsidRPr="007C74E9">
              <w:rPr>
                <w:color w:val="000000"/>
                <w:sz w:val="16"/>
                <w:szCs w:val="16"/>
                <w:lang w:eastAsia="en-GB"/>
              </w:rPr>
              <w:t>Travel</w:t>
            </w:r>
          </w:p>
        </w:tc>
        <w:tc>
          <w:tcPr>
            <w:tcW w:w="381" w:type="pct"/>
            <w:tcBorders>
              <w:top w:val="nil"/>
              <w:left w:val="nil"/>
              <w:bottom w:val="single" w:sz="4" w:space="0" w:color="auto"/>
              <w:right w:val="single" w:sz="4" w:space="0" w:color="auto"/>
            </w:tcBorders>
            <w:shd w:val="clear" w:color="000000" w:fill="D8E4BC"/>
            <w:noWrap/>
            <w:vAlign w:val="center"/>
            <w:hideMark/>
          </w:tcPr>
          <w:p w14:paraId="44358398"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112,500</w:t>
            </w:r>
          </w:p>
        </w:tc>
        <w:tc>
          <w:tcPr>
            <w:tcW w:w="388" w:type="pct"/>
            <w:tcBorders>
              <w:top w:val="nil"/>
              <w:left w:val="nil"/>
              <w:bottom w:val="single" w:sz="4" w:space="0" w:color="auto"/>
              <w:right w:val="single" w:sz="4" w:space="0" w:color="auto"/>
            </w:tcBorders>
            <w:shd w:val="clear" w:color="auto" w:fill="auto"/>
            <w:noWrap/>
            <w:vAlign w:val="center"/>
            <w:hideMark/>
          </w:tcPr>
          <w:p w14:paraId="5406350F"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28,125</w:t>
            </w:r>
          </w:p>
        </w:tc>
        <w:tc>
          <w:tcPr>
            <w:tcW w:w="374" w:type="pct"/>
            <w:tcBorders>
              <w:top w:val="nil"/>
              <w:left w:val="nil"/>
              <w:bottom w:val="single" w:sz="4" w:space="0" w:color="auto"/>
              <w:right w:val="single" w:sz="4" w:space="0" w:color="auto"/>
            </w:tcBorders>
            <w:shd w:val="clear" w:color="auto" w:fill="auto"/>
            <w:noWrap/>
            <w:vAlign w:val="center"/>
            <w:hideMark/>
          </w:tcPr>
          <w:p w14:paraId="0D2E6E4C"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28,125</w:t>
            </w:r>
          </w:p>
        </w:tc>
        <w:tc>
          <w:tcPr>
            <w:tcW w:w="374" w:type="pct"/>
            <w:tcBorders>
              <w:top w:val="nil"/>
              <w:left w:val="nil"/>
              <w:bottom w:val="single" w:sz="4" w:space="0" w:color="auto"/>
              <w:right w:val="single" w:sz="4" w:space="0" w:color="auto"/>
            </w:tcBorders>
            <w:shd w:val="clear" w:color="auto" w:fill="auto"/>
            <w:noWrap/>
            <w:vAlign w:val="center"/>
            <w:hideMark/>
          </w:tcPr>
          <w:p w14:paraId="494A1806"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28,125</w:t>
            </w:r>
          </w:p>
        </w:tc>
        <w:tc>
          <w:tcPr>
            <w:tcW w:w="374" w:type="pct"/>
            <w:tcBorders>
              <w:top w:val="nil"/>
              <w:left w:val="nil"/>
              <w:bottom w:val="single" w:sz="4" w:space="0" w:color="auto"/>
              <w:right w:val="single" w:sz="4" w:space="0" w:color="auto"/>
            </w:tcBorders>
            <w:shd w:val="clear" w:color="auto" w:fill="auto"/>
            <w:noWrap/>
            <w:vAlign w:val="center"/>
            <w:hideMark/>
          </w:tcPr>
          <w:p w14:paraId="3A8883C8"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28,125</w:t>
            </w:r>
          </w:p>
        </w:tc>
        <w:tc>
          <w:tcPr>
            <w:tcW w:w="250" w:type="pct"/>
            <w:tcBorders>
              <w:top w:val="nil"/>
              <w:left w:val="nil"/>
              <w:bottom w:val="single" w:sz="4" w:space="0" w:color="auto"/>
              <w:right w:val="single" w:sz="4" w:space="0" w:color="auto"/>
            </w:tcBorders>
            <w:shd w:val="clear" w:color="auto" w:fill="auto"/>
            <w:noWrap/>
            <w:vAlign w:val="center"/>
            <w:hideMark/>
          </w:tcPr>
          <w:p w14:paraId="22347530"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4</w:t>
            </w:r>
          </w:p>
        </w:tc>
      </w:tr>
      <w:tr w:rsidR="009C7321" w:rsidRPr="007C74E9" w14:paraId="4AADC04F" w14:textId="77777777" w:rsidTr="00DC0A47">
        <w:trPr>
          <w:trHeight w:val="225"/>
        </w:trPr>
        <w:tc>
          <w:tcPr>
            <w:tcW w:w="423" w:type="pct"/>
            <w:vMerge/>
            <w:tcBorders>
              <w:top w:val="nil"/>
              <w:left w:val="single" w:sz="4" w:space="0" w:color="auto"/>
              <w:bottom w:val="single" w:sz="4" w:space="0" w:color="000000"/>
              <w:right w:val="single" w:sz="4" w:space="0" w:color="auto"/>
            </w:tcBorders>
            <w:vAlign w:val="center"/>
            <w:hideMark/>
          </w:tcPr>
          <w:p w14:paraId="4687AB88" w14:textId="77777777" w:rsidR="009C7321" w:rsidRPr="007C74E9" w:rsidRDefault="009C7321" w:rsidP="009C7321">
            <w:pPr>
              <w:spacing w:after="0"/>
              <w:jc w:val="center"/>
              <w:rPr>
                <w:color w:val="000000"/>
                <w:sz w:val="16"/>
                <w:szCs w:val="16"/>
                <w:lang w:eastAsia="en-GB"/>
              </w:rPr>
            </w:pPr>
          </w:p>
        </w:tc>
        <w:tc>
          <w:tcPr>
            <w:tcW w:w="605" w:type="pct"/>
            <w:tcBorders>
              <w:top w:val="nil"/>
              <w:left w:val="nil"/>
              <w:bottom w:val="single" w:sz="4" w:space="0" w:color="auto"/>
              <w:right w:val="single" w:sz="4" w:space="0" w:color="auto"/>
            </w:tcBorders>
            <w:shd w:val="clear" w:color="auto" w:fill="auto"/>
            <w:noWrap/>
            <w:vAlign w:val="center"/>
            <w:hideMark/>
          </w:tcPr>
          <w:p w14:paraId="5DCC62B6" w14:textId="449E4D54" w:rsidR="009C7321" w:rsidRPr="007C74E9" w:rsidRDefault="009C7321" w:rsidP="009C7321">
            <w:pPr>
              <w:spacing w:after="0"/>
              <w:jc w:val="center"/>
              <w:rPr>
                <w:color w:val="000000"/>
                <w:sz w:val="16"/>
                <w:szCs w:val="16"/>
                <w:lang w:eastAsia="en-GB"/>
              </w:rPr>
            </w:pPr>
            <w:r w:rsidRPr="007C74E9">
              <w:rPr>
                <w:color w:val="000000"/>
                <w:sz w:val="16"/>
                <w:szCs w:val="16"/>
                <w:lang w:eastAsia="en-GB"/>
              </w:rPr>
              <w:t>GEF-TF</w:t>
            </w:r>
          </w:p>
        </w:tc>
        <w:tc>
          <w:tcPr>
            <w:tcW w:w="215" w:type="pct"/>
            <w:tcBorders>
              <w:top w:val="nil"/>
              <w:left w:val="nil"/>
              <w:bottom w:val="single" w:sz="4" w:space="0" w:color="auto"/>
              <w:right w:val="single" w:sz="4" w:space="0" w:color="auto"/>
            </w:tcBorders>
            <w:shd w:val="clear" w:color="auto" w:fill="auto"/>
            <w:vAlign w:val="center"/>
            <w:hideMark/>
          </w:tcPr>
          <w:p w14:paraId="04F3C5F3"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62000</w:t>
            </w:r>
          </w:p>
        </w:tc>
        <w:tc>
          <w:tcPr>
            <w:tcW w:w="445" w:type="pct"/>
            <w:tcBorders>
              <w:top w:val="nil"/>
              <w:left w:val="nil"/>
              <w:bottom w:val="single" w:sz="4" w:space="0" w:color="auto"/>
              <w:right w:val="single" w:sz="4" w:space="0" w:color="auto"/>
            </w:tcBorders>
            <w:shd w:val="clear" w:color="auto" w:fill="auto"/>
            <w:hideMark/>
          </w:tcPr>
          <w:p w14:paraId="16FDA8FD" w14:textId="4B0FDC7C" w:rsidR="009C7321" w:rsidRPr="00224B5A" w:rsidRDefault="009701AF" w:rsidP="009C7321">
            <w:pPr>
              <w:spacing w:after="0"/>
              <w:jc w:val="center"/>
              <w:rPr>
                <w:color w:val="000000"/>
                <w:sz w:val="16"/>
                <w:szCs w:val="16"/>
                <w:lang w:eastAsia="en-GB"/>
              </w:rPr>
            </w:pPr>
            <w:r>
              <w:rPr>
                <w:rFonts w:cs="Arial"/>
                <w:bCs/>
                <w:color w:val="000000" w:themeColor="text1"/>
                <w:sz w:val="16"/>
                <w:szCs w:val="16"/>
              </w:rPr>
              <w:t>MADR/DGF</w:t>
            </w:r>
            <w:r w:rsidR="009C7321" w:rsidRPr="00224B5A">
              <w:rPr>
                <w:rFonts w:cs="Arial"/>
                <w:bCs/>
                <w:color w:val="000000" w:themeColor="text1"/>
                <w:sz w:val="16"/>
                <w:szCs w:val="16"/>
              </w:rPr>
              <w:t xml:space="preserve"> </w:t>
            </w:r>
          </w:p>
        </w:tc>
        <w:tc>
          <w:tcPr>
            <w:tcW w:w="328" w:type="pct"/>
            <w:tcBorders>
              <w:top w:val="nil"/>
              <w:left w:val="nil"/>
              <w:bottom w:val="single" w:sz="4" w:space="0" w:color="auto"/>
              <w:right w:val="single" w:sz="4" w:space="0" w:color="auto"/>
            </w:tcBorders>
            <w:shd w:val="clear" w:color="auto" w:fill="auto"/>
            <w:vAlign w:val="center"/>
            <w:hideMark/>
          </w:tcPr>
          <w:p w14:paraId="1C489DBF"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71400</w:t>
            </w:r>
          </w:p>
        </w:tc>
        <w:tc>
          <w:tcPr>
            <w:tcW w:w="845" w:type="pct"/>
            <w:tcBorders>
              <w:top w:val="nil"/>
              <w:left w:val="nil"/>
              <w:bottom w:val="single" w:sz="4" w:space="0" w:color="auto"/>
              <w:right w:val="single" w:sz="4" w:space="0" w:color="auto"/>
            </w:tcBorders>
            <w:shd w:val="clear" w:color="auto" w:fill="auto"/>
            <w:noWrap/>
            <w:vAlign w:val="center"/>
            <w:hideMark/>
          </w:tcPr>
          <w:p w14:paraId="28D865D4" w14:textId="26E07892" w:rsidR="009C7321" w:rsidRPr="007C74E9" w:rsidRDefault="009C7321" w:rsidP="009C7321">
            <w:pPr>
              <w:spacing w:after="0"/>
              <w:jc w:val="center"/>
              <w:rPr>
                <w:color w:val="000000"/>
                <w:sz w:val="16"/>
                <w:szCs w:val="16"/>
                <w:lang w:eastAsia="en-GB"/>
              </w:rPr>
            </w:pPr>
            <w:r w:rsidRPr="007C74E9">
              <w:rPr>
                <w:color w:val="000000"/>
                <w:sz w:val="16"/>
                <w:szCs w:val="16"/>
                <w:lang w:eastAsia="en-GB"/>
              </w:rPr>
              <w:t>Contractual Services – Individ.</w:t>
            </w:r>
          </w:p>
        </w:tc>
        <w:tc>
          <w:tcPr>
            <w:tcW w:w="381" w:type="pct"/>
            <w:tcBorders>
              <w:top w:val="nil"/>
              <w:left w:val="nil"/>
              <w:bottom w:val="single" w:sz="4" w:space="0" w:color="auto"/>
              <w:right w:val="single" w:sz="4" w:space="0" w:color="auto"/>
            </w:tcBorders>
            <w:shd w:val="clear" w:color="000000" w:fill="D8E4BC"/>
            <w:noWrap/>
            <w:vAlign w:val="center"/>
            <w:hideMark/>
          </w:tcPr>
          <w:p w14:paraId="10C74DC3"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180,000</w:t>
            </w:r>
          </w:p>
        </w:tc>
        <w:tc>
          <w:tcPr>
            <w:tcW w:w="388" w:type="pct"/>
            <w:tcBorders>
              <w:top w:val="nil"/>
              <w:left w:val="nil"/>
              <w:bottom w:val="single" w:sz="4" w:space="0" w:color="auto"/>
              <w:right w:val="single" w:sz="4" w:space="0" w:color="auto"/>
            </w:tcBorders>
            <w:shd w:val="clear" w:color="auto" w:fill="auto"/>
            <w:noWrap/>
            <w:vAlign w:val="center"/>
            <w:hideMark/>
          </w:tcPr>
          <w:p w14:paraId="48FED9DA"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45,000</w:t>
            </w:r>
          </w:p>
        </w:tc>
        <w:tc>
          <w:tcPr>
            <w:tcW w:w="374" w:type="pct"/>
            <w:tcBorders>
              <w:top w:val="nil"/>
              <w:left w:val="nil"/>
              <w:bottom w:val="single" w:sz="4" w:space="0" w:color="auto"/>
              <w:right w:val="single" w:sz="4" w:space="0" w:color="auto"/>
            </w:tcBorders>
            <w:shd w:val="clear" w:color="auto" w:fill="auto"/>
            <w:noWrap/>
            <w:vAlign w:val="center"/>
            <w:hideMark/>
          </w:tcPr>
          <w:p w14:paraId="73F859E2"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45,000</w:t>
            </w:r>
          </w:p>
        </w:tc>
        <w:tc>
          <w:tcPr>
            <w:tcW w:w="374" w:type="pct"/>
            <w:tcBorders>
              <w:top w:val="nil"/>
              <w:left w:val="nil"/>
              <w:bottom w:val="single" w:sz="4" w:space="0" w:color="auto"/>
              <w:right w:val="single" w:sz="4" w:space="0" w:color="auto"/>
            </w:tcBorders>
            <w:shd w:val="clear" w:color="auto" w:fill="auto"/>
            <w:noWrap/>
            <w:vAlign w:val="center"/>
            <w:hideMark/>
          </w:tcPr>
          <w:p w14:paraId="199D1D34"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45,000</w:t>
            </w:r>
          </w:p>
        </w:tc>
        <w:tc>
          <w:tcPr>
            <w:tcW w:w="374" w:type="pct"/>
            <w:tcBorders>
              <w:top w:val="nil"/>
              <w:left w:val="nil"/>
              <w:bottom w:val="single" w:sz="4" w:space="0" w:color="auto"/>
              <w:right w:val="single" w:sz="4" w:space="0" w:color="auto"/>
            </w:tcBorders>
            <w:shd w:val="clear" w:color="auto" w:fill="auto"/>
            <w:noWrap/>
            <w:vAlign w:val="center"/>
            <w:hideMark/>
          </w:tcPr>
          <w:p w14:paraId="3B760F29"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45,000</w:t>
            </w:r>
          </w:p>
        </w:tc>
        <w:tc>
          <w:tcPr>
            <w:tcW w:w="250" w:type="pct"/>
            <w:tcBorders>
              <w:top w:val="nil"/>
              <w:left w:val="nil"/>
              <w:bottom w:val="single" w:sz="4" w:space="0" w:color="auto"/>
              <w:right w:val="single" w:sz="4" w:space="0" w:color="auto"/>
            </w:tcBorders>
            <w:shd w:val="clear" w:color="auto" w:fill="auto"/>
            <w:noWrap/>
            <w:vAlign w:val="center"/>
            <w:hideMark/>
          </w:tcPr>
          <w:p w14:paraId="3B30655F"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5</w:t>
            </w:r>
          </w:p>
        </w:tc>
      </w:tr>
      <w:tr w:rsidR="001910DF" w:rsidRPr="007C74E9" w14:paraId="09756A89" w14:textId="77777777" w:rsidTr="00DC0A47">
        <w:trPr>
          <w:trHeight w:val="225"/>
        </w:trPr>
        <w:tc>
          <w:tcPr>
            <w:tcW w:w="423" w:type="pct"/>
            <w:vMerge/>
            <w:tcBorders>
              <w:top w:val="nil"/>
              <w:left w:val="single" w:sz="4" w:space="0" w:color="auto"/>
              <w:bottom w:val="single" w:sz="4" w:space="0" w:color="000000"/>
              <w:right w:val="single" w:sz="4" w:space="0" w:color="auto"/>
            </w:tcBorders>
            <w:vAlign w:val="center"/>
            <w:hideMark/>
          </w:tcPr>
          <w:p w14:paraId="06B76587" w14:textId="77777777" w:rsidR="002424E7" w:rsidRPr="007C74E9" w:rsidRDefault="002424E7" w:rsidP="002424E7">
            <w:pPr>
              <w:spacing w:after="0"/>
              <w:jc w:val="center"/>
              <w:rPr>
                <w:color w:val="000000"/>
                <w:sz w:val="16"/>
                <w:szCs w:val="16"/>
                <w:lang w:eastAsia="en-GB"/>
              </w:rPr>
            </w:pPr>
          </w:p>
        </w:tc>
        <w:tc>
          <w:tcPr>
            <w:tcW w:w="605" w:type="pct"/>
            <w:tcBorders>
              <w:top w:val="nil"/>
              <w:left w:val="nil"/>
              <w:bottom w:val="single" w:sz="4" w:space="0" w:color="auto"/>
              <w:right w:val="single" w:sz="4" w:space="0" w:color="auto"/>
            </w:tcBorders>
            <w:shd w:val="clear" w:color="000000" w:fill="D8E4BC"/>
            <w:vAlign w:val="center"/>
            <w:hideMark/>
          </w:tcPr>
          <w:p w14:paraId="44BEA2D1" w14:textId="22536EB9" w:rsidR="002424E7" w:rsidRPr="007C74E9" w:rsidRDefault="002424E7" w:rsidP="002424E7">
            <w:pPr>
              <w:spacing w:after="0"/>
              <w:jc w:val="center"/>
              <w:rPr>
                <w:color w:val="000000"/>
                <w:sz w:val="16"/>
                <w:szCs w:val="16"/>
                <w:lang w:eastAsia="en-GB"/>
              </w:rPr>
            </w:pPr>
            <w:r w:rsidRPr="007C74E9">
              <w:rPr>
                <w:color w:val="000000"/>
                <w:sz w:val="16"/>
                <w:szCs w:val="16"/>
                <w:lang w:eastAsia="en-GB"/>
              </w:rPr>
              <w:t>GEF Comp 1</w:t>
            </w:r>
          </w:p>
        </w:tc>
        <w:tc>
          <w:tcPr>
            <w:tcW w:w="215" w:type="pct"/>
            <w:tcBorders>
              <w:top w:val="nil"/>
              <w:left w:val="nil"/>
              <w:bottom w:val="single" w:sz="4" w:space="0" w:color="auto"/>
              <w:right w:val="single" w:sz="4" w:space="0" w:color="auto"/>
            </w:tcBorders>
            <w:shd w:val="clear" w:color="000000" w:fill="D8E4BC"/>
            <w:vAlign w:val="center"/>
            <w:hideMark/>
          </w:tcPr>
          <w:p w14:paraId="6078FD4C" w14:textId="77777777" w:rsidR="002424E7" w:rsidRPr="007C74E9" w:rsidRDefault="002424E7" w:rsidP="002424E7">
            <w:pPr>
              <w:spacing w:after="0"/>
              <w:jc w:val="center"/>
              <w:rPr>
                <w:color w:val="000000"/>
                <w:sz w:val="16"/>
                <w:szCs w:val="16"/>
                <w:lang w:eastAsia="en-GB"/>
              </w:rPr>
            </w:pPr>
            <w:r w:rsidRPr="007C74E9">
              <w:rPr>
                <w:color w:val="000000"/>
                <w:sz w:val="16"/>
                <w:szCs w:val="16"/>
                <w:lang w:eastAsia="en-GB"/>
              </w:rPr>
              <w:t>62000</w:t>
            </w:r>
          </w:p>
        </w:tc>
        <w:tc>
          <w:tcPr>
            <w:tcW w:w="445" w:type="pct"/>
            <w:tcBorders>
              <w:top w:val="nil"/>
              <w:left w:val="nil"/>
              <w:bottom w:val="single" w:sz="4" w:space="0" w:color="auto"/>
              <w:right w:val="single" w:sz="4" w:space="0" w:color="auto"/>
            </w:tcBorders>
            <w:shd w:val="clear" w:color="000000" w:fill="D8E4BC"/>
            <w:vAlign w:val="center"/>
            <w:hideMark/>
          </w:tcPr>
          <w:p w14:paraId="1C9A307E" w14:textId="77777777" w:rsidR="002424E7" w:rsidRPr="00224B5A" w:rsidRDefault="002424E7" w:rsidP="002424E7">
            <w:pPr>
              <w:spacing w:after="0"/>
              <w:jc w:val="center"/>
              <w:rPr>
                <w:color w:val="000000"/>
                <w:sz w:val="16"/>
                <w:szCs w:val="16"/>
                <w:lang w:eastAsia="en-GB"/>
              </w:rPr>
            </w:pPr>
          </w:p>
        </w:tc>
        <w:tc>
          <w:tcPr>
            <w:tcW w:w="328" w:type="pct"/>
            <w:tcBorders>
              <w:top w:val="nil"/>
              <w:left w:val="nil"/>
              <w:bottom w:val="single" w:sz="4" w:space="0" w:color="auto"/>
              <w:right w:val="single" w:sz="4" w:space="0" w:color="auto"/>
            </w:tcBorders>
            <w:shd w:val="clear" w:color="000000" w:fill="D8E4BC"/>
            <w:vAlign w:val="center"/>
            <w:hideMark/>
          </w:tcPr>
          <w:p w14:paraId="62430A1E" w14:textId="77777777" w:rsidR="002424E7" w:rsidRPr="007C74E9" w:rsidRDefault="002424E7" w:rsidP="002424E7">
            <w:pPr>
              <w:spacing w:after="0"/>
              <w:jc w:val="center"/>
              <w:rPr>
                <w:color w:val="000000"/>
                <w:sz w:val="16"/>
                <w:szCs w:val="16"/>
                <w:lang w:eastAsia="en-GB"/>
              </w:rPr>
            </w:pPr>
          </w:p>
        </w:tc>
        <w:tc>
          <w:tcPr>
            <w:tcW w:w="845" w:type="pct"/>
            <w:tcBorders>
              <w:top w:val="nil"/>
              <w:left w:val="nil"/>
              <w:bottom w:val="single" w:sz="4" w:space="0" w:color="auto"/>
              <w:right w:val="single" w:sz="4" w:space="0" w:color="auto"/>
            </w:tcBorders>
            <w:shd w:val="clear" w:color="000000" w:fill="D8E4BC"/>
            <w:vAlign w:val="center"/>
            <w:hideMark/>
          </w:tcPr>
          <w:p w14:paraId="40E81184" w14:textId="77777777" w:rsidR="002424E7" w:rsidRPr="007C74E9" w:rsidRDefault="002424E7" w:rsidP="002424E7">
            <w:pPr>
              <w:spacing w:after="0"/>
              <w:jc w:val="center"/>
              <w:rPr>
                <w:color w:val="000000"/>
                <w:sz w:val="16"/>
                <w:szCs w:val="16"/>
                <w:lang w:eastAsia="en-GB"/>
              </w:rPr>
            </w:pPr>
          </w:p>
        </w:tc>
        <w:tc>
          <w:tcPr>
            <w:tcW w:w="381" w:type="pct"/>
            <w:tcBorders>
              <w:top w:val="nil"/>
              <w:left w:val="nil"/>
              <w:bottom w:val="single" w:sz="4" w:space="0" w:color="auto"/>
              <w:right w:val="single" w:sz="4" w:space="0" w:color="auto"/>
            </w:tcBorders>
            <w:shd w:val="clear" w:color="000000" w:fill="D8E4BC"/>
            <w:noWrap/>
            <w:vAlign w:val="center"/>
            <w:hideMark/>
          </w:tcPr>
          <w:p w14:paraId="21F4CF05" w14:textId="77777777" w:rsidR="002424E7" w:rsidRPr="007C74E9" w:rsidRDefault="002424E7" w:rsidP="002424E7">
            <w:pPr>
              <w:spacing w:after="0"/>
              <w:jc w:val="center"/>
              <w:rPr>
                <w:color w:val="000000"/>
                <w:sz w:val="16"/>
                <w:szCs w:val="16"/>
                <w:lang w:eastAsia="en-GB"/>
              </w:rPr>
            </w:pPr>
            <w:r w:rsidRPr="007C74E9">
              <w:rPr>
                <w:color w:val="000000"/>
                <w:sz w:val="16"/>
                <w:szCs w:val="16"/>
                <w:lang w:eastAsia="en-GB"/>
              </w:rPr>
              <w:t>900,000</w:t>
            </w:r>
          </w:p>
        </w:tc>
        <w:tc>
          <w:tcPr>
            <w:tcW w:w="388" w:type="pct"/>
            <w:tcBorders>
              <w:top w:val="nil"/>
              <w:left w:val="nil"/>
              <w:bottom w:val="single" w:sz="4" w:space="0" w:color="auto"/>
              <w:right w:val="single" w:sz="4" w:space="0" w:color="auto"/>
            </w:tcBorders>
            <w:shd w:val="clear" w:color="000000" w:fill="D8E4BC"/>
            <w:noWrap/>
            <w:vAlign w:val="center"/>
            <w:hideMark/>
          </w:tcPr>
          <w:p w14:paraId="47B6B308" w14:textId="21E11E3C" w:rsidR="002424E7" w:rsidRPr="007C74E9" w:rsidRDefault="002424E7" w:rsidP="002424E7">
            <w:pPr>
              <w:spacing w:after="0"/>
              <w:jc w:val="center"/>
              <w:rPr>
                <w:color w:val="000000"/>
                <w:sz w:val="16"/>
                <w:szCs w:val="16"/>
                <w:lang w:eastAsia="en-GB"/>
              </w:rPr>
            </w:pPr>
            <w:r>
              <w:rPr>
                <w:color w:val="000000"/>
                <w:sz w:val="16"/>
                <w:szCs w:val="16"/>
                <w:lang w:eastAsia="en-GB"/>
              </w:rPr>
              <w:t>222,5</w:t>
            </w:r>
            <w:r w:rsidRPr="007C74E9">
              <w:rPr>
                <w:color w:val="000000"/>
                <w:sz w:val="16"/>
                <w:szCs w:val="16"/>
                <w:lang w:eastAsia="en-GB"/>
              </w:rPr>
              <w:t>00</w:t>
            </w:r>
          </w:p>
        </w:tc>
        <w:tc>
          <w:tcPr>
            <w:tcW w:w="374" w:type="pct"/>
            <w:tcBorders>
              <w:top w:val="nil"/>
              <w:left w:val="nil"/>
              <w:bottom w:val="single" w:sz="4" w:space="0" w:color="auto"/>
              <w:right w:val="single" w:sz="4" w:space="0" w:color="auto"/>
            </w:tcBorders>
            <w:shd w:val="clear" w:color="000000" w:fill="D8E4BC"/>
            <w:noWrap/>
            <w:vAlign w:val="center"/>
            <w:hideMark/>
          </w:tcPr>
          <w:p w14:paraId="46FF06EF" w14:textId="74758ADC" w:rsidR="002424E7" w:rsidRPr="007C74E9" w:rsidRDefault="002424E7" w:rsidP="002424E7">
            <w:pPr>
              <w:spacing w:after="0"/>
              <w:jc w:val="center"/>
              <w:rPr>
                <w:color w:val="000000"/>
                <w:sz w:val="16"/>
                <w:szCs w:val="16"/>
                <w:lang w:eastAsia="en-GB"/>
              </w:rPr>
            </w:pPr>
            <w:r>
              <w:rPr>
                <w:color w:val="000000"/>
                <w:sz w:val="16"/>
                <w:szCs w:val="16"/>
                <w:lang w:eastAsia="en-GB"/>
              </w:rPr>
              <w:t>230</w:t>
            </w:r>
            <w:r w:rsidRPr="007C74E9">
              <w:rPr>
                <w:color w:val="000000"/>
                <w:sz w:val="16"/>
                <w:szCs w:val="16"/>
                <w:lang w:eastAsia="en-GB"/>
              </w:rPr>
              <w:t>,</w:t>
            </w:r>
            <w:r>
              <w:rPr>
                <w:color w:val="000000"/>
                <w:sz w:val="16"/>
                <w:szCs w:val="16"/>
                <w:lang w:eastAsia="en-GB"/>
              </w:rPr>
              <w:t>834</w:t>
            </w:r>
          </w:p>
        </w:tc>
        <w:tc>
          <w:tcPr>
            <w:tcW w:w="374" w:type="pct"/>
            <w:tcBorders>
              <w:top w:val="nil"/>
              <w:left w:val="nil"/>
              <w:bottom w:val="single" w:sz="4" w:space="0" w:color="auto"/>
              <w:right w:val="single" w:sz="4" w:space="0" w:color="auto"/>
            </w:tcBorders>
            <w:shd w:val="clear" w:color="000000" w:fill="D8E4BC"/>
            <w:noWrap/>
            <w:vAlign w:val="center"/>
            <w:hideMark/>
          </w:tcPr>
          <w:p w14:paraId="40B9CE2C" w14:textId="74AA4919" w:rsidR="002424E7" w:rsidRPr="007C74E9" w:rsidRDefault="002424E7" w:rsidP="002424E7">
            <w:pPr>
              <w:spacing w:after="0"/>
              <w:jc w:val="center"/>
              <w:rPr>
                <w:color w:val="000000"/>
                <w:sz w:val="16"/>
                <w:szCs w:val="16"/>
                <w:lang w:eastAsia="en-GB"/>
              </w:rPr>
            </w:pPr>
            <w:r w:rsidRPr="007C74E9">
              <w:rPr>
                <w:color w:val="000000"/>
                <w:sz w:val="16"/>
                <w:szCs w:val="16"/>
                <w:lang w:eastAsia="en-GB"/>
              </w:rPr>
              <w:t>2</w:t>
            </w:r>
            <w:r>
              <w:rPr>
                <w:color w:val="000000"/>
                <w:sz w:val="16"/>
                <w:szCs w:val="16"/>
                <w:lang w:eastAsia="en-GB"/>
              </w:rPr>
              <w:t>15</w:t>
            </w:r>
            <w:r w:rsidRPr="007C74E9">
              <w:rPr>
                <w:color w:val="000000"/>
                <w:sz w:val="16"/>
                <w:szCs w:val="16"/>
                <w:lang w:eastAsia="en-GB"/>
              </w:rPr>
              <w:t>,</w:t>
            </w:r>
            <w:r>
              <w:rPr>
                <w:color w:val="000000"/>
                <w:sz w:val="16"/>
                <w:szCs w:val="16"/>
                <w:lang w:eastAsia="en-GB"/>
              </w:rPr>
              <w:t>833</w:t>
            </w:r>
          </w:p>
        </w:tc>
        <w:tc>
          <w:tcPr>
            <w:tcW w:w="374" w:type="pct"/>
            <w:tcBorders>
              <w:top w:val="nil"/>
              <w:left w:val="nil"/>
              <w:bottom w:val="single" w:sz="4" w:space="0" w:color="auto"/>
              <w:right w:val="single" w:sz="4" w:space="0" w:color="auto"/>
            </w:tcBorders>
            <w:shd w:val="clear" w:color="000000" w:fill="D8E4BC"/>
            <w:noWrap/>
            <w:vAlign w:val="center"/>
            <w:hideMark/>
          </w:tcPr>
          <w:p w14:paraId="33275589" w14:textId="0988992F" w:rsidR="002424E7" w:rsidRPr="007C74E9" w:rsidRDefault="002424E7" w:rsidP="002424E7">
            <w:pPr>
              <w:spacing w:after="0"/>
              <w:jc w:val="center"/>
              <w:rPr>
                <w:color w:val="000000"/>
                <w:sz w:val="16"/>
                <w:szCs w:val="16"/>
                <w:lang w:eastAsia="en-GB"/>
              </w:rPr>
            </w:pPr>
            <w:r w:rsidRPr="007C74E9">
              <w:rPr>
                <w:color w:val="000000"/>
                <w:sz w:val="16"/>
                <w:szCs w:val="16"/>
                <w:lang w:eastAsia="en-GB"/>
              </w:rPr>
              <w:t>2</w:t>
            </w:r>
            <w:r>
              <w:rPr>
                <w:color w:val="000000"/>
                <w:sz w:val="16"/>
                <w:szCs w:val="16"/>
                <w:lang w:eastAsia="en-GB"/>
              </w:rPr>
              <w:t>30,833</w:t>
            </w:r>
          </w:p>
        </w:tc>
        <w:tc>
          <w:tcPr>
            <w:tcW w:w="250" w:type="pct"/>
            <w:tcBorders>
              <w:top w:val="nil"/>
              <w:left w:val="nil"/>
              <w:bottom w:val="single" w:sz="4" w:space="0" w:color="auto"/>
              <w:right w:val="single" w:sz="4" w:space="0" w:color="auto"/>
            </w:tcBorders>
            <w:shd w:val="clear" w:color="auto" w:fill="auto"/>
            <w:noWrap/>
            <w:vAlign w:val="center"/>
            <w:hideMark/>
          </w:tcPr>
          <w:p w14:paraId="070943A9" w14:textId="77777777" w:rsidR="002424E7" w:rsidRPr="007C74E9" w:rsidRDefault="002424E7" w:rsidP="002424E7">
            <w:pPr>
              <w:spacing w:after="0"/>
              <w:jc w:val="center"/>
              <w:rPr>
                <w:color w:val="000000"/>
                <w:sz w:val="16"/>
                <w:szCs w:val="16"/>
                <w:lang w:eastAsia="en-GB"/>
              </w:rPr>
            </w:pPr>
          </w:p>
        </w:tc>
      </w:tr>
      <w:tr w:rsidR="001910DF" w:rsidRPr="007C74E9" w14:paraId="5D832B0C" w14:textId="77777777" w:rsidTr="00DC0A47">
        <w:trPr>
          <w:trHeight w:val="225"/>
        </w:trPr>
        <w:tc>
          <w:tcPr>
            <w:tcW w:w="423" w:type="pct"/>
            <w:vMerge/>
            <w:tcBorders>
              <w:top w:val="nil"/>
              <w:left w:val="single" w:sz="4" w:space="0" w:color="auto"/>
              <w:bottom w:val="single" w:sz="4" w:space="0" w:color="000000"/>
              <w:right w:val="single" w:sz="4" w:space="0" w:color="auto"/>
            </w:tcBorders>
            <w:vAlign w:val="center"/>
            <w:hideMark/>
          </w:tcPr>
          <w:p w14:paraId="7884CFD3" w14:textId="77777777" w:rsidR="002424E7" w:rsidRPr="007C74E9" w:rsidRDefault="002424E7" w:rsidP="002424E7">
            <w:pPr>
              <w:spacing w:after="0"/>
              <w:jc w:val="center"/>
              <w:rPr>
                <w:color w:val="000000"/>
                <w:sz w:val="16"/>
                <w:szCs w:val="16"/>
                <w:lang w:eastAsia="en-GB"/>
              </w:rPr>
            </w:pPr>
          </w:p>
        </w:tc>
        <w:tc>
          <w:tcPr>
            <w:tcW w:w="605" w:type="pct"/>
            <w:tcBorders>
              <w:top w:val="nil"/>
              <w:left w:val="nil"/>
              <w:bottom w:val="single" w:sz="4" w:space="0" w:color="auto"/>
              <w:right w:val="single" w:sz="4" w:space="0" w:color="auto"/>
            </w:tcBorders>
            <w:shd w:val="clear" w:color="auto" w:fill="auto"/>
            <w:vAlign w:val="center"/>
            <w:hideMark/>
          </w:tcPr>
          <w:p w14:paraId="59935FE3" w14:textId="77777777" w:rsidR="002424E7" w:rsidRDefault="002424E7" w:rsidP="002424E7">
            <w:pPr>
              <w:spacing w:after="0"/>
              <w:jc w:val="center"/>
              <w:rPr>
                <w:color w:val="000000"/>
                <w:sz w:val="16"/>
                <w:szCs w:val="16"/>
                <w:lang w:eastAsia="en-GB"/>
              </w:rPr>
            </w:pPr>
            <w:r w:rsidRPr="007C74E9">
              <w:rPr>
                <w:color w:val="000000"/>
                <w:sz w:val="16"/>
                <w:szCs w:val="16"/>
                <w:lang w:eastAsia="en-GB"/>
              </w:rPr>
              <w:t>Government</w:t>
            </w:r>
          </w:p>
          <w:p w14:paraId="1A25CB7D" w14:textId="05D25F0F" w:rsidR="002424E7" w:rsidRPr="007C74E9" w:rsidRDefault="002424E7" w:rsidP="002424E7">
            <w:pPr>
              <w:spacing w:after="0"/>
              <w:jc w:val="center"/>
              <w:rPr>
                <w:color w:val="000000"/>
                <w:sz w:val="16"/>
                <w:szCs w:val="16"/>
                <w:lang w:eastAsia="en-GB"/>
              </w:rPr>
            </w:pPr>
            <w:r w:rsidRPr="007C74E9">
              <w:rPr>
                <w:color w:val="000000"/>
                <w:sz w:val="16"/>
                <w:szCs w:val="16"/>
                <w:lang w:eastAsia="en-GB"/>
              </w:rPr>
              <w:t xml:space="preserve"> Comp 1</w:t>
            </w:r>
          </w:p>
        </w:tc>
        <w:tc>
          <w:tcPr>
            <w:tcW w:w="215" w:type="pct"/>
            <w:tcBorders>
              <w:top w:val="nil"/>
              <w:left w:val="nil"/>
              <w:bottom w:val="single" w:sz="4" w:space="0" w:color="auto"/>
              <w:right w:val="single" w:sz="4" w:space="0" w:color="auto"/>
            </w:tcBorders>
            <w:shd w:val="clear" w:color="auto" w:fill="auto"/>
            <w:vAlign w:val="center"/>
            <w:hideMark/>
          </w:tcPr>
          <w:p w14:paraId="36FC3B60" w14:textId="77777777" w:rsidR="002424E7" w:rsidRPr="007C74E9" w:rsidRDefault="002424E7" w:rsidP="002424E7">
            <w:pPr>
              <w:spacing w:after="0"/>
              <w:jc w:val="center"/>
              <w:rPr>
                <w:color w:val="000000"/>
                <w:sz w:val="16"/>
                <w:szCs w:val="16"/>
                <w:lang w:eastAsia="en-GB"/>
              </w:rPr>
            </w:pPr>
          </w:p>
        </w:tc>
        <w:tc>
          <w:tcPr>
            <w:tcW w:w="445" w:type="pct"/>
            <w:tcBorders>
              <w:top w:val="nil"/>
              <w:left w:val="nil"/>
              <w:bottom w:val="single" w:sz="4" w:space="0" w:color="auto"/>
              <w:right w:val="single" w:sz="4" w:space="0" w:color="auto"/>
            </w:tcBorders>
            <w:shd w:val="clear" w:color="auto" w:fill="auto"/>
            <w:vAlign w:val="center"/>
            <w:hideMark/>
          </w:tcPr>
          <w:p w14:paraId="057E97DD" w14:textId="77777777" w:rsidR="002424E7" w:rsidRPr="00224B5A" w:rsidRDefault="002424E7" w:rsidP="002424E7">
            <w:pPr>
              <w:spacing w:after="0"/>
              <w:jc w:val="center"/>
              <w:rPr>
                <w:color w:val="000000"/>
                <w:sz w:val="16"/>
                <w:szCs w:val="16"/>
                <w:lang w:eastAsia="en-GB"/>
              </w:rPr>
            </w:pPr>
          </w:p>
        </w:tc>
        <w:tc>
          <w:tcPr>
            <w:tcW w:w="328" w:type="pct"/>
            <w:tcBorders>
              <w:top w:val="nil"/>
              <w:left w:val="nil"/>
              <w:bottom w:val="single" w:sz="4" w:space="0" w:color="auto"/>
              <w:right w:val="single" w:sz="4" w:space="0" w:color="auto"/>
            </w:tcBorders>
            <w:shd w:val="clear" w:color="auto" w:fill="auto"/>
            <w:vAlign w:val="center"/>
            <w:hideMark/>
          </w:tcPr>
          <w:p w14:paraId="64949F6C" w14:textId="77777777" w:rsidR="002424E7" w:rsidRPr="007C74E9" w:rsidRDefault="002424E7" w:rsidP="002424E7">
            <w:pPr>
              <w:spacing w:after="0"/>
              <w:jc w:val="center"/>
              <w:rPr>
                <w:color w:val="000000"/>
                <w:sz w:val="16"/>
                <w:szCs w:val="16"/>
                <w:lang w:eastAsia="en-GB"/>
              </w:rPr>
            </w:pPr>
          </w:p>
        </w:tc>
        <w:tc>
          <w:tcPr>
            <w:tcW w:w="845" w:type="pct"/>
            <w:tcBorders>
              <w:top w:val="nil"/>
              <w:left w:val="nil"/>
              <w:bottom w:val="single" w:sz="4" w:space="0" w:color="auto"/>
              <w:right w:val="single" w:sz="4" w:space="0" w:color="auto"/>
            </w:tcBorders>
            <w:shd w:val="clear" w:color="auto" w:fill="auto"/>
            <w:vAlign w:val="center"/>
            <w:hideMark/>
          </w:tcPr>
          <w:p w14:paraId="34B4DD88" w14:textId="77777777" w:rsidR="002424E7" w:rsidRPr="007C74E9" w:rsidRDefault="002424E7" w:rsidP="002424E7">
            <w:pPr>
              <w:spacing w:after="0"/>
              <w:jc w:val="center"/>
              <w:rPr>
                <w:color w:val="000000"/>
                <w:sz w:val="16"/>
                <w:szCs w:val="16"/>
                <w:lang w:eastAsia="en-GB"/>
              </w:rPr>
            </w:pPr>
          </w:p>
        </w:tc>
        <w:tc>
          <w:tcPr>
            <w:tcW w:w="381" w:type="pct"/>
            <w:tcBorders>
              <w:top w:val="nil"/>
              <w:left w:val="nil"/>
              <w:bottom w:val="single" w:sz="4" w:space="0" w:color="auto"/>
              <w:right w:val="single" w:sz="4" w:space="0" w:color="auto"/>
            </w:tcBorders>
            <w:shd w:val="clear" w:color="auto" w:fill="auto"/>
            <w:noWrap/>
            <w:vAlign w:val="center"/>
            <w:hideMark/>
          </w:tcPr>
          <w:p w14:paraId="19A38872" w14:textId="70D0BE66" w:rsidR="002424E7" w:rsidRPr="007C74E9" w:rsidRDefault="009701AF" w:rsidP="002424E7">
            <w:pPr>
              <w:spacing w:after="0"/>
              <w:jc w:val="center"/>
              <w:rPr>
                <w:color w:val="000000"/>
                <w:sz w:val="16"/>
                <w:szCs w:val="16"/>
                <w:lang w:eastAsia="en-GB"/>
              </w:rPr>
            </w:pPr>
            <w:r>
              <w:rPr>
                <w:color w:val="000000"/>
                <w:sz w:val="16"/>
                <w:szCs w:val="16"/>
                <w:lang w:eastAsia="en-GB"/>
              </w:rPr>
              <w:t>2,</w:t>
            </w:r>
            <w:r w:rsidR="002424E7" w:rsidRPr="007C74E9">
              <w:rPr>
                <w:color w:val="000000"/>
                <w:sz w:val="16"/>
                <w:szCs w:val="16"/>
                <w:lang w:eastAsia="en-GB"/>
              </w:rPr>
              <w:t>0</w:t>
            </w:r>
            <w:r>
              <w:rPr>
                <w:color w:val="000000"/>
                <w:sz w:val="16"/>
                <w:szCs w:val="16"/>
                <w:lang w:eastAsia="en-GB"/>
              </w:rPr>
              <w:t>0</w:t>
            </w:r>
            <w:r w:rsidR="002424E7" w:rsidRPr="007C74E9">
              <w:rPr>
                <w:color w:val="000000"/>
                <w:sz w:val="16"/>
                <w:szCs w:val="16"/>
                <w:lang w:eastAsia="en-GB"/>
              </w:rPr>
              <w:t>0,000</w:t>
            </w:r>
          </w:p>
        </w:tc>
        <w:tc>
          <w:tcPr>
            <w:tcW w:w="388" w:type="pct"/>
            <w:tcBorders>
              <w:top w:val="nil"/>
              <w:left w:val="nil"/>
              <w:bottom w:val="single" w:sz="4" w:space="0" w:color="auto"/>
              <w:right w:val="single" w:sz="4" w:space="0" w:color="auto"/>
            </w:tcBorders>
            <w:shd w:val="clear" w:color="auto" w:fill="auto"/>
            <w:noWrap/>
            <w:vAlign w:val="center"/>
            <w:hideMark/>
          </w:tcPr>
          <w:p w14:paraId="31B62F51" w14:textId="5FE34A4F" w:rsidR="002424E7" w:rsidRPr="007C74E9" w:rsidRDefault="009701AF" w:rsidP="002424E7">
            <w:pPr>
              <w:spacing w:after="0"/>
              <w:jc w:val="center"/>
              <w:rPr>
                <w:color w:val="000000"/>
                <w:sz w:val="16"/>
                <w:szCs w:val="16"/>
                <w:lang w:eastAsia="en-GB"/>
              </w:rPr>
            </w:pPr>
            <w:r>
              <w:rPr>
                <w:color w:val="000000"/>
                <w:sz w:val="16"/>
                <w:szCs w:val="16"/>
                <w:lang w:eastAsia="en-GB"/>
              </w:rPr>
              <w:t>500,000</w:t>
            </w:r>
          </w:p>
        </w:tc>
        <w:tc>
          <w:tcPr>
            <w:tcW w:w="374" w:type="pct"/>
            <w:tcBorders>
              <w:top w:val="nil"/>
              <w:left w:val="nil"/>
              <w:bottom w:val="single" w:sz="4" w:space="0" w:color="auto"/>
              <w:right w:val="single" w:sz="4" w:space="0" w:color="auto"/>
            </w:tcBorders>
            <w:shd w:val="clear" w:color="auto" w:fill="auto"/>
            <w:noWrap/>
            <w:vAlign w:val="center"/>
            <w:hideMark/>
          </w:tcPr>
          <w:p w14:paraId="35420F37" w14:textId="72119C50" w:rsidR="002424E7" w:rsidRPr="007C74E9" w:rsidRDefault="009701AF" w:rsidP="002424E7">
            <w:pPr>
              <w:spacing w:after="0"/>
              <w:jc w:val="center"/>
              <w:rPr>
                <w:color w:val="000000"/>
                <w:sz w:val="16"/>
                <w:szCs w:val="16"/>
                <w:lang w:eastAsia="en-GB"/>
              </w:rPr>
            </w:pPr>
            <w:r>
              <w:rPr>
                <w:color w:val="000000"/>
                <w:sz w:val="16"/>
                <w:szCs w:val="16"/>
                <w:lang w:eastAsia="en-GB"/>
              </w:rPr>
              <w:t>500,000</w:t>
            </w:r>
          </w:p>
        </w:tc>
        <w:tc>
          <w:tcPr>
            <w:tcW w:w="374" w:type="pct"/>
            <w:tcBorders>
              <w:top w:val="nil"/>
              <w:left w:val="nil"/>
              <w:bottom w:val="single" w:sz="4" w:space="0" w:color="auto"/>
              <w:right w:val="single" w:sz="4" w:space="0" w:color="auto"/>
            </w:tcBorders>
            <w:shd w:val="clear" w:color="auto" w:fill="auto"/>
            <w:noWrap/>
            <w:vAlign w:val="center"/>
            <w:hideMark/>
          </w:tcPr>
          <w:p w14:paraId="424E9430" w14:textId="1BA19412" w:rsidR="002424E7" w:rsidRPr="007C74E9" w:rsidRDefault="009701AF" w:rsidP="002424E7">
            <w:pPr>
              <w:spacing w:after="0"/>
              <w:jc w:val="center"/>
              <w:rPr>
                <w:color w:val="000000"/>
                <w:sz w:val="16"/>
                <w:szCs w:val="16"/>
                <w:lang w:eastAsia="en-GB"/>
              </w:rPr>
            </w:pPr>
            <w:r>
              <w:rPr>
                <w:color w:val="000000"/>
                <w:sz w:val="16"/>
                <w:szCs w:val="16"/>
                <w:lang w:eastAsia="en-GB"/>
              </w:rPr>
              <w:t>500,000</w:t>
            </w:r>
          </w:p>
        </w:tc>
        <w:tc>
          <w:tcPr>
            <w:tcW w:w="374" w:type="pct"/>
            <w:tcBorders>
              <w:top w:val="nil"/>
              <w:left w:val="nil"/>
              <w:bottom w:val="single" w:sz="4" w:space="0" w:color="auto"/>
              <w:right w:val="single" w:sz="4" w:space="0" w:color="auto"/>
            </w:tcBorders>
            <w:shd w:val="clear" w:color="auto" w:fill="auto"/>
            <w:noWrap/>
            <w:vAlign w:val="center"/>
            <w:hideMark/>
          </w:tcPr>
          <w:p w14:paraId="5B97BBCB" w14:textId="255A1A0B" w:rsidR="002424E7" w:rsidRPr="007C74E9" w:rsidRDefault="009701AF" w:rsidP="002424E7">
            <w:pPr>
              <w:spacing w:after="0"/>
              <w:jc w:val="center"/>
              <w:rPr>
                <w:color w:val="000000"/>
                <w:sz w:val="16"/>
                <w:szCs w:val="16"/>
                <w:lang w:eastAsia="en-GB"/>
              </w:rPr>
            </w:pPr>
            <w:r>
              <w:rPr>
                <w:color w:val="000000"/>
                <w:sz w:val="16"/>
                <w:szCs w:val="16"/>
                <w:lang w:eastAsia="en-GB"/>
              </w:rPr>
              <w:t>500,000</w:t>
            </w:r>
          </w:p>
        </w:tc>
        <w:tc>
          <w:tcPr>
            <w:tcW w:w="250" w:type="pct"/>
            <w:tcBorders>
              <w:top w:val="nil"/>
              <w:left w:val="nil"/>
              <w:bottom w:val="single" w:sz="4" w:space="0" w:color="auto"/>
              <w:right w:val="single" w:sz="4" w:space="0" w:color="auto"/>
            </w:tcBorders>
            <w:shd w:val="clear" w:color="auto" w:fill="auto"/>
            <w:noWrap/>
            <w:vAlign w:val="center"/>
            <w:hideMark/>
          </w:tcPr>
          <w:p w14:paraId="670C4A16" w14:textId="77777777" w:rsidR="002424E7" w:rsidRPr="007C74E9" w:rsidRDefault="002424E7" w:rsidP="002424E7">
            <w:pPr>
              <w:spacing w:after="0"/>
              <w:jc w:val="center"/>
              <w:rPr>
                <w:color w:val="000000"/>
                <w:sz w:val="16"/>
                <w:szCs w:val="16"/>
                <w:lang w:eastAsia="en-GB"/>
              </w:rPr>
            </w:pPr>
          </w:p>
        </w:tc>
      </w:tr>
      <w:tr w:rsidR="001910DF" w:rsidRPr="007C74E9" w14:paraId="0FB39FB7" w14:textId="77777777" w:rsidTr="00DC0A47">
        <w:trPr>
          <w:trHeight w:val="450"/>
        </w:trPr>
        <w:tc>
          <w:tcPr>
            <w:tcW w:w="423" w:type="pct"/>
            <w:vMerge/>
            <w:tcBorders>
              <w:top w:val="nil"/>
              <w:left w:val="single" w:sz="4" w:space="0" w:color="auto"/>
              <w:bottom w:val="single" w:sz="4" w:space="0" w:color="000000"/>
              <w:right w:val="single" w:sz="4" w:space="0" w:color="auto"/>
            </w:tcBorders>
            <w:vAlign w:val="center"/>
            <w:hideMark/>
          </w:tcPr>
          <w:p w14:paraId="0C174B45" w14:textId="77777777" w:rsidR="002424E7" w:rsidRPr="007C74E9" w:rsidRDefault="002424E7" w:rsidP="002424E7">
            <w:pPr>
              <w:spacing w:after="0"/>
              <w:jc w:val="center"/>
              <w:rPr>
                <w:color w:val="000000"/>
                <w:sz w:val="16"/>
                <w:szCs w:val="16"/>
                <w:lang w:eastAsia="en-GB"/>
              </w:rPr>
            </w:pPr>
          </w:p>
        </w:tc>
        <w:tc>
          <w:tcPr>
            <w:tcW w:w="605" w:type="pct"/>
            <w:tcBorders>
              <w:top w:val="nil"/>
              <w:left w:val="nil"/>
              <w:bottom w:val="single" w:sz="4" w:space="0" w:color="auto"/>
              <w:right w:val="single" w:sz="4" w:space="0" w:color="auto"/>
            </w:tcBorders>
            <w:shd w:val="clear" w:color="000000" w:fill="C0C0C0"/>
            <w:vAlign w:val="center"/>
            <w:hideMark/>
          </w:tcPr>
          <w:p w14:paraId="74AF5CB9" w14:textId="6CCB2065" w:rsidR="002424E7" w:rsidRPr="00A925A9" w:rsidRDefault="002424E7" w:rsidP="002424E7">
            <w:pPr>
              <w:spacing w:after="0"/>
              <w:jc w:val="center"/>
              <w:rPr>
                <w:color w:val="000000"/>
                <w:sz w:val="16"/>
                <w:szCs w:val="16"/>
                <w:highlight w:val="yellow"/>
                <w:lang w:eastAsia="en-GB"/>
              </w:rPr>
            </w:pPr>
            <w:r w:rsidRPr="0046026C">
              <w:rPr>
                <w:color w:val="000000"/>
                <w:sz w:val="16"/>
                <w:szCs w:val="16"/>
                <w:lang w:eastAsia="en-GB"/>
              </w:rPr>
              <w:t xml:space="preserve">Sub-total Cofinancing </w:t>
            </w:r>
            <w:r w:rsidRPr="0046026C">
              <w:rPr>
                <w:iCs/>
                <w:color w:val="000000"/>
                <w:sz w:val="16"/>
                <w:szCs w:val="16"/>
                <w:lang w:eastAsia="en-GB"/>
              </w:rPr>
              <w:t xml:space="preserve">Component </w:t>
            </w:r>
            <w:r w:rsidRPr="0046026C">
              <w:rPr>
                <w:color w:val="000000"/>
                <w:sz w:val="16"/>
                <w:szCs w:val="16"/>
                <w:lang w:eastAsia="en-GB"/>
              </w:rPr>
              <w:t>1</w:t>
            </w:r>
          </w:p>
        </w:tc>
        <w:tc>
          <w:tcPr>
            <w:tcW w:w="215" w:type="pct"/>
            <w:tcBorders>
              <w:top w:val="nil"/>
              <w:left w:val="nil"/>
              <w:bottom w:val="single" w:sz="4" w:space="0" w:color="auto"/>
              <w:right w:val="single" w:sz="4" w:space="0" w:color="auto"/>
            </w:tcBorders>
            <w:shd w:val="clear" w:color="000000" w:fill="C0C0C0"/>
            <w:vAlign w:val="center"/>
            <w:hideMark/>
          </w:tcPr>
          <w:p w14:paraId="06850A10" w14:textId="77777777" w:rsidR="002424E7" w:rsidRPr="00A925A9" w:rsidRDefault="002424E7" w:rsidP="002424E7">
            <w:pPr>
              <w:spacing w:after="0"/>
              <w:jc w:val="center"/>
              <w:rPr>
                <w:color w:val="000000"/>
                <w:sz w:val="16"/>
                <w:szCs w:val="16"/>
                <w:highlight w:val="yellow"/>
                <w:lang w:eastAsia="en-GB"/>
              </w:rPr>
            </w:pPr>
          </w:p>
        </w:tc>
        <w:tc>
          <w:tcPr>
            <w:tcW w:w="445" w:type="pct"/>
            <w:tcBorders>
              <w:top w:val="nil"/>
              <w:left w:val="nil"/>
              <w:bottom w:val="single" w:sz="4" w:space="0" w:color="auto"/>
              <w:right w:val="single" w:sz="4" w:space="0" w:color="auto"/>
            </w:tcBorders>
            <w:shd w:val="clear" w:color="000000" w:fill="C0C0C0"/>
            <w:vAlign w:val="center"/>
            <w:hideMark/>
          </w:tcPr>
          <w:p w14:paraId="38DFCE2C" w14:textId="77777777" w:rsidR="002424E7" w:rsidRPr="00A925A9" w:rsidRDefault="002424E7" w:rsidP="002424E7">
            <w:pPr>
              <w:spacing w:after="0"/>
              <w:jc w:val="center"/>
              <w:rPr>
                <w:color w:val="000000"/>
                <w:sz w:val="16"/>
                <w:szCs w:val="16"/>
                <w:highlight w:val="yellow"/>
                <w:lang w:eastAsia="en-GB"/>
              </w:rPr>
            </w:pPr>
          </w:p>
        </w:tc>
        <w:tc>
          <w:tcPr>
            <w:tcW w:w="328" w:type="pct"/>
            <w:tcBorders>
              <w:top w:val="nil"/>
              <w:left w:val="nil"/>
              <w:bottom w:val="single" w:sz="4" w:space="0" w:color="auto"/>
              <w:right w:val="single" w:sz="4" w:space="0" w:color="auto"/>
            </w:tcBorders>
            <w:shd w:val="clear" w:color="000000" w:fill="C0C0C0"/>
            <w:vAlign w:val="center"/>
            <w:hideMark/>
          </w:tcPr>
          <w:p w14:paraId="7CF536F6" w14:textId="77777777" w:rsidR="002424E7" w:rsidRPr="00A925A9" w:rsidRDefault="002424E7" w:rsidP="002424E7">
            <w:pPr>
              <w:spacing w:after="0"/>
              <w:jc w:val="center"/>
              <w:rPr>
                <w:color w:val="000000"/>
                <w:sz w:val="16"/>
                <w:szCs w:val="16"/>
                <w:highlight w:val="yellow"/>
                <w:lang w:eastAsia="en-GB"/>
              </w:rPr>
            </w:pPr>
          </w:p>
        </w:tc>
        <w:tc>
          <w:tcPr>
            <w:tcW w:w="845" w:type="pct"/>
            <w:tcBorders>
              <w:top w:val="nil"/>
              <w:left w:val="nil"/>
              <w:bottom w:val="single" w:sz="4" w:space="0" w:color="auto"/>
              <w:right w:val="single" w:sz="4" w:space="0" w:color="auto"/>
            </w:tcBorders>
            <w:shd w:val="clear" w:color="000000" w:fill="C0C0C0"/>
            <w:vAlign w:val="center"/>
            <w:hideMark/>
          </w:tcPr>
          <w:p w14:paraId="664A786C" w14:textId="77777777" w:rsidR="002424E7" w:rsidRPr="00A925A9" w:rsidRDefault="002424E7" w:rsidP="002424E7">
            <w:pPr>
              <w:spacing w:after="0"/>
              <w:jc w:val="center"/>
              <w:rPr>
                <w:color w:val="000000"/>
                <w:sz w:val="16"/>
                <w:szCs w:val="16"/>
                <w:highlight w:val="yellow"/>
                <w:lang w:eastAsia="en-GB"/>
              </w:rPr>
            </w:pPr>
          </w:p>
        </w:tc>
        <w:tc>
          <w:tcPr>
            <w:tcW w:w="381" w:type="pct"/>
            <w:tcBorders>
              <w:top w:val="nil"/>
              <w:left w:val="nil"/>
              <w:bottom w:val="single" w:sz="4" w:space="0" w:color="auto"/>
              <w:right w:val="single" w:sz="4" w:space="0" w:color="auto"/>
            </w:tcBorders>
            <w:shd w:val="clear" w:color="000000" w:fill="C0C0C0"/>
            <w:noWrap/>
            <w:vAlign w:val="center"/>
            <w:hideMark/>
          </w:tcPr>
          <w:p w14:paraId="51FAA737" w14:textId="4F8C46B6" w:rsidR="002424E7" w:rsidRPr="00A925A9" w:rsidRDefault="0046026C" w:rsidP="002424E7">
            <w:pPr>
              <w:spacing w:after="0"/>
              <w:jc w:val="center"/>
              <w:rPr>
                <w:color w:val="000000"/>
                <w:sz w:val="16"/>
                <w:szCs w:val="16"/>
                <w:highlight w:val="yellow"/>
                <w:lang w:eastAsia="en-GB"/>
              </w:rPr>
            </w:pPr>
            <w:r w:rsidRPr="0046026C">
              <w:rPr>
                <w:color w:val="000000"/>
                <w:sz w:val="16"/>
                <w:szCs w:val="16"/>
                <w:lang w:eastAsia="en-GB"/>
              </w:rPr>
              <w:t>2,0</w:t>
            </w:r>
            <w:r w:rsidR="002424E7" w:rsidRPr="0046026C">
              <w:rPr>
                <w:color w:val="000000"/>
                <w:sz w:val="16"/>
                <w:szCs w:val="16"/>
                <w:lang w:eastAsia="en-GB"/>
              </w:rPr>
              <w:t>00,000</w:t>
            </w:r>
          </w:p>
        </w:tc>
        <w:tc>
          <w:tcPr>
            <w:tcW w:w="388" w:type="pct"/>
            <w:tcBorders>
              <w:top w:val="nil"/>
              <w:left w:val="nil"/>
              <w:bottom w:val="single" w:sz="4" w:space="0" w:color="auto"/>
              <w:right w:val="single" w:sz="4" w:space="0" w:color="auto"/>
            </w:tcBorders>
            <w:shd w:val="clear" w:color="000000" w:fill="C0C0C0"/>
            <w:noWrap/>
            <w:vAlign w:val="center"/>
            <w:hideMark/>
          </w:tcPr>
          <w:p w14:paraId="17EDDCF9" w14:textId="5C63E484" w:rsidR="002424E7" w:rsidRPr="00A925A9" w:rsidRDefault="0046026C" w:rsidP="002424E7">
            <w:pPr>
              <w:spacing w:after="0"/>
              <w:jc w:val="center"/>
              <w:rPr>
                <w:color w:val="000000"/>
                <w:sz w:val="16"/>
                <w:szCs w:val="16"/>
                <w:highlight w:val="yellow"/>
                <w:lang w:eastAsia="en-GB"/>
              </w:rPr>
            </w:pPr>
            <w:r>
              <w:rPr>
                <w:color w:val="000000"/>
                <w:sz w:val="16"/>
                <w:szCs w:val="16"/>
                <w:lang w:eastAsia="en-GB"/>
              </w:rPr>
              <w:t>500,000</w:t>
            </w:r>
          </w:p>
        </w:tc>
        <w:tc>
          <w:tcPr>
            <w:tcW w:w="374" w:type="pct"/>
            <w:tcBorders>
              <w:top w:val="nil"/>
              <w:left w:val="nil"/>
              <w:bottom w:val="single" w:sz="4" w:space="0" w:color="auto"/>
              <w:right w:val="single" w:sz="4" w:space="0" w:color="auto"/>
            </w:tcBorders>
            <w:shd w:val="clear" w:color="000000" w:fill="C0C0C0"/>
            <w:noWrap/>
            <w:vAlign w:val="center"/>
            <w:hideMark/>
          </w:tcPr>
          <w:p w14:paraId="1B42F6D4" w14:textId="387C0711" w:rsidR="002424E7" w:rsidRPr="00A925A9" w:rsidRDefault="0046026C" w:rsidP="002424E7">
            <w:pPr>
              <w:spacing w:after="0"/>
              <w:jc w:val="center"/>
              <w:rPr>
                <w:color w:val="000000"/>
                <w:sz w:val="16"/>
                <w:szCs w:val="16"/>
                <w:highlight w:val="yellow"/>
                <w:lang w:eastAsia="en-GB"/>
              </w:rPr>
            </w:pPr>
            <w:r>
              <w:rPr>
                <w:color w:val="000000"/>
                <w:sz w:val="16"/>
                <w:szCs w:val="16"/>
                <w:lang w:eastAsia="en-GB"/>
              </w:rPr>
              <w:t>500,000</w:t>
            </w:r>
          </w:p>
        </w:tc>
        <w:tc>
          <w:tcPr>
            <w:tcW w:w="374" w:type="pct"/>
            <w:tcBorders>
              <w:top w:val="nil"/>
              <w:left w:val="nil"/>
              <w:bottom w:val="single" w:sz="4" w:space="0" w:color="auto"/>
              <w:right w:val="single" w:sz="4" w:space="0" w:color="auto"/>
            </w:tcBorders>
            <w:shd w:val="clear" w:color="000000" w:fill="C0C0C0"/>
            <w:noWrap/>
            <w:vAlign w:val="center"/>
            <w:hideMark/>
          </w:tcPr>
          <w:p w14:paraId="7303E998" w14:textId="5C6CF717" w:rsidR="002424E7" w:rsidRPr="00A925A9" w:rsidRDefault="0046026C" w:rsidP="002424E7">
            <w:pPr>
              <w:spacing w:after="0"/>
              <w:jc w:val="center"/>
              <w:rPr>
                <w:color w:val="000000"/>
                <w:sz w:val="16"/>
                <w:szCs w:val="16"/>
                <w:highlight w:val="yellow"/>
                <w:lang w:eastAsia="en-GB"/>
              </w:rPr>
            </w:pPr>
            <w:r>
              <w:rPr>
                <w:color w:val="000000"/>
                <w:sz w:val="16"/>
                <w:szCs w:val="16"/>
                <w:lang w:eastAsia="en-GB"/>
              </w:rPr>
              <w:t>500,000</w:t>
            </w:r>
          </w:p>
        </w:tc>
        <w:tc>
          <w:tcPr>
            <w:tcW w:w="374" w:type="pct"/>
            <w:tcBorders>
              <w:top w:val="nil"/>
              <w:left w:val="nil"/>
              <w:bottom w:val="single" w:sz="4" w:space="0" w:color="auto"/>
              <w:right w:val="single" w:sz="4" w:space="0" w:color="auto"/>
            </w:tcBorders>
            <w:shd w:val="clear" w:color="000000" w:fill="C0C0C0"/>
            <w:noWrap/>
            <w:vAlign w:val="center"/>
            <w:hideMark/>
          </w:tcPr>
          <w:p w14:paraId="78257077" w14:textId="28EE924D" w:rsidR="002424E7" w:rsidRPr="00A925A9" w:rsidRDefault="0046026C" w:rsidP="002424E7">
            <w:pPr>
              <w:spacing w:after="0"/>
              <w:jc w:val="center"/>
              <w:rPr>
                <w:color w:val="000000"/>
                <w:sz w:val="16"/>
                <w:szCs w:val="16"/>
                <w:highlight w:val="yellow"/>
                <w:lang w:eastAsia="en-GB"/>
              </w:rPr>
            </w:pPr>
            <w:r>
              <w:rPr>
                <w:color w:val="000000"/>
                <w:sz w:val="16"/>
                <w:szCs w:val="16"/>
                <w:lang w:eastAsia="en-GB"/>
              </w:rPr>
              <w:t>500,000</w:t>
            </w:r>
          </w:p>
        </w:tc>
        <w:tc>
          <w:tcPr>
            <w:tcW w:w="250" w:type="pct"/>
            <w:tcBorders>
              <w:top w:val="nil"/>
              <w:left w:val="nil"/>
              <w:bottom w:val="single" w:sz="4" w:space="0" w:color="auto"/>
              <w:right w:val="single" w:sz="4" w:space="0" w:color="auto"/>
            </w:tcBorders>
            <w:shd w:val="clear" w:color="auto" w:fill="auto"/>
            <w:noWrap/>
            <w:vAlign w:val="center"/>
            <w:hideMark/>
          </w:tcPr>
          <w:p w14:paraId="4F5875FF" w14:textId="77777777" w:rsidR="002424E7" w:rsidRPr="007C74E9" w:rsidRDefault="002424E7" w:rsidP="002424E7">
            <w:pPr>
              <w:spacing w:after="0"/>
              <w:jc w:val="center"/>
              <w:rPr>
                <w:color w:val="000000"/>
                <w:sz w:val="16"/>
                <w:szCs w:val="16"/>
                <w:lang w:eastAsia="en-GB"/>
              </w:rPr>
            </w:pPr>
          </w:p>
        </w:tc>
      </w:tr>
      <w:tr w:rsidR="001910DF" w:rsidRPr="007C74E9" w14:paraId="4D95679C" w14:textId="77777777" w:rsidTr="00DC0A47">
        <w:trPr>
          <w:trHeight w:val="394"/>
        </w:trPr>
        <w:tc>
          <w:tcPr>
            <w:tcW w:w="423" w:type="pct"/>
            <w:vMerge/>
            <w:tcBorders>
              <w:top w:val="nil"/>
              <w:left w:val="single" w:sz="4" w:space="0" w:color="auto"/>
              <w:bottom w:val="single" w:sz="4" w:space="0" w:color="000000"/>
              <w:right w:val="single" w:sz="4" w:space="0" w:color="auto"/>
            </w:tcBorders>
            <w:vAlign w:val="center"/>
            <w:hideMark/>
          </w:tcPr>
          <w:p w14:paraId="7902EE6B" w14:textId="77777777" w:rsidR="002424E7" w:rsidRPr="007C74E9" w:rsidRDefault="002424E7" w:rsidP="002424E7">
            <w:pPr>
              <w:spacing w:after="0"/>
              <w:jc w:val="center"/>
              <w:rPr>
                <w:color w:val="000000"/>
                <w:sz w:val="16"/>
                <w:szCs w:val="16"/>
                <w:lang w:eastAsia="en-GB"/>
              </w:rPr>
            </w:pPr>
          </w:p>
        </w:tc>
        <w:tc>
          <w:tcPr>
            <w:tcW w:w="605" w:type="pct"/>
            <w:tcBorders>
              <w:top w:val="nil"/>
              <w:left w:val="nil"/>
              <w:bottom w:val="single" w:sz="4" w:space="0" w:color="auto"/>
              <w:right w:val="single" w:sz="4" w:space="0" w:color="auto"/>
            </w:tcBorders>
            <w:shd w:val="clear" w:color="000000" w:fill="FFFF99"/>
            <w:vAlign w:val="center"/>
            <w:hideMark/>
          </w:tcPr>
          <w:p w14:paraId="75CB6DE3" w14:textId="77777777" w:rsidR="002424E7" w:rsidRPr="007C74E9" w:rsidRDefault="002424E7" w:rsidP="002424E7">
            <w:pPr>
              <w:spacing w:after="0"/>
              <w:jc w:val="center"/>
              <w:rPr>
                <w:i/>
                <w:iCs/>
                <w:color w:val="000000"/>
                <w:sz w:val="16"/>
                <w:szCs w:val="16"/>
                <w:lang w:eastAsia="en-GB"/>
              </w:rPr>
            </w:pPr>
            <w:r w:rsidRPr="007C74E9">
              <w:rPr>
                <w:i/>
                <w:iCs/>
                <w:color w:val="000000"/>
                <w:sz w:val="16"/>
                <w:szCs w:val="16"/>
                <w:lang w:eastAsia="en-GB"/>
              </w:rPr>
              <w:t xml:space="preserve">SUB-TOTAL </w:t>
            </w:r>
          </w:p>
          <w:p w14:paraId="00816EE5" w14:textId="6025C440" w:rsidR="002424E7" w:rsidRPr="007C74E9" w:rsidRDefault="002424E7" w:rsidP="002424E7">
            <w:pPr>
              <w:spacing w:after="0"/>
              <w:jc w:val="center"/>
              <w:rPr>
                <w:i/>
                <w:iCs/>
                <w:color w:val="000000"/>
                <w:sz w:val="16"/>
                <w:szCs w:val="16"/>
                <w:lang w:eastAsia="en-GB"/>
              </w:rPr>
            </w:pPr>
            <w:r w:rsidRPr="007C74E9">
              <w:rPr>
                <w:i/>
                <w:iCs/>
                <w:color w:val="000000"/>
                <w:sz w:val="16"/>
                <w:szCs w:val="16"/>
                <w:lang w:eastAsia="en-GB"/>
              </w:rPr>
              <w:t>Component 1</w:t>
            </w:r>
          </w:p>
        </w:tc>
        <w:tc>
          <w:tcPr>
            <w:tcW w:w="215" w:type="pct"/>
            <w:tcBorders>
              <w:top w:val="nil"/>
              <w:left w:val="nil"/>
              <w:bottom w:val="single" w:sz="4" w:space="0" w:color="auto"/>
              <w:right w:val="single" w:sz="4" w:space="0" w:color="auto"/>
            </w:tcBorders>
            <w:shd w:val="clear" w:color="000000" w:fill="FFFF99"/>
            <w:vAlign w:val="center"/>
            <w:hideMark/>
          </w:tcPr>
          <w:p w14:paraId="0087E996" w14:textId="77777777" w:rsidR="002424E7" w:rsidRPr="007C74E9" w:rsidRDefault="002424E7" w:rsidP="002424E7">
            <w:pPr>
              <w:spacing w:after="0"/>
              <w:jc w:val="center"/>
              <w:rPr>
                <w:i/>
                <w:iCs/>
                <w:color w:val="000000"/>
                <w:sz w:val="16"/>
                <w:szCs w:val="16"/>
                <w:lang w:eastAsia="en-GB"/>
              </w:rPr>
            </w:pPr>
          </w:p>
        </w:tc>
        <w:tc>
          <w:tcPr>
            <w:tcW w:w="445" w:type="pct"/>
            <w:tcBorders>
              <w:top w:val="nil"/>
              <w:left w:val="nil"/>
              <w:bottom w:val="single" w:sz="4" w:space="0" w:color="auto"/>
              <w:right w:val="single" w:sz="4" w:space="0" w:color="auto"/>
            </w:tcBorders>
            <w:shd w:val="clear" w:color="000000" w:fill="FFFF99"/>
            <w:vAlign w:val="center"/>
            <w:hideMark/>
          </w:tcPr>
          <w:p w14:paraId="7918E147" w14:textId="77777777" w:rsidR="002424E7" w:rsidRPr="00224B5A" w:rsidRDefault="002424E7" w:rsidP="002424E7">
            <w:pPr>
              <w:spacing w:after="0"/>
              <w:jc w:val="center"/>
              <w:rPr>
                <w:i/>
                <w:iCs/>
                <w:color w:val="000000"/>
                <w:sz w:val="16"/>
                <w:szCs w:val="16"/>
                <w:lang w:eastAsia="en-GB"/>
              </w:rPr>
            </w:pPr>
          </w:p>
        </w:tc>
        <w:tc>
          <w:tcPr>
            <w:tcW w:w="328" w:type="pct"/>
            <w:tcBorders>
              <w:top w:val="nil"/>
              <w:left w:val="nil"/>
              <w:bottom w:val="single" w:sz="4" w:space="0" w:color="auto"/>
              <w:right w:val="single" w:sz="4" w:space="0" w:color="auto"/>
            </w:tcBorders>
            <w:shd w:val="clear" w:color="000000" w:fill="FFFF99"/>
            <w:vAlign w:val="center"/>
            <w:hideMark/>
          </w:tcPr>
          <w:p w14:paraId="4A875890" w14:textId="77777777" w:rsidR="002424E7" w:rsidRPr="007C74E9" w:rsidRDefault="002424E7" w:rsidP="002424E7">
            <w:pPr>
              <w:spacing w:after="0"/>
              <w:jc w:val="center"/>
              <w:rPr>
                <w:i/>
                <w:iCs/>
                <w:color w:val="000000"/>
                <w:sz w:val="16"/>
                <w:szCs w:val="16"/>
                <w:lang w:eastAsia="en-GB"/>
              </w:rPr>
            </w:pPr>
          </w:p>
        </w:tc>
        <w:tc>
          <w:tcPr>
            <w:tcW w:w="845" w:type="pct"/>
            <w:tcBorders>
              <w:top w:val="nil"/>
              <w:left w:val="nil"/>
              <w:bottom w:val="single" w:sz="4" w:space="0" w:color="auto"/>
              <w:right w:val="single" w:sz="4" w:space="0" w:color="auto"/>
            </w:tcBorders>
            <w:shd w:val="clear" w:color="000000" w:fill="FFFF99"/>
            <w:vAlign w:val="center"/>
            <w:hideMark/>
          </w:tcPr>
          <w:p w14:paraId="455D6FE4" w14:textId="77777777" w:rsidR="002424E7" w:rsidRPr="007C74E9" w:rsidRDefault="002424E7" w:rsidP="002424E7">
            <w:pPr>
              <w:spacing w:after="0"/>
              <w:jc w:val="center"/>
              <w:rPr>
                <w:i/>
                <w:iCs/>
                <w:color w:val="000000"/>
                <w:sz w:val="16"/>
                <w:szCs w:val="16"/>
                <w:lang w:eastAsia="en-GB"/>
              </w:rPr>
            </w:pPr>
          </w:p>
        </w:tc>
        <w:tc>
          <w:tcPr>
            <w:tcW w:w="381" w:type="pct"/>
            <w:tcBorders>
              <w:top w:val="nil"/>
              <w:left w:val="nil"/>
              <w:bottom w:val="single" w:sz="4" w:space="0" w:color="auto"/>
              <w:right w:val="single" w:sz="4" w:space="0" w:color="auto"/>
            </w:tcBorders>
            <w:shd w:val="clear" w:color="000000" w:fill="FFFF99"/>
            <w:noWrap/>
            <w:vAlign w:val="center"/>
            <w:hideMark/>
          </w:tcPr>
          <w:p w14:paraId="2C9A6707" w14:textId="6C14961E" w:rsidR="002424E7" w:rsidRPr="007C74E9" w:rsidRDefault="0046026C" w:rsidP="002424E7">
            <w:pPr>
              <w:spacing w:after="0"/>
              <w:jc w:val="center"/>
              <w:rPr>
                <w:color w:val="000000"/>
                <w:sz w:val="16"/>
                <w:szCs w:val="16"/>
                <w:lang w:eastAsia="en-GB"/>
              </w:rPr>
            </w:pPr>
            <w:r>
              <w:rPr>
                <w:color w:val="000000"/>
                <w:sz w:val="16"/>
                <w:szCs w:val="16"/>
                <w:lang w:eastAsia="en-GB"/>
              </w:rPr>
              <w:t>2,9</w:t>
            </w:r>
            <w:r w:rsidR="002424E7" w:rsidRPr="007C74E9">
              <w:rPr>
                <w:color w:val="000000"/>
                <w:sz w:val="16"/>
                <w:szCs w:val="16"/>
                <w:lang w:eastAsia="en-GB"/>
              </w:rPr>
              <w:t>00,000</w:t>
            </w:r>
          </w:p>
        </w:tc>
        <w:tc>
          <w:tcPr>
            <w:tcW w:w="388" w:type="pct"/>
            <w:tcBorders>
              <w:top w:val="nil"/>
              <w:left w:val="nil"/>
              <w:bottom w:val="single" w:sz="4" w:space="0" w:color="auto"/>
              <w:right w:val="single" w:sz="4" w:space="0" w:color="auto"/>
            </w:tcBorders>
            <w:shd w:val="clear" w:color="000000" w:fill="FFFF99"/>
            <w:noWrap/>
            <w:vAlign w:val="center"/>
            <w:hideMark/>
          </w:tcPr>
          <w:p w14:paraId="3A6F5248" w14:textId="4C11894E" w:rsidR="002424E7" w:rsidRPr="007C74E9" w:rsidRDefault="0046026C" w:rsidP="002424E7">
            <w:pPr>
              <w:spacing w:after="0"/>
              <w:jc w:val="center"/>
              <w:rPr>
                <w:color w:val="000000"/>
                <w:sz w:val="16"/>
                <w:szCs w:val="16"/>
                <w:lang w:eastAsia="en-GB"/>
              </w:rPr>
            </w:pPr>
            <w:r>
              <w:rPr>
                <w:color w:val="000000"/>
                <w:sz w:val="16"/>
                <w:szCs w:val="16"/>
                <w:lang w:eastAsia="en-GB"/>
              </w:rPr>
              <w:t>722,500</w:t>
            </w:r>
          </w:p>
        </w:tc>
        <w:tc>
          <w:tcPr>
            <w:tcW w:w="374" w:type="pct"/>
            <w:tcBorders>
              <w:top w:val="nil"/>
              <w:left w:val="nil"/>
              <w:bottom w:val="single" w:sz="4" w:space="0" w:color="auto"/>
              <w:right w:val="single" w:sz="4" w:space="0" w:color="auto"/>
            </w:tcBorders>
            <w:shd w:val="clear" w:color="000000" w:fill="FFFF99"/>
            <w:noWrap/>
            <w:vAlign w:val="center"/>
            <w:hideMark/>
          </w:tcPr>
          <w:p w14:paraId="5BB46CB8" w14:textId="54997858" w:rsidR="002424E7" w:rsidRPr="007C74E9" w:rsidRDefault="0046026C" w:rsidP="002424E7">
            <w:pPr>
              <w:spacing w:after="0"/>
              <w:jc w:val="center"/>
              <w:rPr>
                <w:color w:val="000000"/>
                <w:sz w:val="16"/>
                <w:szCs w:val="16"/>
                <w:lang w:eastAsia="en-GB"/>
              </w:rPr>
            </w:pPr>
            <w:r>
              <w:rPr>
                <w:color w:val="000000"/>
                <w:sz w:val="16"/>
                <w:szCs w:val="16"/>
                <w:lang w:eastAsia="en-GB"/>
              </w:rPr>
              <w:t>730,</w:t>
            </w:r>
            <w:r w:rsidRPr="002424E7">
              <w:rPr>
                <w:color w:val="000000"/>
                <w:sz w:val="16"/>
                <w:szCs w:val="16"/>
                <w:lang w:eastAsia="en-GB"/>
              </w:rPr>
              <w:t>834</w:t>
            </w:r>
          </w:p>
        </w:tc>
        <w:tc>
          <w:tcPr>
            <w:tcW w:w="374" w:type="pct"/>
            <w:tcBorders>
              <w:top w:val="nil"/>
              <w:left w:val="nil"/>
              <w:bottom w:val="single" w:sz="4" w:space="0" w:color="auto"/>
              <w:right w:val="single" w:sz="4" w:space="0" w:color="auto"/>
            </w:tcBorders>
            <w:shd w:val="clear" w:color="000000" w:fill="FFFF99"/>
            <w:noWrap/>
            <w:vAlign w:val="center"/>
            <w:hideMark/>
          </w:tcPr>
          <w:p w14:paraId="33BBC382" w14:textId="1DE530F1" w:rsidR="002424E7" w:rsidRPr="007C74E9" w:rsidRDefault="0046026C" w:rsidP="002424E7">
            <w:pPr>
              <w:spacing w:after="0"/>
              <w:jc w:val="center"/>
              <w:rPr>
                <w:color w:val="000000"/>
                <w:sz w:val="16"/>
                <w:szCs w:val="16"/>
                <w:lang w:eastAsia="en-GB"/>
              </w:rPr>
            </w:pPr>
            <w:r>
              <w:rPr>
                <w:color w:val="000000"/>
                <w:sz w:val="16"/>
                <w:szCs w:val="16"/>
                <w:lang w:eastAsia="en-GB"/>
              </w:rPr>
              <w:t>715,</w:t>
            </w:r>
            <w:r w:rsidRPr="002424E7">
              <w:rPr>
                <w:color w:val="000000"/>
                <w:sz w:val="16"/>
                <w:szCs w:val="16"/>
                <w:lang w:eastAsia="en-GB"/>
              </w:rPr>
              <w:t>833</w:t>
            </w:r>
          </w:p>
        </w:tc>
        <w:tc>
          <w:tcPr>
            <w:tcW w:w="374" w:type="pct"/>
            <w:tcBorders>
              <w:top w:val="nil"/>
              <w:left w:val="nil"/>
              <w:bottom w:val="single" w:sz="4" w:space="0" w:color="auto"/>
              <w:right w:val="single" w:sz="4" w:space="0" w:color="auto"/>
            </w:tcBorders>
            <w:shd w:val="clear" w:color="000000" w:fill="FFFF99"/>
            <w:noWrap/>
            <w:vAlign w:val="center"/>
            <w:hideMark/>
          </w:tcPr>
          <w:p w14:paraId="454824F3" w14:textId="10571D7F" w:rsidR="002424E7" w:rsidRPr="007C74E9" w:rsidRDefault="0046026C" w:rsidP="002424E7">
            <w:pPr>
              <w:spacing w:after="0"/>
              <w:jc w:val="center"/>
              <w:rPr>
                <w:color w:val="000000"/>
                <w:sz w:val="16"/>
                <w:szCs w:val="16"/>
                <w:lang w:eastAsia="en-GB"/>
              </w:rPr>
            </w:pPr>
            <w:r>
              <w:rPr>
                <w:color w:val="000000"/>
                <w:sz w:val="16"/>
                <w:szCs w:val="16"/>
                <w:lang w:eastAsia="en-GB"/>
              </w:rPr>
              <w:t>730,833</w:t>
            </w:r>
          </w:p>
        </w:tc>
        <w:tc>
          <w:tcPr>
            <w:tcW w:w="250" w:type="pct"/>
            <w:tcBorders>
              <w:top w:val="nil"/>
              <w:left w:val="nil"/>
              <w:bottom w:val="single" w:sz="4" w:space="0" w:color="auto"/>
              <w:right w:val="single" w:sz="4" w:space="0" w:color="auto"/>
            </w:tcBorders>
            <w:shd w:val="clear" w:color="auto" w:fill="auto"/>
            <w:noWrap/>
            <w:vAlign w:val="center"/>
            <w:hideMark/>
          </w:tcPr>
          <w:p w14:paraId="7BBE4621" w14:textId="77777777" w:rsidR="002424E7" w:rsidRPr="007C74E9" w:rsidRDefault="002424E7" w:rsidP="002424E7">
            <w:pPr>
              <w:spacing w:after="0"/>
              <w:jc w:val="center"/>
              <w:rPr>
                <w:color w:val="000000"/>
                <w:sz w:val="16"/>
                <w:szCs w:val="16"/>
                <w:lang w:eastAsia="en-GB"/>
              </w:rPr>
            </w:pPr>
          </w:p>
        </w:tc>
      </w:tr>
      <w:tr w:rsidR="009C7321" w:rsidRPr="007C74E9" w14:paraId="41235421" w14:textId="77777777" w:rsidTr="00662F45">
        <w:trPr>
          <w:trHeight w:val="225"/>
        </w:trPr>
        <w:tc>
          <w:tcPr>
            <w:tcW w:w="423" w:type="pct"/>
            <w:vMerge w:val="restart"/>
            <w:tcBorders>
              <w:top w:val="nil"/>
              <w:left w:val="single" w:sz="4" w:space="0" w:color="auto"/>
              <w:bottom w:val="single" w:sz="4" w:space="0" w:color="000000"/>
              <w:right w:val="single" w:sz="4" w:space="0" w:color="auto"/>
            </w:tcBorders>
            <w:shd w:val="clear" w:color="auto" w:fill="auto"/>
            <w:vAlign w:val="center"/>
            <w:hideMark/>
          </w:tcPr>
          <w:p w14:paraId="77B49CD1" w14:textId="58B9E08A" w:rsidR="009C7321" w:rsidRPr="007C74E9" w:rsidRDefault="009C7321" w:rsidP="009C7321">
            <w:pPr>
              <w:spacing w:after="0"/>
              <w:jc w:val="center"/>
              <w:rPr>
                <w:color w:val="000000"/>
                <w:sz w:val="16"/>
                <w:szCs w:val="16"/>
                <w:lang w:eastAsia="en-GB"/>
              </w:rPr>
            </w:pPr>
            <w:r w:rsidRPr="007C74E9">
              <w:rPr>
                <w:b/>
                <w:color w:val="000000"/>
                <w:sz w:val="16"/>
                <w:szCs w:val="16"/>
                <w:lang w:eastAsia="en-GB"/>
              </w:rPr>
              <w:t>Component 2</w:t>
            </w:r>
            <w:r w:rsidRPr="007C74E9">
              <w:rPr>
                <w:color w:val="000000"/>
                <w:sz w:val="16"/>
                <w:szCs w:val="16"/>
                <w:lang w:eastAsia="en-GB"/>
              </w:rPr>
              <w:t xml:space="preserve"> – Building and strengthening the capacity of national research and regulatory institutions to apply ABS rules and principles</w:t>
            </w:r>
          </w:p>
        </w:tc>
        <w:tc>
          <w:tcPr>
            <w:tcW w:w="605" w:type="pct"/>
            <w:tcBorders>
              <w:top w:val="nil"/>
              <w:left w:val="nil"/>
              <w:bottom w:val="single" w:sz="4" w:space="0" w:color="auto"/>
              <w:right w:val="single" w:sz="4" w:space="0" w:color="auto"/>
            </w:tcBorders>
            <w:shd w:val="clear" w:color="auto" w:fill="auto"/>
            <w:noWrap/>
            <w:vAlign w:val="center"/>
            <w:hideMark/>
          </w:tcPr>
          <w:p w14:paraId="66F0F343" w14:textId="24C88FCB" w:rsidR="009C7321" w:rsidRPr="007C74E9" w:rsidRDefault="009C7321" w:rsidP="009C7321">
            <w:pPr>
              <w:spacing w:after="0"/>
              <w:jc w:val="center"/>
              <w:rPr>
                <w:color w:val="000000"/>
                <w:sz w:val="16"/>
                <w:szCs w:val="16"/>
                <w:lang w:eastAsia="en-GB"/>
              </w:rPr>
            </w:pPr>
            <w:r w:rsidRPr="007C74E9">
              <w:rPr>
                <w:color w:val="000000"/>
                <w:sz w:val="16"/>
                <w:szCs w:val="16"/>
                <w:lang w:eastAsia="en-GB"/>
              </w:rPr>
              <w:t>GEF-TF</w:t>
            </w:r>
          </w:p>
        </w:tc>
        <w:tc>
          <w:tcPr>
            <w:tcW w:w="215" w:type="pct"/>
            <w:tcBorders>
              <w:top w:val="nil"/>
              <w:left w:val="nil"/>
              <w:bottom w:val="single" w:sz="4" w:space="0" w:color="auto"/>
              <w:right w:val="single" w:sz="4" w:space="0" w:color="auto"/>
            </w:tcBorders>
            <w:shd w:val="clear" w:color="auto" w:fill="auto"/>
            <w:vAlign w:val="center"/>
            <w:hideMark/>
          </w:tcPr>
          <w:p w14:paraId="44B13C90"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62000</w:t>
            </w:r>
          </w:p>
        </w:tc>
        <w:tc>
          <w:tcPr>
            <w:tcW w:w="445" w:type="pct"/>
            <w:tcBorders>
              <w:top w:val="nil"/>
              <w:left w:val="nil"/>
              <w:bottom w:val="single" w:sz="4" w:space="0" w:color="auto"/>
              <w:right w:val="single" w:sz="4" w:space="0" w:color="auto"/>
            </w:tcBorders>
            <w:shd w:val="clear" w:color="auto" w:fill="auto"/>
            <w:hideMark/>
          </w:tcPr>
          <w:p w14:paraId="5E6D3761" w14:textId="694642B4" w:rsidR="009C7321" w:rsidRPr="00224B5A" w:rsidRDefault="009701AF" w:rsidP="009C7321">
            <w:pPr>
              <w:spacing w:after="0"/>
              <w:jc w:val="center"/>
              <w:rPr>
                <w:color w:val="000000"/>
                <w:sz w:val="16"/>
                <w:szCs w:val="16"/>
                <w:lang w:eastAsia="en-GB"/>
              </w:rPr>
            </w:pPr>
            <w:r>
              <w:rPr>
                <w:rFonts w:cs="Arial"/>
                <w:bCs/>
                <w:color w:val="000000" w:themeColor="text1"/>
                <w:sz w:val="16"/>
                <w:szCs w:val="16"/>
              </w:rPr>
              <w:t>MADR/DGF</w:t>
            </w:r>
            <w:r w:rsidR="009C7321" w:rsidRPr="00224B5A">
              <w:rPr>
                <w:rFonts w:cs="Arial"/>
                <w:bCs/>
                <w:color w:val="000000" w:themeColor="text1"/>
                <w:sz w:val="16"/>
                <w:szCs w:val="16"/>
              </w:rPr>
              <w:t xml:space="preserve"> </w:t>
            </w:r>
          </w:p>
        </w:tc>
        <w:tc>
          <w:tcPr>
            <w:tcW w:w="328" w:type="pct"/>
            <w:tcBorders>
              <w:top w:val="nil"/>
              <w:left w:val="nil"/>
              <w:bottom w:val="single" w:sz="4" w:space="0" w:color="auto"/>
              <w:right w:val="single" w:sz="4" w:space="0" w:color="auto"/>
            </w:tcBorders>
            <w:shd w:val="clear" w:color="auto" w:fill="auto"/>
            <w:vAlign w:val="center"/>
            <w:hideMark/>
          </w:tcPr>
          <w:p w14:paraId="1EF260A1"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71200</w:t>
            </w:r>
          </w:p>
        </w:tc>
        <w:tc>
          <w:tcPr>
            <w:tcW w:w="845" w:type="pct"/>
            <w:tcBorders>
              <w:top w:val="nil"/>
              <w:left w:val="nil"/>
              <w:bottom w:val="single" w:sz="4" w:space="0" w:color="auto"/>
              <w:right w:val="single" w:sz="4" w:space="0" w:color="auto"/>
            </w:tcBorders>
            <w:shd w:val="clear" w:color="auto" w:fill="auto"/>
            <w:noWrap/>
            <w:hideMark/>
          </w:tcPr>
          <w:p w14:paraId="5371B28A" w14:textId="034F27A3" w:rsidR="009C7321" w:rsidRPr="007C74E9" w:rsidRDefault="009C7321" w:rsidP="009C7321">
            <w:pPr>
              <w:spacing w:after="0"/>
              <w:jc w:val="center"/>
              <w:rPr>
                <w:color w:val="000000"/>
                <w:sz w:val="16"/>
                <w:szCs w:val="16"/>
                <w:lang w:eastAsia="en-GB"/>
              </w:rPr>
            </w:pPr>
            <w:r w:rsidRPr="007C74E9">
              <w:rPr>
                <w:sz w:val="16"/>
                <w:szCs w:val="16"/>
              </w:rPr>
              <w:t>International Consultants</w:t>
            </w:r>
          </w:p>
        </w:tc>
        <w:tc>
          <w:tcPr>
            <w:tcW w:w="381" w:type="pct"/>
            <w:tcBorders>
              <w:top w:val="nil"/>
              <w:left w:val="nil"/>
              <w:bottom w:val="single" w:sz="4" w:space="0" w:color="auto"/>
              <w:right w:val="single" w:sz="4" w:space="0" w:color="auto"/>
            </w:tcBorders>
            <w:shd w:val="clear" w:color="000000" w:fill="D8E4BC"/>
            <w:noWrap/>
            <w:vAlign w:val="center"/>
            <w:hideMark/>
          </w:tcPr>
          <w:p w14:paraId="4BDB3EDC" w14:textId="375F5F8E" w:rsidR="009C7321" w:rsidRPr="007C74E9" w:rsidRDefault="009C7321" w:rsidP="009C7321">
            <w:pPr>
              <w:spacing w:after="0"/>
              <w:jc w:val="center"/>
              <w:rPr>
                <w:color w:val="000000"/>
                <w:sz w:val="16"/>
                <w:szCs w:val="16"/>
                <w:lang w:eastAsia="en-GB"/>
              </w:rPr>
            </w:pPr>
            <w:r>
              <w:rPr>
                <w:color w:val="000000"/>
                <w:sz w:val="16"/>
                <w:szCs w:val="16"/>
                <w:lang w:eastAsia="en-GB"/>
              </w:rPr>
              <w:t>178</w:t>
            </w:r>
            <w:r w:rsidRPr="007C74E9">
              <w:rPr>
                <w:color w:val="000000"/>
                <w:sz w:val="16"/>
                <w:szCs w:val="16"/>
                <w:lang w:eastAsia="en-GB"/>
              </w:rPr>
              <w:t>,000</w:t>
            </w:r>
          </w:p>
        </w:tc>
        <w:tc>
          <w:tcPr>
            <w:tcW w:w="388" w:type="pct"/>
            <w:tcBorders>
              <w:top w:val="nil"/>
              <w:left w:val="nil"/>
              <w:bottom w:val="single" w:sz="4" w:space="0" w:color="auto"/>
              <w:right w:val="single" w:sz="4" w:space="0" w:color="auto"/>
            </w:tcBorders>
            <w:shd w:val="clear" w:color="auto" w:fill="auto"/>
            <w:noWrap/>
            <w:vAlign w:val="center"/>
            <w:hideMark/>
          </w:tcPr>
          <w:p w14:paraId="350758E3"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40,000</w:t>
            </w:r>
          </w:p>
        </w:tc>
        <w:tc>
          <w:tcPr>
            <w:tcW w:w="374" w:type="pct"/>
            <w:tcBorders>
              <w:top w:val="nil"/>
              <w:left w:val="nil"/>
              <w:bottom w:val="single" w:sz="4" w:space="0" w:color="auto"/>
              <w:right w:val="single" w:sz="4" w:space="0" w:color="auto"/>
            </w:tcBorders>
            <w:shd w:val="clear" w:color="auto" w:fill="auto"/>
            <w:noWrap/>
            <w:vAlign w:val="center"/>
            <w:hideMark/>
          </w:tcPr>
          <w:p w14:paraId="75E9C392" w14:textId="4A62833D" w:rsidR="009C7321" w:rsidRPr="007C74E9" w:rsidRDefault="009C7321" w:rsidP="009C7321">
            <w:pPr>
              <w:spacing w:after="0"/>
              <w:jc w:val="center"/>
              <w:rPr>
                <w:color w:val="000000"/>
                <w:sz w:val="16"/>
                <w:szCs w:val="16"/>
                <w:lang w:eastAsia="en-GB"/>
              </w:rPr>
            </w:pPr>
            <w:r>
              <w:rPr>
                <w:color w:val="000000"/>
                <w:sz w:val="16"/>
                <w:szCs w:val="16"/>
                <w:lang w:eastAsia="en-GB"/>
              </w:rPr>
              <w:t>49</w:t>
            </w:r>
            <w:r w:rsidRPr="007C74E9">
              <w:rPr>
                <w:color w:val="000000"/>
                <w:sz w:val="16"/>
                <w:szCs w:val="16"/>
                <w:lang w:eastAsia="en-GB"/>
              </w:rPr>
              <w:t>,000</w:t>
            </w:r>
          </w:p>
        </w:tc>
        <w:tc>
          <w:tcPr>
            <w:tcW w:w="374" w:type="pct"/>
            <w:tcBorders>
              <w:top w:val="nil"/>
              <w:left w:val="nil"/>
              <w:bottom w:val="single" w:sz="4" w:space="0" w:color="auto"/>
              <w:right w:val="single" w:sz="4" w:space="0" w:color="auto"/>
            </w:tcBorders>
            <w:shd w:val="clear" w:color="auto" w:fill="auto"/>
            <w:noWrap/>
            <w:vAlign w:val="center"/>
            <w:hideMark/>
          </w:tcPr>
          <w:p w14:paraId="2400A057"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40,000</w:t>
            </w:r>
          </w:p>
        </w:tc>
        <w:tc>
          <w:tcPr>
            <w:tcW w:w="374" w:type="pct"/>
            <w:tcBorders>
              <w:top w:val="nil"/>
              <w:left w:val="nil"/>
              <w:bottom w:val="single" w:sz="4" w:space="0" w:color="auto"/>
              <w:right w:val="single" w:sz="4" w:space="0" w:color="auto"/>
            </w:tcBorders>
            <w:shd w:val="clear" w:color="auto" w:fill="auto"/>
            <w:noWrap/>
            <w:vAlign w:val="center"/>
            <w:hideMark/>
          </w:tcPr>
          <w:p w14:paraId="4713FD73" w14:textId="1252E6D5" w:rsidR="009C7321" w:rsidRPr="007C74E9" w:rsidRDefault="009C7321" w:rsidP="009C7321">
            <w:pPr>
              <w:spacing w:after="0"/>
              <w:jc w:val="center"/>
              <w:rPr>
                <w:color w:val="000000"/>
                <w:sz w:val="16"/>
                <w:szCs w:val="16"/>
                <w:lang w:eastAsia="en-GB"/>
              </w:rPr>
            </w:pPr>
            <w:r>
              <w:rPr>
                <w:color w:val="000000"/>
                <w:sz w:val="16"/>
                <w:szCs w:val="16"/>
                <w:lang w:eastAsia="en-GB"/>
              </w:rPr>
              <w:t>49</w:t>
            </w:r>
            <w:r w:rsidRPr="007C74E9">
              <w:rPr>
                <w:color w:val="000000"/>
                <w:sz w:val="16"/>
                <w:szCs w:val="16"/>
                <w:lang w:eastAsia="en-GB"/>
              </w:rPr>
              <w:t>,000</w:t>
            </w:r>
          </w:p>
        </w:tc>
        <w:tc>
          <w:tcPr>
            <w:tcW w:w="250" w:type="pct"/>
            <w:tcBorders>
              <w:top w:val="nil"/>
              <w:left w:val="nil"/>
              <w:bottom w:val="single" w:sz="4" w:space="0" w:color="auto"/>
              <w:right w:val="single" w:sz="4" w:space="0" w:color="auto"/>
            </w:tcBorders>
            <w:shd w:val="clear" w:color="auto" w:fill="auto"/>
            <w:noWrap/>
            <w:vAlign w:val="center"/>
            <w:hideMark/>
          </w:tcPr>
          <w:p w14:paraId="64EF086E"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1</w:t>
            </w:r>
          </w:p>
        </w:tc>
      </w:tr>
      <w:tr w:rsidR="009C7321" w:rsidRPr="007C74E9" w14:paraId="4ED783FC" w14:textId="77777777" w:rsidTr="00662F45">
        <w:trPr>
          <w:trHeight w:val="225"/>
        </w:trPr>
        <w:tc>
          <w:tcPr>
            <w:tcW w:w="423" w:type="pct"/>
            <w:vMerge/>
            <w:tcBorders>
              <w:top w:val="nil"/>
              <w:left w:val="single" w:sz="4" w:space="0" w:color="auto"/>
              <w:bottom w:val="single" w:sz="4" w:space="0" w:color="000000"/>
              <w:right w:val="single" w:sz="4" w:space="0" w:color="auto"/>
            </w:tcBorders>
            <w:vAlign w:val="center"/>
            <w:hideMark/>
          </w:tcPr>
          <w:p w14:paraId="035F4C9C" w14:textId="77777777" w:rsidR="009C7321" w:rsidRPr="007C74E9" w:rsidRDefault="009C7321" w:rsidP="009C7321">
            <w:pPr>
              <w:spacing w:after="0"/>
              <w:jc w:val="center"/>
              <w:rPr>
                <w:color w:val="000000"/>
                <w:sz w:val="16"/>
                <w:szCs w:val="16"/>
                <w:lang w:eastAsia="en-GB"/>
              </w:rPr>
            </w:pPr>
          </w:p>
        </w:tc>
        <w:tc>
          <w:tcPr>
            <w:tcW w:w="605" w:type="pct"/>
            <w:tcBorders>
              <w:top w:val="nil"/>
              <w:left w:val="nil"/>
              <w:bottom w:val="single" w:sz="4" w:space="0" w:color="auto"/>
              <w:right w:val="single" w:sz="4" w:space="0" w:color="auto"/>
            </w:tcBorders>
            <w:shd w:val="clear" w:color="auto" w:fill="auto"/>
            <w:noWrap/>
            <w:vAlign w:val="center"/>
            <w:hideMark/>
          </w:tcPr>
          <w:p w14:paraId="7A0AAF3F" w14:textId="0B9D1A0E" w:rsidR="009C7321" w:rsidRPr="007C74E9" w:rsidRDefault="009C7321" w:rsidP="009C7321">
            <w:pPr>
              <w:spacing w:after="0"/>
              <w:jc w:val="center"/>
              <w:rPr>
                <w:color w:val="000000"/>
                <w:sz w:val="16"/>
                <w:szCs w:val="16"/>
                <w:lang w:eastAsia="en-GB"/>
              </w:rPr>
            </w:pPr>
            <w:r w:rsidRPr="007C74E9">
              <w:rPr>
                <w:color w:val="000000"/>
                <w:sz w:val="16"/>
                <w:szCs w:val="16"/>
                <w:lang w:eastAsia="en-GB"/>
              </w:rPr>
              <w:t>GEF-TF</w:t>
            </w:r>
          </w:p>
        </w:tc>
        <w:tc>
          <w:tcPr>
            <w:tcW w:w="215" w:type="pct"/>
            <w:tcBorders>
              <w:top w:val="nil"/>
              <w:left w:val="nil"/>
              <w:bottom w:val="single" w:sz="4" w:space="0" w:color="auto"/>
              <w:right w:val="single" w:sz="4" w:space="0" w:color="auto"/>
            </w:tcBorders>
            <w:shd w:val="clear" w:color="auto" w:fill="auto"/>
            <w:vAlign w:val="center"/>
            <w:hideMark/>
          </w:tcPr>
          <w:p w14:paraId="06F1F508"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62000</w:t>
            </w:r>
          </w:p>
        </w:tc>
        <w:tc>
          <w:tcPr>
            <w:tcW w:w="445" w:type="pct"/>
            <w:tcBorders>
              <w:top w:val="nil"/>
              <w:left w:val="nil"/>
              <w:bottom w:val="single" w:sz="4" w:space="0" w:color="auto"/>
              <w:right w:val="single" w:sz="4" w:space="0" w:color="auto"/>
            </w:tcBorders>
            <w:shd w:val="clear" w:color="auto" w:fill="auto"/>
            <w:hideMark/>
          </w:tcPr>
          <w:p w14:paraId="0B51F22D" w14:textId="2980828D" w:rsidR="009C7321" w:rsidRPr="00224B5A" w:rsidRDefault="009701AF" w:rsidP="009C7321">
            <w:pPr>
              <w:spacing w:after="0"/>
              <w:jc w:val="center"/>
              <w:rPr>
                <w:color w:val="000000"/>
                <w:sz w:val="16"/>
                <w:szCs w:val="16"/>
                <w:lang w:eastAsia="en-GB"/>
              </w:rPr>
            </w:pPr>
            <w:r>
              <w:rPr>
                <w:rFonts w:cs="Arial"/>
                <w:bCs/>
                <w:color w:val="000000" w:themeColor="text1"/>
                <w:sz w:val="16"/>
                <w:szCs w:val="16"/>
              </w:rPr>
              <w:t>MADR/DGF</w:t>
            </w:r>
            <w:r w:rsidR="009C7321" w:rsidRPr="00224B5A">
              <w:rPr>
                <w:rFonts w:cs="Arial"/>
                <w:bCs/>
                <w:color w:val="000000" w:themeColor="text1"/>
                <w:sz w:val="16"/>
                <w:szCs w:val="16"/>
              </w:rPr>
              <w:t xml:space="preserve"> </w:t>
            </w:r>
          </w:p>
        </w:tc>
        <w:tc>
          <w:tcPr>
            <w:tcW w:w="328" w:type="pct"/>
            <w:tcBorders>
              <w:top w:val="nil"/>
              <w:left w:val="nil"/>
              <w:bottom w:val="single" w:sz="4" w:space="0" w:color="auto"/>
              <w:right w:val="single" w:sz="4" w:space="0" w:color="auto"/>
            </w:tcBorders>
            <w:shd w:val="clear" w:color="auto" w:fill="auto"/>
            <w:vAlign w:val="center"/>
            <w:hideMark/>
          </w:tcPr>
          <w:p w14:paraId="61C459A6"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71300</w:t>
            </w:r>
          </w:p>
        </w:tc>
        <w:tc>
          <w:tcPr>
            <w:tcW w:w="845" w:type="pct"/>
            <w:tcBorders>
              <w:top w:val="nil"/>
              <w:left w:val="nil"/>
              <w:bottom w:val="single" w:sz="4" w:space="0" w:color="auto"/>
              <w:right w:val="single" w:sz="4" w:space="0" w:color="auto"/>
            </w:tcBorders>
            <w:shd w:val="clear" w:color="auto" w:fill="auto"/>
            <w:noWrap/>
            <w:hideMark/>
          </w:tcPr>
          <w:p w14:paraId="44B02313" w14:textId="1DC7664B" w:rsidR="009C7321" w:rsidRPr="007C74E9" w:rsidRDefault="009C7321" w:rsidP="009C7321">
            <w:pPr>
              <w:spacing w:after="0"/>
              <w:jc w:val="center"/>
              <w:rPr>
                <w:color w:val="000000"/>
                <w:sz w:val="16"/>
                <w:szCs w:val="16"/>
                <w:lang w:eastAsia="en-GB"/>
              </w:rPr>
            </w:pPr>
            <w:r w:rsidRPr="007C74E9">
              <w:rPr>
                <w:sz w:val="16"/>
                <w:szCs w:val="16"/>
              </w:rPr>
              <w:t>National Consultants</w:t>
            </w:r>
          </w:p>
        </w:tc>
        <w:tc>
          <w:tcPr>
            <w:tcW w:w="381" w:type="pct"/>
            <w:tcBorders>
              <w:top w:val="nil"/>
              <w:left w:val="nil"/>
              <w:bottom w:val="single" w:sz="4" w:space="0" w:color="auto"/>
              <w:right w:val="single" w:sz="4" w:space="0" w:color="auto"/>
            </w:tcBorders>
            <w:shd w:val="clear" w:color="000000" w:fill="D8E4BC"/>
            <w:noWrap/>
            <w:vAlign w:val="center"/>
            <w:hideMark/>
          </w:tcPr>
          <w:p w14:paraId="343E6DB7" w14:textId="4C8A4E77" w:rsidR="009C7321" w:rsidRPr="007C74E9" w:rsidRDefault="009C7321" w:rsidP="009C7321">
            <w:pPr>
              <w:spacing w:after="0"/>
              <w:jc w:val="center"/>
              <w:rPr>
                <w:color w:val="000000"/>
                <w:sz w:val="16"/>
                <w:szCs w:val="16"/>
                <w:lang w:eastAsia="en-GB"/>
              </w:rPr>
            </w:pPr>
            <w:r>
              <w:rPr>
                <w:color w:val="000000"/>
                <w:sz w:val="16"/>
                <w:szCs w:val="16"/>
                <w:lang w:eastAsia="en-GB"/>
              </w:rPr>
              <w:t>212</w:t>
            </w:r>
            <w:r w:rsidRPr="007C74E9">
              <w:rPr>
                <w:color w:val="000000"/>
                <w:sz w:val="16"/>
                <w:szCs w:val="16"/>
                <w:lang w:eastAsia="en-GB"/>
              </w:rPr>
              <w:t>,000</w:t>
            </w:r>
          </w:p>
        </w:tc>
        <w:tc>
          <w:tcPr>
            <w:tcW w:w="388" w:type="pct"/>
            <w:tcBorders>
              <w:top w:val="nil"/>
              <w:left w:val="nil"/>
              <w:bottom w:val="single" w:sz="4" w:space="0" w:color="auto"/>
              <w:right w:val="single" w:sz="4" w:space="0" w:color="auto"/>
            </w:tcBorders>
            <w:shd w:val="clear" w:color="auto" w:fill="auto"/>
            <w:noWrap/>
            <w:vAlign w:val="center"/>
            <w:hideMark/>
          </w:tcPr>
          <w:p w14:paraId="5A03C8D7"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50,000</w:t>
            </w:r>
          </w:p>
        </w:tc>
        <w:tc>
          <w:tcPr>
            <w:tcW w:w="374" w:type="pct"/>
            <w:tcBorders>
              <w:top w:val="nil"/>
              <w:left w:val="nil"/>
              <w:bottom w:val="single" w:sz="4" w:space="0" w:color="auto"/>
              <w:right w:val="single" w:sz="4" w:space="0" w:color="auto"/>
            </w:tcBorders>
            <w:shd w:val="clear" w:color="auto" w:fill="auto"/>
            <w:noWrap/>
            <w:vAlign w:val="center"/>
            <w:hideMark/>
          </w:tcPr>
          <w:p w14:paraId="5E3CC542" w14:textId="6B649DCD" w:rsidR="009C7321" w:rsidRPr="007C74E9" w:rsidRDefault="009C7321" w:rsidP="009C7321">
            <w:pPr>
              <w:spacing w:after="0"/>
              <w:jc w:val="center"/>
              <w:rPr>
                <w:color w:val="000000"/>
                <w:sz w:val="16"/>
                <w:szCs w:val="16"/>
                <w:lang w:eastAsia="en-GB"/>
              </w:rPr>
            </w:pPr>
            <w:r>
              <w:rPr>
                <w:color w:val="000000"/>
                <w:sz w:val="16"/>
                <w:szCs w:val="16"/>
                <w:lang w:eastAsia="en-GB"/>
              </w:rPr>
              <w:t>56</w:t>
            </w:r>
            <w:r w:rsidRPr="007C74E9">
              <w:rPr>
                <w:color w:val="000000"/>
                <w:sz w:val="16"/>
                <w:szCs w:val="16"/>
                <w:lang w:eastAsia="en-GB"/>
              </w:rPr>
              <w:t>,000</w:t>
            </w:r>
          </w:p>
        </w:tc>
        <w:tc>
          <w:tcPr>
            <w:tcW w:w="374" w:type="pct"/>
            <w:tcBorders>
              <w:top w:val="nil"/>
              <w:left w:val="nil"/>
              <w:bottom w:val="single" w:sz="4" w:space="0" w:color="auto"/>
              <w:right w:val="single" w:sz="4" w:space="0" w:color="auto"/>
            </w:tcBorders>
            <w:shd w:val="clear" w:color="auto" w:fill="auto"/>
            <w:noWrap/>
            <w:vAlign w:val="center"/>
            <w:hideMark/>
          </w:tcPr>
          <w:p w14:paraId="5C68570E"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50,000</w:t>
            </w:r>
          </w:p>
        </w:tc>
        <w:tc>
          <w:tcPr>
            <w:tcW w:w="374" w:type="pct"/>
            <w:tcBorders>
              <w:top w:val="nil"/>
              <w:left w:val="nil"/>
              <w:bottom w:val="single" w:sz="4" w:space="0" w:color="auto"/>
              <w:right w:val="single" w:sz="4" w:space="0" w:color="auto"/>
            </w:tcBorders>
            <w:shd w:val="clear" w:color="auto" w:fill="auto"/>
            <w:noWrap/>
            <w:vAlign w:val="center"/>
            <w:hideMark/>
          </w:tcPr>
          <w:p w14:paraId="29E0AB60" w14:textId="31A5F999" w:rsidR="009C7321" w:rsidRPr="007C74E9" w:rsidRDefault="009C7321" w:rsidP="009C7321">
            <w:pPr>
              <w:spacing w:after="0"/>
              <w:jc w:val="center"/>
              <w:rPr>
                <w:color w:val="000000"/>
                <w:sz w:val="16"/>
                <w:szCs w:val="16"/>
                <w:lang w:eastAsia="en-GB"/>
              </w:rPr>
            </w:pPr>
            <w:r>
              <w:rPr>
                <w:color w:val="000000"/>
                <w:sz w:val="16"/>
                <w:szCs w:val="16"/>
                <w:lang w:eastAsia="en-GB"/>
              </w:rPr>
              <w:t>56</w:t>
            </w:r>
            <w:r w:rsidRPr="007C74E9">
              <w:rPr>
                <w:color w:val="000000"/>
                <w:sz w:val="16"/>
                <w:szCs w:val="16"/>
                <w:lang w:eastAsia="en-GB"/>
              </w:rPr>
              <w:t>,000</w:t>
            </w:r>
          </w:p>
        </w:tc>
        <w:tc>
          <w:tcPr>
            <w:tcW w:w="250" w:type="pct"/>
            <w:tcBorders>
              <w:top w:val="nil"/>
              <w:left w:val="nil"/>
              <w:bottom w:val="single" w:sz="4" w:space="0" w:color="auto"/>
              <w:right w:val="single" w:sz="4" w:space="0" w:color="auto"/>
            </w:tcBorders>
            <w:shd w:val="clear" w:color="auto" w:fill="auto"/>
            <w:noWrap/>
            <w:vAlign w:val="center"/>
            <w:hideMark/>
          </w:tcPr>
          <w:p w14:paraId="2B1B3BF2"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2</w:t>
            </w:r>
          </w:p>
        </w:tc>
      </w:tr>
      <w:tr w:rsidR="009C7321" w:rsidRPr="007C74E9" w14:paraId="01E6BF03" w14:textId="77777777" w:rsidTr="00662F45">
        <w:trPr>
          <w:trHeight w:val="225"/>
        </w:trPr>
        <w:tc>
          <w:tcPr>
            <w:tcW w:w="423" w:type="pct"/>
            <w:vMerge/>
            <w:tcBorders>
              <w:top w:val="nil"/>
              <w:left w:val="single" w:sz="4" w:space="0" w:color="auto"/>
              <w:bottom w:val="single" w:sz="4" w:space="0" w:color="000000"/>
              <w:right w:val="single" w:sz="4" w:space="0" w:color="auto"/>
            </w:tcBorders>
            <w:vAlign w:val="center"/>
            <w:hideMark/>
          </w:tcPr>
          <w:p w14:paraId="3CEF48EB" w14:textId="77777777" w:rsidR="009C7321" w:rsidRPr="007C74E9" w:rsidRDefault="009C7321" w:rsidP="009C7321">
            <w:pPr>
              <w:spacing w:after="0"/>
              <w:jc w:val="center"/>
              <w:rPr>
                <w:color w:val="000000"/>
                <w:sz w:val="16"/>
                <w:szCs w:val="16"/>
                <w:lang w:eastAsia="en-GB"/>
              </w:rPr>
            </w:pPr>
          </w:p>
        </w:tc>
        <w:tc>
          <w:tcPr>
            <w:tcW w:w="605" w:type="pct"/>
            <w:tcBorders>
              <w:top w:val="nil"/>
              <w:left w:val="nil"/>
              <w:bottom w:val="single" w:sz="4" w:space="0" w:color="auto"/>
              <w:right w:val="single" w:sz="4" w:space="0" w:color="auto"/>
            </w:tcBorders>
            <w:shd w:val="clear" w:color="auto" w:fill="auto"/>
            <w:noWrap/>
            <w:vAlign w:val="center"/>
            <w:hideMark/>
          </w:tcPr>
          <w:p w14:paraId="42CD2834" w14:textId="6D01D525" w:rsidR="009C7321" w:rsidRPr="007C74E9" w:rsidRDefault="009C7321" w:rsidP="009C7321">
            <w:pPr>
              <w:spacing w:after="0"/>
              <w:jc w:val="center"/>
              <w:rPr>
                <w:color w:val="000000"/>
                <w:sz w:val="16"/>
                <w:szCs w:val="16"/>
                <w:lang w:eastAsia="en-GB"/>
              </w:rPr>
            </w:pPr>
            <w:r w:rsidRPr="007C74E9">
              <w:rPr>
                <w:color w:val="000000"/>
                <w:sz w:val="16"/>
                <w:szCs w:val="16"/>
                <w:lang w:eastAsia="en-GB"/>
              </w:rPr>
              <w:t>GEF-TF</w:t>
            </w:r>
          </w:p>
        </w:tc>
        <w:tc>
          <w:tcPr>
            <w:tcW w:w="215" w:type="pct"/>
            <w:tcBorders>
              <w:top w:val="nil"/>
              <w:left w:val="nil"/>
              <w:bottom w:val="single" w:sz="4" w:space="0" w:color="auto"/>
              <w:right w:val="single" w:sz="4" w:space="0" w:color="auto"/>
            </w:tcBorders>
            <w:shd w:val="clear" w:color="auto" w:fill="auto"/>
            <w:vAlign w:val="center"/>
            <w:hideMark/>
          </w:tcPr>
          <w:p w14:paraId="538C1BA5"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62000</w:t>
            </w:r>
          </w:p>
        </w:tc>
        <w:tc>
          <w:tcPr>
            <w:tcW w:w="445" w:type="pct"/>
            <w:tcBorders>
              <w:top w:val="nil"/>
              <w:left w:val="nil"/>
              <w:bottom w:val="single" w:sz="4" w:space="0" w:color="auto"/>
              <w:right w:val="single" w:sz="4" w:space="0" w:color="auto"/>
            </w:tcBorders>
            <w:shd w:val="clear" w:color="auto" w:fill="auto"/>
            <w:hideMark/>
          </w:tcPr>
          <w:p w14:paraId="410D7118" w14:textId="7441C73A" w:rsidR="009C7321" w:rsidRPr="00224B5A" w:rsidRDefault="009701AF" w:rsidP="009C7321">
            <w:pPr>
              <w:spacing w:after="0"/>
              <w:jc w:val="center"/>
              <w:rPr>
                <w:color w:val="000000"/>
                <w:sz w:val="16"/>
                <w:szCs w:val="16"/>
                <w:lang w:eastAsia="en-GB"/>
              </w:rPr>
            </w:pPr>
            <w:r>
              <w:rPr>
                <w:rFonts w:cs="Arial"/>
                <w:bCs/>
                <w:color w:val="000000" w:themeColor="text1"/>
                <w:sz w:val="16"/>
                <w:szCs w:val="16"/>
              </w:rPr>
              <w:t>MADR/DGF</w:t>
            </w:r>
            <w:r w:rsidR="009C7321" w:rsidRPr="00224B5A">
              <w:rPr>
                <w:rFonts w:cs="Arial"/>
                <w:bCs/>
                <w:color w:val="000000" w:themeColor="text1"/>
                <w:sz w:val="16"/>
                <w:szCs w:val="16"/>
              </w:rPr>
              <w:t xml:space="preserve"> </w:t>
            </w:r>
          </w:p>
        </w:tc>
        <w:tc>
          <w:tcPr>
            <w:tcW w:w="328" w:type="pct"/>
            <w:tcBorders>
              <w:top w:val="nil"/>
              <w:left w:val="nil"/>
              <w:bottom w:val="single" w:sz="4" w:space="0" w:color="auto"/>
              <w:right w:val="single" w:sz="4" w:space="0" w:color="auto"/>
            </w:tcBorders>
            <w:shd w:val="clear" w:color="auto" w:fill="auto"/>
            <w:vAlign w:val="center"/>
            <w:hideMark/>
          </w:tcPr>
          <w:p w14:paraId="3BB86BA1"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72100</w:t>
            </w:r>
          </w:p>
        </w:tc>
        <w:tc>
          <w:tcPr>
            <w:tcW w:w="845" w:type="pct"/>
            <w:tcBorders>
              <w:top w:val="nil"/>
              <w:left w:val="nil"/>
              <w:bottom w:val="single" w:sz="4" w:space="0" w:color="auto"/>
              <w:right w:val="single" w:sz="4" w:space="0" w:color="auto"/>
            </w:tcBorders>
            <w:shd w:val="clear" w:color="auto" w:fill="auto"/>
            <w:noWrap/>
            <w:hideMark/>
          </w:tcPr>
          <w:p w14:paraId="2D05C506" w14:textId="368AE083" w:rsidR="009C7321" w:rsidRPr="007C74E9" w:rsidRDefault="009C7321" w:rsidP="009C7321">
            <w:pPr>
              <w:spacing w:after="0"/>
              <w:jc w:val="center"/>
              <w:rPr>
                <w:color w:val="000000"/>
                <w:sz w:val="16"/>
                <w:szCs w:val="16"/>
                <w:lang w:eastAsia="en-GB"/>
              </w:rPr>
            </w:pPr>
            <w:r w:rsidRPr="007C74E9">
              <w:rPr>
                <w:sz w:val="16"/>
                <w:szCs w:val="16"/>
              </w:rPr>
              <w:t>Contractual Services-Companies</w:t>
            </w:r>
          </w:p>
        </w:tc>
        <w:tc>
          <w:tcPr>
            <w:tcW w:w="381" w:type="pct"/>
            <w:tcBorders>
              <w:top w:val="nil"/>
              <w:left w:val="nil"/>
              <w:bottom w:val="single" w:sz="4" w:space="0" w:color="auto"/>
              <w:right w:val="single" w:sz="4" w:space="0" w:color="auto"/>
            </w:tcBorders>
            <w:shd w:val="clear" w:color="000000" w:fill="D8E4BC"/>
            <w:noWrap/>
            <w:vAlign w:val="center"/>
            <w:hideMark/>
          </w:tcPr>
          <w:p w14:paraId="5164403C" w14:textId="46245ECF" w:rsidR="009C7321" w:rsidRPr="007C74E9" w:rsidRDefault="009C7321" w:rsidP="009C7321">
            <w:pPr>
              <w:spacing w:after="0"/>
              <w:jc w:val="center"/>
              <w:rPr>
                <w:color w:val="000000"/>
                <w:sz w:val="16"/>
                <w:szCs w:val="16"/>
                <w:lang w:eastAsia="en-GB"/>
              </w:rPr>
            </w:pPr>
            <w:r>
              <w:rPr>
                <w:color w:val="000000"/>
                <w:sz w:val="16"/>
                <w:szCs w:val="16"/>
                <w:lang w:eastAsia="en-GB"/>
              </w:rPr>
              <w:t>193</w:t>
            </w:r>
            <w:r w:rsidRPr="007C74E9">
              <w:rPr>
                <w:color w:val="000000"/>
                <w:sz w:val="16"/>
                <w:szCs w:val="16"/>
                <w:lang w:eastAsia="en-GB"/>
              </w:rPr>
              <w:t>,636</w:t>
            </w:r>
          </w:p>
        </w:tc>
        <w:tc>
          <w:tcPr>
            <w:tcW w:w="388" w:type="pct"/>
            <w:tcBorders>
              <w:top w:val="nil"/>
              <w:left w:val="nil"/>
              <w:bottom w:val="single" w:sz="4" w:space="0" w:color="auto"/>
              <w:right w:val="single" w:sz="4" w:space="0" w:color="auto"/>
            </w:tcBorders>
            <w:shd w:val="clear" w:color="auto" w:fill="auto"/>
            <w:noWrap/>
            <w:vAlign w:val="center"/>
            <w:hideMark/>
          </w:tcPr>
          <w:p w14:paraId="0E011B76" w14:textId="16831200" w:rsidR="009C7321" w:rsidRPr="007C74E9" w:rsidRDefault="009C7321" w:rsidP="009C7321">
            <w:pPr>
              <w:spacing w:after="0"/>
              <w:jc w:val="center"/>
              <w:rPr>
                <w:color w:val="000000"/>
                <w:sz w:val="16"/>
                <w:szCs w:val="16"/>
                <w:lang w:eastAsia="en-GB"/>
              </w:rPr>
            </w:pPr>
            <w:r>
              <w:rPr>
                <w:color w:val="000000"/>
                <w:sz w:val="16"/>
                <w:szCs w:val="16"/>
                <w:lang w:eastAsia="en-GB"/>
              </w:rPr>
              <w:t>53,</w:t>
            </w:r>
            <w:r w:rsidRPr="00E51942">
              <w:rPr>
                <w:color w:val="000000"/>
                <w:sz w:val="16"/>
                <w:szCs w:val="16"/>
                <w:lang w:eastAsia="en-GB"/>
              </w:rPr>
              <w:t>409</w:t>
            </w:r>
          </w:p>
        </w:tc>
        <w:tc>
          <w:tcPr>
            <w:tcW w:w="374" w:type="pct"/>
            <w:tcBorders>
              <w:top w:val="nil"/>
              <w:left w:val="nil"/>
              <w:bottom w:val="single" w:sz="4" w:space="0" w:color="auto"/>
              <w:right w:val="single" w:sz="4" w:space="0" w:color="auto"/>
            </w:tcBorders>
            <w:shd w:val="clear" w:color="auto" w:fill="auto"/>
            <w:noWrap/>
            <w:vAlign w:val="center"/>
            <w:hideMark/>
          </w:tcPr>
          <w:p w14:paraId="5B87334A" w14:textId="362CEFFD" w:rsidR="009C7321" w:rsidRPr="007C74E9" w:rsidRDefault="009C7321" w:rsidP="009C7321">
            <w:pPr>
              <w:spacing w:after="0"/>
              <w:jc w:val="center"/>
              <w:rPr>
                <w:color w:val="000000"/>
                <w:sz w:val="16"/>
                <w:szCs w:val="16"/>
                <w:lang w:eastAsia="en-GB"/>
              </w:rPr>
            </w:pPr>
            <w:r>
              <w:rPr>
                <w:color w:val="000000"/>
                <w:sz w:val="16"/>
                <w:szCs w:val="16"/>
                <w:lang w:eastAsia="en-GB"/>
              </w:rPr>
              <w:t>46,743</w:t>
            </w:r>
          </w:p>
        </w:tc>
        <w:tc>
          <w:tcPr>
            <w:tcW w:w="374" w:type="pct"/>
            <w:tcBorders>
              <w:top w:val="nil"/>
              <w:left w:val="nil"/>
              <w:bottom w:val="single" w:sz="4" w:space="0" w:color="auto"/>
              <w:right w:val="single" w:sz="4" w:space="0" w:color="auto"/>
            </w:tcBorders>
            <w:shd w:val="clear" w:color="auto" w:fill="auto"/>
            <w:noWrap/>
            <w:vAlign w:val="center"/>
            <w:hideMark/>
          </w:tcPr>
          <w:p w14:paraId="6CC78B47" w14:textId="64AE315C" w:rsidR="009C7321" w:rsidRPr="007C74E9" w:rsidRDefault="009C7321" w:rsidP="009C7321">
            <w:pPr>
              <w:spacing w:after="0"/>
              <w:jc w:val="center"/>
              <w:rPr>
                <w:color w:val="000000"/>
                <w:sz w:val="16"/>
                <w:szCs w:val="16"/>
                <w:lang w:eastAsia="en-GB"/>
              </w:rPr>
            </w:pPr>
            <w:r>
              <w:rPr>
                <w:color w:val="000000"/>
                <w:sz w:val="16"/>
                <w:szCs w:val="16"/>
                <w:lang w:eastAsia="en-GB"/>
              </w:rPr>
              <w:t>46,742</w:t>
            </w:r>
          </w:p>
        </w:tc>
        <w:tc>
          <w:tcPr>
            <w:tcW w:w="374" w:type="pct"/>
            <w:tcBorders>
              <w:top w:val="nil"/>
              <w:left w:val="nil"/>
              <w:bottom w:val="single" w:sz="4" w:space="0" w:color="auto"/>
              <w:right w:val="single" w:sz="4" w:space="0" w:color="auto"/>
            </w:tcBorders>
            <w:shd w:val="clear" w:color="auto" w:fill="auto"/>
            <w:noWrap/>
            <w:vAlign w:val="center"/>
            <w:hideMark/>
          </w:tcPr>
          <w:p w14:paraId="3E370420" w14:textId="3F0952B2" w:rsidR="009C7321" w:rsidRPr="007C74E9" w:rsidRDefault="009C7321" w:rsidP="009C7321">
            <w:pPr>
              <w:spacing w:after="0"/>
              <w:jc w:val="center"/>
              <w:rPr>
                <w:color w:val="000000"/>
                <w:sz w:val="16"/>
                <w:szCs w:val="16"/>
                <w:lang w:eastAsia="en-GB"/>
              </w:rPr>
            </w:pPr>
            <w:r>
              <w:rPr>
                <w:color w:val="000000"/>
                <w:sz w:val="16"/>
                <w:szCs w:val="16"/>
                <w:lang w:eastAsia="en-GB"/>
              </w:rPr>
              <w:t>46,742</w:t>
            </w:r>
          </w:p>
        </w:tc>
        <w:tc>
          <w:tcPr>
            <w:tcW w:w="250" w:type="pct"/>
            <w:tcBorders>
              <w:top w:val="nil"/>
              <w:left w:val="nil"/>
              <w:bottom w:val="single" w:sz="4" w:space="0" w:color="auto"/>
              <w:right w:val="single" w:sz="4" w:space="0" w:color="auto"/>
            </w:tcBorders>
            <w:shd w:val="clear" w:color="auto" w:fill="auto"/>
            <w:noWrap/>
            <w:vAlign w:val="center"/>
            <w:hideMark/>
          </w:tcPr>
          <w:p w14:paraId="5FA617AA"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3</w:t>
            </w:r>
          </w:p>
        </w:tc>
      </w:tr>
      <w:tr w:rsidR="009C7321" w:rsidRPr="007C74E9" w14:paraId="120B24B4" w14:textId="77777777" w:rsidTr="00662F45">
        <w:trPr>
          <w:trHeight w:val="225"/>
        </w:trPr>
        <w:tc>
          <w:tcPr>
            <w:tcW w:w="423" w:type="pct"/>
            <w:vMerge/>
            <w:tcBorders>
              <w:top w:val="nil"/>
              <w:left w:val="single" w:sz="4" w:space="0" w:color="auto"/>
              <w:bottom w:val="single" w:sz="4" w:space="0" w:color="000000"/>
              <w:right w:val="single" w:sz="4" w:space="0" w:color="auto"/>
            </w:tcBorders>
            <w:vAlign w:val="center"/>
            <w:hideMark/>
          </w:tcPr>
          <w:p w14:paraId="0C3A78EF" w14:textId="77777777" w:rsidR="009C7321" w:rsidRPr="007C74E9" w:rsidRDefault="009C7321" w:rsidP="009C7321">
            <w:pPr>
              <w:spacing w:after="0"/>
              <w:jc w:val="center"/>
              <w:rPr>
                <w:color w:val="000000"/>
                <w:sz w:val="16"/>
                <w:szCs w:val="16"/>
                <w:lang w:eastAsia="en-GB"/>
              </w:rPr>
            </w:pPr>
          </w:p>
        </w:tc>
        <w:tc>
          <w:tcPr>
            <w:tcW w:w="605" w:type="pct"/>
            <w:tcBorders>
              <w:top w:val="nil"/>
              <w:left w:val="nil"/>
              <w:bottom w:val="single" w:sz="4" w:space="0" w:color="auto"/>
              <w:right w:val="single" w:sz="4" w:space="0" w:color="auto"/>
            </w:tcBorders>
            <w:shd w:val="clear" w:color="auto" w:fill="auto"/>
            <w:noWrap/>
            <w:vAlign w:val="center"/>
            <w:hideMark/>
          </w:tcPr>
          <w:p w14:paraId="3A3E2E10" w14:textId="3131E017" w:rsidR="009C7321" w:rsidRPr="007C74E9" w:rsidRDefault="009C7321" w:rsidP="009C7321">
            <w:pPr>
              <w:spacing w:after="0"/>
              <w:jc w:val="center"/>
              <w:rPr>
                <w:color w:val="000000"/>
                <w:sz w:val="16"/>
                <w:szCs w:val="16"/>
                <w:lang w:eastAsia="en-GB"/>
              </w:rPr>
            </w:pPr>
            <w:r w:rsidRPr="007C74E9">
              <w:rPr>
                <w:color w:val="000000"/>
                <w:sz w:val="16"/>
                <w:szCs w:val="16"/>
                <w:lang w:eastAsia="en-GB"/>
              </w:rPr>
              <w:t>GEF-TF</w:t>
            </w:r>
          </w:p>
        </w:tc>
        <w:tc>
          <w:tcPr>
            <w:tcW w:w="215" w:type="pct"/>
            <w:tcBorders>
              <w:top w:val="nil"/>
              <w:left w:val="nil"/>
              <w:bottom w:val="single" w:sz="4" w:space="0" w:color="auto"/>
              <w:right w:val="single" w:sz="4" w:space="0" w:color="auto"/>
            </w:tcBorders>
            <w:shd w:val="clear" w:color="auto" w:fill="auto"/>
            <w:vAlign w:val="center"/>
            <w:hideMark/>
          </w:tcPr>
          <w:p w14:paraId="7E79DFFC"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62000</w:t>
            </w:r>
          </w:p>
        </w:tc>
        <w:tc>
          <w:tcPr>
            <w:tcW w:w="445" w:type="pct"/>
            <w:tcBorders>
              <w:top w:val="nil"/>
              <w:left w:val="nil"/>
              <w:bottom w:val="single" w:sz="4" w:space="0" w:color="auto"/>
              <w:right w:val="single" w:sz="4" w:space="0" w:color="auto"/>
            </w:tcBorders>
            <w:shd w:val="clear" w:color="auto" w:fill="auto"/>
            <w:hideMark/>
          </w:tcPr>
          <w:p w14:paraId="2492C2B4" w14:textId="76680DDF" w:rsidR="009C7321" w:rsidRPr="00224B5A" w:rsidRDefault="009701AF" w:rsidP="009C7321">
            <w:pPr>
              <w:spacing w:after="0"/>
              <w:jc w:val="center"/>
              <w:rPr>
                <w:color w:val="000000"/>
                <w:sz w:val="16"/>
                <w:szCs w:val="16"/>
                <w:lang w:eastAsia="en-GB"/>
              </w:rPr>
            </w:pPr>
            <w:r>
              <w:rPr>
                <w:rFonts w:cs="Arial"/>
                <w:bCs/>
                <w:color w:val="000000" w:themeColor="text1"/>
                <w:sz w:val="16"/>
                <w:szCs w:val="16"/>
              </w:rPr>
              <w:t>MADR/DGF</w:t>
            </w:r>
            <w:r w:rsidR="009C7321" w:rsidRPr="00224B5A">
              <w:rPr>
                <w:rFonts w:cs="Arial"/>
                <w:bCs/>
                <w:color w:val="000000" w:themeColor="text1"/>
                <w:sz w:val="16"/>
                <w:szCs w:val="16"/>
              </w:rPr>
              <w:t xml:space="preserve"> </w:t>
            </w:r>
          </w:p>
        </w:tc>
        <w:tc>
          <w:tcPr>
            <w:tcW w:w="328" w:type="pct"/>
            <w:tcBorders>
              <w:top w:val="nil"/>
              <w:left w:val="nil"/>
              <w:bottom w:val="single" w:sz="4" w:space="0" w:color="auto"/>
              <w:right w:val="single" w:sz="4" w:space="0" w:color="auto"/>
            </w:tcBorders>
            <w:shd w:val="clear" w:color="auto" w:fill="auto"/>
            <w:vAlign w:val="center"/>
            <w:hideMark/>
          </w:tcPr>
          <w:p w14:paraId="2D444C7B"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71600</w:t>
            </w:r>
          </w:p>
        </w:tc>
        <w:tc>
          <w:tcPr>
            <w:tcW w:w="845" w:type="pct"/>
            <w:tcBorders>
              <w:top w:val="nil"/>
              <w:left w:val="nil"/>
              <w:bottom w:val="single" w:sz="4" w:space="0" w:color="auto"/>
              <w:right w:val="single" w:sz="4" w:space="0" w:color="auto"/>
            </w:tcBorders>
            <w:shd w:val="clear" w:color="auto" w:fill="auto"/>
            <w:noWrap/>
            <w:hideMark/>
          </w:tcPr>
          <w:p w14:paraId="3036E366" w14:textId="4181E90C" w:rsidR="009C7321" w:rsidRPr="007C74E9" w:rsidRDefault="009C7321" w:rsidP="009C7321">
            <w:pPr>
              <w:spacing w:after="0"/>
              <w:jc w:val="center"/>
              <w:rPr>
                <w:color w:val="000000"/>
                <w:sz w:val="16"/>
                <w:szCs w:val="16"/>
                <w:lang w:eastAsia="en-GB"/>
              </w:rPr>
            </w:pPr>
            <w:r w:rsidRPr="007C74E9">
              <w:rPr>
                <w:sz w:val="16"/>
                <w:szCs w:val="16"/>
              </w:rPr>
              <w:t>Travel</w:t>
            </w:r>
          </w:p>
        </w:tc>
        <w:tc>
          <w:tcPr>
            <w:tcW w:w="381" w:type="pct"/>
            <w:tcBorders>
              <w:top w:val="nil"/>
              <w:left w:val="nil"/>
              <w:bottom w:val="single" w:sz="4" w:space="0" w:color="auto"/>
              <w:right w:val="single" w:sz="4" w:space="0" w:color="auto"/>
            </w:tcBorders>
            <w:shd w:val="clear" w:color="000000" w:fill="D8E4BC"/>
            <w:noWrap/>
            <w:vAlign w:val="center"/>
            <w:hideMark/>
          </w:tcPr>
          <w:p w14:paraId="44BE9C4B"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100,000</w:t>
            </w:r>
          </w:p>
        </w:tc>
        <w:tc>
          <w:tcPr>
            <w:tcW w:w="388" w:type="pct"/>
            <w:tcBorders>
              <w:top w:val="nil"/>
              <w:left w:val="nil"/>
              <w:bottom w:val="single" w:sz="4" w:space="0" w:color="auto"/>
              <w:right w:val="single" w:sz="4" w:space="0" w:color="auto"/>
            </w:tcBorders>
            <w:shd w:val="clear" w:color="auto" w:fill="auto"/>
            <w:noWrap/>
            <w:vAlign w:val="center"/>
            <w:hideMark/>
          </w:tcPr>
          <w:p w14:paraId="5F7EB3B9"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25,000</w:t>
            </w:r>
          </w:p>
        </w:tc>
        <w:tc>
          <w:tcPr>
            <w:tcW w:w="374" w:type="pct"/>
            <w:tcBorders>
              <w:top w:val="nil"/>
              <w:left w:val="nil"/>
              <w:bottom w:val="single" w:sz="4" w:space="0" w:color="auto"/>
              <w:right w:val="single" w:sz="4" w:space="0" w:color="auto"/>
            </w:tcBorders>
            <w:shd w:val="clear" w:color="auto" w:fill="auto"/>
            <w:noWrap/>
            <w:vAlign w:val="center"/>
            <w:hideMark/>
          </w:tcPr>
          <w:p w14:paraId="1AC1AF2E"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25,000</w:t>
            </w:r>
          </w:p>
        </w:tc>
        <w:tc>
          <w:tcPr>
            <w:tcW w:w="374" w:type="pct"/>
            <w:tcBorders>
              <w:top w:val="nil"/>
              <w:left w:val="nil"/>
              <w:bottom w:val="single" w:sz="4" w:space="0" w:color="auto"/>
              <w:right w:val="single" w:sz="4" w:space="0" w:color="auto"/>
            </w:tcBorders>
            <w:shd w:val="clear" w:color="auto" w:fill="auto"/>
            <w:noWrap/>
            <w:vAlign w:val="center"/>
            <w:hideMark/>
          </w:tcPr>
          <w:p w14:paraId="136A2B90"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25,000</w:t>
            </w:r>
          </w:p>
        </w:tc>
        <w:tc>
          <w:tcPr>
            <w:tcW w:w="374" w:type="pct"/>
            <w:tcBorders>
              <w:top w:val="nil"/>
              <w:left w:val="nil"/>
              <w:bottom w:val="single" w:sz="4" w:space="0" w:color="auto"/>
              <w:right w:val="single" w:sz="4" w:space="0" w:color="auto"/>
            </w:tcBorders>
            <w:shd w:val="clear" w:color="auto" w:fill="auto"/>
            <w:noWrap/>
            <w:vAlign w:val="center"/>
            <w:hideMark/>
          </w:tcPr>
          <w:p w14:paraId="6B160176"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25,000</w:t>
            </w:r>
          </w:p>
        </w:tc>
        <w:tc>
          <w:tcPr>
            <w:tcW w:w="250" w:type="pct"/>
            <w:tcBorders>
              <w:top w:val="nil"/>
              <w:left w:val="nil"/>
              <w:bottom w:val="single" w:sz="4" w:space="0" w:color="auto"/>
              <w:right w:val="single" w:sz="4" w:space="0" w:color="auto"/>
            </w:tcBorders>
            <w:shd w:val="clear" w:color="auto" w:fill="auto"/>
            <w:noWrap/>
            <w:vAlign w:val="center"/>
            <w:hideMark/>
          </w:tcPr>
          <w:p w14:paraId="4642F704"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4</w:t>
            </w:r>
          </w:p>
        </w:tc>
      </w:tr>
      <w:tr w:rsidR="009C7321" w:rsidRPr="007C74E9" w14:paraId="65CACF48" w14:textId="77777777" w:rsidTr="00662F45">
        <w:trPr>
          <w:trHeight w:val="225"/>
        </w:trPr>
        <w:tc>
          <w:tcPr>
            <w:tcW w:w="423" w:type="pct"/>
            <w:vMerge/>
            <w:tcBorders>
              <w:top w:val="nil"/>
              <w:left w:val="single" w:sz="4" w:space="0" w:color="auto"/>
              <w:bottom w:val="single" w:sz="4" w:space="0" w:color="000000"/>
              <w:right w:val="single" w:sz="4" w:space="0" w:color="auto"/>
            </w:tcBorders>
            <w:vAlign w:val="center"/>
            <w:hideMark/>
          </w:tcPr>
          <w:p w14:paraId="508BD579" w14:textId="77777777" w:rsidR="009C7321" w:rsidRPr="007C74E9" w:rsidRDefault="009C7321" w:rsidP="009C7321">
            <w:pPr>
              <w:spacing w:after="0"/>
              <w:jc w:val="center"/>
              <w:rPr>
                <w:color w:val="000000"/>
                <w:sz w:val="16"/>
                <w:szCs w:val="16"/>
                <w:lang w:eastAsia="en-GB"/>
              </w:rPr>
            </w:pPr>
          </w:p>
        </w:tc>
        <w:tc>
          <w:tcPr>
            <w:tcW w:w="605" w:type="pct"/>
            <w:tcBorders>
              <w:top w:val="nil"/>
              <w:left w:val="nil"/>
              <w:bottom w:val="single" w:sz="4" w:space="0" w:color="auto"/>
              <w:right w:val="single" w:sz="4" w:space="0" w:color="auto"/>
            </w:tcBorders>
            <w:shd w:val="clear" w:color="auto" w:fill="auto"/>
            <w:noWrap/>
            <w:vAlign w:val="center"/>
            <w:hideMark/>
          </w:tcPr>
          <w:p w14:paraId="1F8952C2" w14:textId="54AFE654" w:rsidR="009C7321" w:rsidRPr="007C74E9" w:rsidRDefault="009C7321" w:rsidP="009C7321">
            <w:pPr>
              <w:spacing w:after="0"/>
              <w:jc w:val="center"/>
              <w:rPr>
                <w:color w:val="000000"/>
                <w:sz w:val="16"/>
                <w:szCs w:val="16"/>
                <w:lang w:eastAsia="en-GB"/>
              </w:rPr>
            </w:pPr>
            <w:r w:rsidRPr="007C74E9">
              <w:rPr>
                <w:color w:val="000000"/>
                <w:sz w:val="16"/>
                <w:szCs w:val="16"/>
                <w:lang w:eastAsia="en-GB"/>
              </w:rPr>
              <w:t>GEF-TF</w:t>
            </w:r>
          </w:p>
        </w:tc>
        <w:tc>
          <w:tcPr>
            <w:tcW w:w="215" w:type="pct"/>
            <w:tcBorders>
              <w:top w:val="nil"/>
              <w:left w:val="nil"/>
              <w:bottom w:val="single" w:sz="4" w:space="0" w:color="auto"/>
              <w:right w:val="single" w:sz="4" w:space="0" w:color="auto"/>
            </w:tcBorders>
            <w:shd w:val="clear" w:color="auto" w:fill="auto"/>
            <w:vAlign w:val="center"/>
            <w:hideMark/>
          </w:tcPr>
          <w:p w14:paraId="7238A11C"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62000</w:t>
            </w:r>
          </w:p>
        </w:tc>
        <w:tc>
          <w:tcPr>
            <w:tcW w:w="445" w:type="pct"/>
            <w:tcBorders>
              <w:top w:val="nil"/>
              <w:left w:val="nil"/>
              <w:bottom w:val="single" w:sz="4" w:space="0" w:color="auto"/>
              <w:right w:val="single" w:sz="4" w:space="0" w:color="auto"/>
            </w:tcBorders>
            <w:shd w:val="clear" w:color="auto" w:fill="auto"/>
            <w:hideMark/>
          </w:tcPr>
          <w:p w14:paraId="018997B3" w14:textId="56FA7386" w:rsidR="009C7321" w:rsidRPr="00224B5A" w:rsidRDefault="009701AF" w:rsidP="009C7321">
            <w:pPr>
              <w:spacing w:after="0"/>
              <w:jc w:val="center"/>
              <w:rPr>
                <w:color w:val="000000"/>
                <w:sz w:val="16"/>
                <w:szCs w:val="16"/>
                <w:lang w:eastAsia="en-GB"/>
              </w:rPr>
            </w:pPr>
            <w:r>
              <w:rPr>
                <w:rFonts w:cs="Arial"/>
                <w:bCs/>
                <w:color w:val="000000" w:themeColor="text1"/>
                <w:sz w:val="16"/>
                <w:szCs w:val="16"/>
              </w:rPr>
              <w:t>MADR/DGF</w:t>
            </w:r>
            <w:r w:rsidR="009C7321" w:rsidRPr="00224B5A">
              <w:rPr>
                <w:rFonts w:cs="Arial"/>
                <w:bCs/>
                <w:color w:val="000000" w:themeColor="text1"/>
                <w:sz w:val="16"/>
                <w:szCs w:val="16"/>
              </w:rPr>
              <w:t xml:space="preserve"> </w:t>
            </w:r>
          </w:p>
        </w:tc>
        <w:tc>
          <w:tcPr>
            <w:tcW w:w="328" w:type="pct"/>
            <w:tcBorders>
              <w:top w:val="nil"/>
              <w:left w:val="nil"/>
              <w:bottom w:val="single" w:sz="4" w:space="0" w:color="auto"/>
              <w:right w:val="single" w:sz="4" w:space="0" w:color="auto"/>
            </w:tcBorders>
            <w:shd w:val="clear" w:color="auto" w:fill="auto"/>
            <w:vAlign w:val="center"/>
            <w:hideMark/>
          </w:tcPr>
          <w:p w14:paraId="168D707E"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71400</w:t>
            </w:r>
          </w:p>
        </w:tc>
        <w:tc>
          <w:tcPr>
            <w:tcW w:w="845" w:type="pct"/>
            <w:tcBorders>
              <w:top w:val="nil"/>
              <w:left w:val="nil"/>
              <w:bottom w:val="single" w:sz="4" w:space="0" w:color="auto"/>
              <w:right w:val="single" w:sz="4" w:space="0" w:color="auto"/>
            </w:tcBorders>
            <w:shd w:val="clear" w:color="auto" w:fill="auto"/>
            <w:noWrap/>
            <w:hideMark/>
          </w:tcPr>
          <w:p w14:paraId="4B2149AC" w14:textId="4CCA6148" w:rsidR="009C7321" w:rsidRPr="007C74E9" w:rsidRDefault="009C7321" w:rsidP="009C7321">
            <w:pPr>
              <w:spacing w:after="0"/>
              <w:jc w:val="center"/>
              <w:rPr>
                <w:color w:val="000000"/>
                <w:sz w:val="16"/>
                <w:szCs w:val="16"/>
                <w:lang w:eastAsia="en-GB"/>
              </w:rPr>
            </w:pPr>
            <w:r w:rsidRPr="007C74E9">
              <w:rPr>
                <w:sz w:val="16"/>
                <w:szCs w:val="16"/>
              </w:rPr>
              <w:t>Contractual Services – Individ.</w:t>
            </w:r>
          </w:p>
        </w:tc>
        <w:tc>
          <w:tcPr>
            <w:tcW w:w="381" w:type="pct"/>
            <w:tcBorders>
              <w:top w:val="nil"/>
              <w:left w:val="nil"/>
              <w:bottom w:val="single" w:sz="4" w:space="0" w:color="auto"/>
              <w:right w:val="single" w:sz="4" w:space="0" w:color="auto"/>
            </w:tcBorders>
            <w:shd w:val="clear" w:color="000000" w:fill="D8E4BC"/>
            <w:noWrap/>
            <w:vAlign w:val="center"/>
            <w:hideMark/>
          </w:tcPr>
          <w:p w14:paraId="57141DCB"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180,000</w:t>
            </w:r>
          </w:p>
        </w:tc>
        <w:tc>
          <w:tcPr>
            <w:tcW w:w="388" w:type="pct"/>
            <w:tcBorders>
              <w:top w:val="nil"/>
              <w:left w:val="nil"/>
              <w:bottom w:val="single" w:sz="4" w:space="0" w:color="auto"/>
              <w:right w:val="single" w:sz="4" w:space="0" w:color="auto"/>
            </w:tcBorders>
            <w:shd w:val="clear" w:color="auto" w:fill="auto"/>
            <w:noWrap/>
            <w:vAlign w:val="center"/>
            <w:hideMark/>
          </w:tcPr>
          <w:p w14:paraId="39C7CFDC"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45,000</w:t>
            </w:r>
          </w:p>
        </w:tc>
        <w:tc>
          <w:tcPr>
            <w:tcW w:w="374" w:type="pct"/>
            <w:tcBorders>
              <w:top w:val="nil"/>
              <w:left w:val="nil"/>
              <w:bottom w:val="single" w:sz="4" w:space="0" w:color="auto"/>
              <w:right w:val="single" w:sz="4" w:space="0" w:color="auto"/>
            </w:tcBorders>
            <w:shd w:val="clear" w:color="auto" w:fill="auto"/>
            <w:noWrap/>
            <w:vAlign w:val="center"/>
            <w:hideMark/>
          </w:tcPr>
          <w:p w14:paraId="417DFFF7"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45,000</w:t>
            </w:r>
          </w:p>
        </w:tc>
        <w:tc>
          <w:tcPr>
            <w:tcW w:w="374" w:type="pct"/>
            <w:tcBorders>
              <w:top w:val="nil"/>
              <w:left w:val="nil"/>
              <w:bottom w:val="single" w:sz="4" w:space="0" w:color="auto"/>
              <w:right w:val="single" w:sz="4" w:space="0" w:color="auto"/>
            </w:tcBorders>
            <w:shd w:val="clear" w:color="auto" w:fill="auto"/>
            <w:noWrap/>
            <w:vAlign w:val="center"/>
            <w:hideMark/>
          </w:tcPr>
          <w:p w14:paraId="19D186CB"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45,000</w:t>
            </w:r>
          </w:p>
        </w:tc>
        <w:tc>
          <w:tcPr>
            <w:tcW w:w="374" w:type="pct"/>
            <w:tcBorders>
              <w:top w:val="nil"/>
              <w:left w:val="nil"/>
              <w:bottom w:val="single" w:sz="4" w:space="0" w:color="auto"/>
              <w:right w:val="single" w:sz="4" w:space="0" w:color="auto"/>
            </w:tcBorders>
            <w:shd w:val="clear" w:color="auto" w:fill="auto"/>
            <w:noWrap/>
            <w:vAlign w:val="center"/>
            <w:hideMark/>
          </w:tcPr>
          <w:p w14:paraId="162CC7FB"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45,000</w:t>
            </w:r>
          </w:p>
        </w:tc>
        <w:tc>
          <w:tcPr>
            <w:tcW w:w="250" w:type="pct"/>
            <w:tcBorders>
              <w:top w:val="nil"/>
              <w:left w:val="nil"/>
              <w:bottom w:val="single" w:sz="4" w:space="0" w:color="auto"/>
              <w:right w:val="single" w:sz="4" w:space="0" w:color="auto"/>
            </w:tcBorders>
            <w:shd w:val="clear" w:color="auto" w:fill="auto"/>
            <w:noWrap/>
            <w:vAlign w:val="center"/>
            <w:hideMark/>
          </w:tcPr>
          <w:p w14:paraId="4F009E6E"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5</w:t>
            </w:r>
          </w:p>
        </w:tc>
      </w:tr>
      <w:tr w:rsidR="001910DF" w:rsidRPr="007C74E9" w14:paraId="1DBF0D73" w14:textId="77777777" w:rsidTr="00DC0A47">
        <w:trPr>
          <w:trHeight w:val="225"/>
        </w:trPr>
        <w:tc>
          <w:tcPr>
            <w:tcW w:w="423" w:type="pct"/>
            <w:vMerge/>
            <w:tcBorders>
              <w:top w:val="nil"/>
              <w:left w:val="single" w:sz="4" w:space="0" w:color="auto"/>
              <w:bottom w:val="single" w:sz="4" w:space="0" w:color="000000"/>
              <w:right w:val="single" w:sz="4" w:space="0" w:color="auto"/>
            </w:tcBorders>
            <w:vAlign w:val="center"/>
            <w:hideMark/>
          </w:tcPr>
          <w:p w14:paraId="307ED785" w14:textId="77777777" w:rsidR="002424E7" w:rsidRPr="007C74E9" w:rsidRDefault="002424E7" w:rsidP="002424E7">
            <w:pPr>
              <w:spacing w:after="0"/>
              <w:jc w:val="center"/>
              <w:rPr>
                <w:color w:val="000000"/>
                <w:sz w:val="16"/>
                <w:szCs w:val="16"/>
                <w:lang w:eastAsia="en-GB"/>
              </w:rPr>
            </w:pPr>
          </w:p>
        </w:tc>
        <w:tc>
          <w:tcPr>
            <w:tcW w:w="605" w:type="pct"/>
            <w:tcBorders>
              <w:top w:val="nil"/>
              <w:left w:val="nil"/>
              <w:bottom w:val="single" w:sz="4" w:space="0" w:color="auto"/>
              <w:right w:val="single" w:sz="4" w:space="0" w:color="auto"/>
            </w:tcBorders>
            <w:shd w:val="clear" w:color="000000" w:fill="D8E4BC"/>
            <w:vAlign w:val="center"/>
            <w:hideMark/>
          </w:tcPr>
          <w:p w14:paraId="0D1EE568" w14:textId="0F877826" w:rsidR="002424E7" w:rsidRPr="007C74E9" w:rsidRDefault="002424E7" w:rsidP="002424E7">
            <w:pPr>
              <w:spacing w:after="0"/>
              <w:jc w:val="center"/>
              <w:rPr>
                <w:color w:val="000000"/>
                <w:sz w:val="16"/>
                <w:szCs w:val="16"/>
                <w:lang w:eastAsia="en-GB"/>
              </w:rPr>
            </w:pPr>
            <w:r w:rsidRPr="007C74E9">
              <w:rPr>
                <w:color w:val="000000"/>
                <w:sz w:val="16"/>
                <w:szCs w:val="16"/>
                <w:lang w:eastAsia="en-GB"/>
              </w:rPr>
              <w:t>GEF Comp 2</w:t>
            </w:r>
          </w:p>
        </w:tc>
        <w:tc>
          <w:tcPr>
            <w:tcW w:w="215" w:type="pct"/>
            <w:tcBorders>
              <w:top w:val="nil"/>
              <w:left w:val="nil"/>
              <w:bottom w:val="single" w:sz="4" w:space="0" w:color="auto"/>
              <w:right w:val="single" w:sz="4" w:space="0" w:color="auto"/>
            </w:tcBorders>
            <w:shd w:val="clear" w:color="000000" w:fill="D8E4BC"/>
            <w:vAlign w:val="center"/>
            <w:hideMark/>
          </w:tcPr>
          <w:p w14:paraId="75538352" w14:textId="77777777" w:rsidR="002424E7" w:rsidRPr="007C74E9" w:rsidRDefault="002424E7" w:rsidP="002424E7">
            <w:pPr>
              <w:spacing w:after="0"/>
              <w:jc w:val="center"/>
              <w:rPr>
                <w:color w:val="000000"/>
                <w:sz w:val="16"/>
                <w:szCs w:val="16"/>
                <w:lang w:eastAsia="en-GB"/>
              </w:rPr>
            </w:pPr>
            <w:r w:rsidRPr="007C74E9">
              <w:rPr>
                <w:color w:val="000000"/>
                <w:sz w:val="16"/>
                <w:szCs w:val="16"/>
                <w:lang w:eastAsia="en-GB"/>
              </w:rPr>
              <w:t>62000</w:t>
            </w:r>
          </w:p>
        </w:tc>
        <w:tc>
          <w:tcPr>
            <w:tcW w:w="445" w:type="pct"/>
            <w:tcBorders>
              <w:top w:val="nil"/>
              <w:left w:val="nil"/>
              <w:bottom w:val="single" w:sz="4" w:space="0" w:color="auto"/>
              <w:right w:val="single" w:sz="4" w:space="0" w:color="auto"/>
            </w:tcBorders>
            <w:shd w:val="clear" w:color="000000" w:fill="D8E4BC"/>
            <w:vAlign w:val="center"/>
            <w:hideMark/>
          </w:tcPr>
          <w:p w14:paraId="1FE1D801" w14:textId="77777777" w:rsidR="002424E7" w:rsidRPr="00224B5A" w:rsidRDefault="002424E7" w:rsidP="002424E7">
            <w:pPr>
              <w:spacing w:after="0"/>
              <w:jc w:val="center"/>
              <w:rPr>
                <w:color w:val="000000"/>
                <w:sz w:val="16"/>
                <w:szCs w:val="16"/>
                <w:lang w:eastAsia="en-GB"/>
              </w:rPr>
            </w:pPr>
          </w:p>
        </w:tc>
        <w:tc>
          <w:tcPr>
            <w:tcW w:w="328" w:type="pct"/>
            <w:tcBorders>
              <w:top w:val="nil"/>
              <w:left w:val="nil"/>
              <w:bottom w:val="single" w:sz="4" w:space="0" w:color="auto"/>
              <w:right w:val="single" w:sz="4" w:space="0" w:color="auto"/>
            </w:tcBorders>
            <w:shd w:val="clear" w:color="000000" w:fill="D8E4BC"/>
            <w:vAlign w:val="center"/>
            <w:hideMark/>
          </w:tcPr>
          <w:p w14:paraId="3628518A" w14:textId="77777777" w:rsidR="002424E7" w:rsidRPr="007C74E9" w:rsidRDefault="002424E7" w:rsidP="002424E7">
            <w:pPr>
              <w:spacing w:after="0"/>
              <w:jc w:val="center"/>
              <w:rPr>
                <w:color w:val="000000"/>
                <w:sz w:val="16"/>
                <w:szCs w:val="16"/>
                <w:lang w:eastAsia="en-GB"/>
              </w:rPr>
            </w:pPr>
          </w:p>
        </w:tc>
        <w:tc>
          <w:tcPr>
            <w:tcW w:w="845" w:type="pct"/>
            <w:tcBorders>
              <w:top w:val="nil"/>
              <w:left w:val="nil"/>
              <w:bottom w:val="single" w:sz="4" w:space="0" w:color="auto"/>
              <w:right w:val="single" w:sz="4" w:space="0" w:color="auto"/>
            </w:tcBorders>
            <w:shd w:val="clear" w:color="000000" w:fill="D8E4BC"/>
            <w:vAlign w:val="center"/>
            <w:hideMark/>
          </w:tcPr>
          <w:p w14:paraId="43CCF74B" w14:textId="77777777" w:rsidR="002424E7" w:rsidRPr="007C74E9" w:rsidRDefault="002424E7" w:rsidP="002424E7">
            <w:pPr>
              <w:spacing w:after="0"/>
              <w:jc w:val="center"/>
              <w:rPr>
                <w:color w:val="000000"/>
                <w:sz w:val="16"/>
                <w:szCs w:val="16"/>
                <w:lang w:eastAsia="en-GB"/>
              </w:rPr>
            </w:pPr>
          </w:p>
        </w:tc>
        <w:tc>
          <w:tcPr>
            <w:tcW w:w="381" w:type="pct"/>
            <w:tcBorders>
              <w:top w:val="nil"/>
              <w:left w:val="nil"/>
              <w:bottom w:val="single" w:sz="4" w:space="0" w:color="auto"/>
              <w:right w:val="single" w:sz="4" w:space="0" w:color="auto"/>
            </w:tcBorders>
            <w:shd w:val="clear" w:color="000000" w:fill="D8E4BC"/>
            <w:vAlign w:val="center"/>
            <w:hideMark/>
          </w:tcPr>
          <w:p w14:paraId="2937E21F" w14:textId="77777777" w:rsidR="002424E7" w:rsidRPr="007C74E9" w:rsidRDefault="002424E7" w:rsidP="002424E7">
            <w:pPr>
              <w:spacing w:after="0"/>
              <w:jc w:val="center"/>
              <w:rPr>
                <w:color w:val="000000"/>
                <w:sz w:val="16"/>
                <w:szCs w:val="16"/>
                <w:lang w:eastAsia="en-GB"/>
              </w:rPr>
            </w:pPr>
            <w:r w:rsidRPr="007C74E9">
              <w:rPr>
                <w:color w:val="000000"/>
                <w:sz w:val="16"/>
                <w:szCs w:val="16"/>
                <w:lang w:eastAsia="en-GB"/>
              </w:rPr>
              <w:t>863,636</w:t>
            </w:r>
          </w:p>
        </w:tc>
        <w:tc>
          <w:tcPr>
            <w:tcW w:w="388" w:type="pct"/>
            <w:tcBorders>
              <w:top w:val="nil"/>
              <w:left w:val="nil"/>
              <w:bottom w:val="single" w:sz="4" w:space="0" w:color="auto"/>
              <w:right w:val="single" w:sz="4" w:space="0" w:color="auto"/>
            </w:tcBorders>
            <w:shd w:val="clear" w:color="000000" w:fill="D8E4BC"/>
            <w:vAlign w:val="center"/>
            <w:hideMark/>
          </w:tcPr>
          <w:p w14:paraId="5FEA8BFD" w14:textId="3D41570F" w:rsidR="002424E7" w:rsidRPr="007C74E9" w:rsidRDefault="002424E7" w:rsidP="002424E7">
            <w:pPr>
              <w:spacing w:after="0"/>
              <w:jc w:val="center"/>
              <w:rPr>
                <w:color w:val="000000"/>
                <w:sz w:val="16"/>
                <w:szCs w:val="16"/>
                <w:lang w:eastAsia="en-GB"/>
              </w:rPr>
            </w:pPr>
            <w:r>
              <w:rPr>
                <w:color w:val="000000"/>
                <w:sz w:val="16"/>
                <w:szCs w:val="16"/>
                <w:lang w:eastAsia="en-GB"/>
              </w:rPr>
              <w:t>213</w:t>
            </w:r>
            <w:r w:rsidRPr="007C74E9">
              <w:rPr>
                <w:color w:val="000000"/>
                <w:sz w:val="16"/>
                <w:szCs w:val="16"/>
                <w:lang w:eastAsia="en-GB"/>
              </w:rPr>
              <w:t>,</w:t>
            </w:r>
            <w:r>
              <w:rPr>
                <w:color w:val="000000"/>
                <w:sz w:val="16"/>
                <w:szCs w:val="16"/>
                <w:lang w:eastAsia="en-GB"/>
              </w:rPr>
              <w:t>4</w:t>
            </w:r>
            <w:r w:rsidRPr="007C74E9">
              <w:rPr>
                <w:color w:val="000000"/>
                <w:sz w:val="16"/>
                <w:szCs w:val="16"/>
                <w:lang w:eastAsia="en-GB"/>
              </w:rPr>
              <w:t>09</w:t>
            </w:r>
          </w:p>
        </w:tc>
        <w:tc>
          <w:tcPr>
            <w:tcW w:w="374" w:type="pct"/>
            <w:tcBorders>
              <w:top w:val="nil"/>
              <w:left w:val="nil"/>
              <w:bottom w:val="single" w:sz="4" w:space="0" w:color="auto"/>
              <w:right w:val="single" w:sz="4" w:space="0" w:color="auto"/>
            </w:tcBorders>
            <w:shd w:val="clear" w:color="000000" w:fill="D8E4BC"/>
            <w:vAlign w:val="center"/>
            <w:hideMark/>
          </w:tcPr>
          <w:p w14:paraId="440942C0" w14:textId="61F105FA" w:rsidR="002424E7" w:rsidRPr="007C74E9" w:rsidRDefault="002424E7" w:rsidP="002424E7">
            <w:pPr>
              <w:spacing w:after="0"/>
              <w:jc w:val="center"/>
              <w:rPr>
                <w:color w:val="000000"/>
                <w:sz w:val="16"/>
                <w:szCs w:val="16"/>
                <w:lang w:eastAsia="en-GB"/>
              </w:rPr>
            </w:pPr>
            <w:r w:rsidRPr="007C74E9">
              <w:rPr>
                <w:color w:val="000000"/>
                <w:sz w:val="16"/>
                <w:szCs w:val="16"/>
                <w:lang w:eastAsia="en-GB"/>
              </w:rPr>
              <w:t>2</w:t>
            </w:r>
            <w:r>
              <w:rPr>
                <w:color w:val="000000"/>
                <w:sz w:val="16"/>
                <w:szCs w:val="16"/>
                <w:lang w:eastAsia="en-GB"/>
              </w:rPr>
              <w:t>21</w:t>
            </w:r>
            <w:r w:rsidRPr="007C74E9">
              <w:rPr>
                <w:color w:val="000000"/>
                <w:sz w:val="16"/>
                <w:szCs w:val="16"/>
                <w:lang w:eastAsia="en-GB"/>
              </w:rPr>
              <w:t>,</w:t>
            </w:r>
            <w:r>
              <w:rPr>
                <w:color w:val="000000"/>
                <w:sz w:val="16"/>
                <w:szCs w:val="16"/>
                <w:lang w:eastAsia="en-GB"/>
              </w:rPr>
              <w:t>743</w:t>
            </w:r>
          </w:p>
        </w:tc>
        <w:tc>
          <w:tcPr>
            <w:tcW w:w="374" w:type="pct"/>
            <w:tcBorders>
              <w:top w:val="nil"/>
              <w:left w:val="nil"/>
              <w:bottom w:val="single" w:sz="4" w:space="0" w:color="auto"/>
              <w:right w:val="single" w:sz="4" w:space="0" w:color="auto"/>
            </w:tcBorders>
            <w:shd w:val="clear" w:color="000000" w:fill="D8E4BC"/>
            <w:vAlign w:val="center"/>
            <w:hideMark/>
          </w:tcPr>
          <w:p w14:paraId="3252916C" w14:textId="7DA7C39B" w:rsidR="002424E7" w:rsidRPr="007C74E9" w:rsidRDefault="002424E7" w:rsidP="002424E7">
            <w:pPr>
              <w:spacing w:after="0"/>
              <w:jc w:val="center"/>
              <w:rPr>
                <w:color w:val="000000"/>
                <w:sz w:val="16"/>
                <w:szCs w:val="16"/>
                <w:lang w:eastAsia="en-GB"/>
              </w:rPr>
            </w:pPr>
            <w:r>
              <w:rPr>
                <w:color w:val="000000"/>
                <w:sz w:val="16"/>
                <w:szCs w:val="16"/>
                <w:lang w:eastAsia="en-GB"/>
              </w:rPr>
              <w:t>2</w:t>
            </w:r>
            <w:r w:rsidR="004F40D1">
              <w:rPr>
                <w:color w:val="000000"/>
                <w:sz w:val="16"/>
                <w:szCs w:val="16"/>
                <w:lang w:eastAsia="en-GB"/>
              </w:rPr>
              <w:t>06</w:t>
            </w:r>
            <w:r w:rsidRPr="007C74E9">
              <w:rPr>
                <w:color w:val="000000"/>
                <w:sz w:val="16"/>
                <w:szCs w:val="16"/>
                <w:lang w:eastAsia="en-GB"/>
              </w:rPr>
              <w:t>,</w:t>
            </w:r>
            <w:r>
              <w:rPr>
                <w:color w:val="000000"/>
                <w:sz w:val="16"/>
                <w:szCs w:val="16"/>
                <w:lang w:eastAsia="en-GB"/>
              </w:rPr>
              <w:t>742</w:t>
            </w:r>
          </w:p>
        </w:tc>
        <w:tc>
          <w:tcPr>
            <w:tcW w:w="374" w:type="pct"/>
            <w:tcBorders>
              <w:top w:val="nil"/>
              <w:left w:val="nil"/>
              <w:bottom w:val="single" w:sz="4" w:space="0" w:color="auto"/>
              <w:right w:val="single" w:sz="4" w:space="0" w:color="auto"/>
            </w:tcBorders>
            <w:shd w:val="clear" w:color="000000" w:fill="D8E4BC"/>
            <w:vAlign w:val="center"/>
            <w:hideMark/>
          </w:tcPr>
          <w:p w14:paraId="24A1B5A0" w14:textId="76775922" w:rsidR="002424E7" w:rsidRPr="007C74E9" w:rsidRDefault="002424E7" w:rsidP="002424E7">
            <w:pPr>
              <w:spacing w:after="0"/>
              <w:jc w:val="center"/>
              <w:rPr>
                <w:color w:val="000000"/>
                <w:sz w:val="16"/>
                <w:szCs w:val="16"/>
                <w:lang w:eastAsia="en-GB"/>
              </w:rPr>
            </w:pPr>
            <w:r w:rsidRPr="007C74E9">
              <w:rPr>
                <w:color w:val="000000"/>
                <w:sz w:val="16"/>
                <w:szCs w:val="16"/>
                <w:lang w:eastAsia="en-GB"/>
              </w:rPr>
              <w:t>2</w:t>
            </w:r>
            <w:r>
              <w:rPr>
                <w:color w:val="000000"/>
                <w:sz w:val="16"/>
                <w:szCs w:val="16"/>
                <w:lang w:eastAsia="en-GB"/>
              </w:rPr>
              <w:t>21</w:t>
            </w:r>
            <w:r w:rsidRPr="007C74E9">
              <w:rPr>
                <w:color w:val="000000"/>
                <w:sz w:val="16"/>
                <w:szCs w:val="16"/>
                <w:lang w:eastAsia="en-GB"/>
              </w:rPr>
              <w:t>,</w:t>
            </w:r>
            <w:r>
              <w:rPr>
                <w:color w:val="000000"/>
                <w:sz w:val="16"/>
                <w:szCs w:val="16"/>
                <w:lang w:eastAsia="en-GB"/>
              </w:rPr>
              <w:t>742</w:t>
            </w:r>
          </w:p>
        </w:tc>
        <w:tc>
          <w:tcPr>
            <w:tcW w:w="250" w:type="pct"/>
            <w:tcBorders>
              <w:top w:val="nil"/>
              <w:left w:val="nil"/>
              <w:bottom w:val="single" w:sz="4" w:space="0" w:color="auto"/>
              <w:right w:val="single" w:sz="4" w:space="0" w:color="auto"/>
            </w:tcBorders>
            <w:shd w:val="clear" w:color="auto" w:fill="auto"/>
            <w:noWrap/>
            <w:vAlign w:val="center"/>
            <w:hideMark/>
          </w:tcPr>
          <w:p w14:paraId="6AC18959" w14:textId="77777777" w:rsidR="002424E7" w:rsidRPr="007C74E9" w:rsidRDefault="002424E7" w:rsidP="002424E7">
            <w:pPr>
              <w:spacing w:after="0"/>
              <w:jc w:val="center"/>
              <w:rPr>
                <w:color w:val="000000"/>
                <w:sz w:val="16"/>
                <w:szCs w:val="16"/>
                <w:lang w:eastAsia="en-GB"/>
              </w:rPr>
            </w:pPr>
          </w:p>
        </w:tc>
      </w:tr>
      <w:tr w:rsidR="001910DF" w:rsidRPr="007C74E9" w14:paraId="6D5D4719" w14:textId="77777777" w:rsidTr="00DC0A47">
        <w:trPr>
          <w:trHeight w:val="225"/>
        </w:trPr>
        <w:tc>
          <w:tcPr>
            <w:tcW w:w="423" w:type="pct"/>
            <w:vMerge/>
            <w:tcBorders>
              <w:top w:val="nil"/>
              <w:left w:val="single" w:sz="4" w:space="0" w:color="auto"/>
              <w:bottom w:val="single" w:sz="4" w:space="0" w:color="000000"/>
              <w:right w:val="single" w:sz="4" w:space="0" w:color="auto"/>
            </w:tcBorders>
            <w:vAlign w:val="center"/>
            <w:hideMark/>
          </w:tcPr>
          <w:p w14:paraId="4573C0C1" w14:textId="77777777" w:rsidR="002424E7" w:rsidRPr="007C74E9" w:rsidRDefault="002424E7" w:rsidP="002424E7">
            <w:pPr>
              <w:spacing w:after="0"/>
              <w:jc w:val="center"/>
              <w:rPr>
                <w:color w:val="000000"/>
                <w:sz w:val="16"/>
                <w:szCs w:val="16"/>
                <w:lang w:eastAsia="en-GB"/>
              </w:rPr>
            </w:pPr>
          </w:p>
        </w:tc>
        <w:tc>
          <w:tcPr>
            <w:tcW w:w="605" w:type="pct"/>
            <w:tcBorders>
              <w:top w:val="nil"/>
              <w:left w:val="nil"/>
              <w:bottom w:val="single" w:sz="4" w:space="0" w:color="auto"/>
              <w:right w:val="single" w:sz="4" w:space="0" w:color="auto"/>
            </w:tcBorders>
            <w:shd w:val="clear" w:color="auto" w:fill="auto"/>
            <w:vAlign w:val="center"/>
            <w:hideMark/>
          </w:tcPr>
          <w:p w14:paraId="1E14F776" w14:textId="77777777" w:rsidR="002424E7" w:rsidRDefault="002424E7" w:rsidP="002424E7">
            <w:pPr>
              <w:spacing w:after="0"/>
              <w:jc w:val="center"/>
              <w:rPr>
                <w:color w:val="000000"/>
                <w:sz w:val="16"/>
                <w:szCs w:val="16"/>
                <w:lang w:eastAsia="en-GB"/>
              </w:rPr>
            </w:pPr>
            <w:r w:rsidRPr="007C74E9">
              <w:rPr>
                <w:color w:val="000000"/>
                <w:sz w:val="16"/>
                <w:szCs w:val="16"/>
                <w:lang w:eastAsia="en-GB"/>
              </w:rPr>
              <w:t>Government</w:t>
            </w:r>
          </w:p>
          <w:p w14:paraId="04B68D00" w14:textId="5CE4A395" w:rsidR="002424E7" w:rsidRPr="007C74E9" w:rsidRDefault="002424E7" w:rsidP="002424E7">
            <w:pPr>
              <w:spacing w:after="0"/>
              <w:jc w:val="center"/>
              <w:rPr>
                <w:color w:val="000000"/>
                <w:sz w:val="16"/>
                <w:szCs w:val="16"/>
                <w:lang w:eastAsia="en-GB"/>
              </w:rPr>
            </w:pPr>
            <w:r w:rsidRPr="007C74E9">
              <w:rPr>
                <w:color w:val="000000"/>
                <w:sz w:val="16"/>
                <w:szCs w:val="16"/>
                <w:lang w:eastAsia="en-GB"/>
              </w:rPr>
              <w:t>Comp 2</w:t>
            </w:r>
          </w:p>
        </w:tc>
        <w:tc>
          <w:tcPr>
            <w:tcW w:w="215" w:type="pct"/>
            <w:tcBorders>
              <w:top w:val="nil"/>
              <w:left w:val="nil"/>
              <w:bottom w:val="single" w:sz="4" w:space="0" w:color="auto"/>
              <w:right w:val="single" w:sz="4" w:space="0" w:color="auto"/>
            </w:tcBorders>
            <w:shd w:val="clear" w:color="auto" w:fill="auto"/>
            <w:vAlign w:val="center"/>
            <w:hideMark/>
          </w:tcPr>
          <w:p w14:paraId="6A4BE727" w14:textId="77777777" w:rsidR="002424E7" w:rsidRPr="007C74E9" w:rsidRDefault="002424E7" w:rsidP="002424E7">
            <w:pPr>
              <w:spacing w:after="0"/>
              <w:jc w:val="center"/>
              <w:rPr>
                <w:color w:val="000000"/>
                <w:sz w:val="16"/>
                <w:szCs w:val="16"/>
                <w:lang w:eastAsia="en-GB"/>
              </w:rPr>
            </w:pPr>
          </w:p>
        </w:tc>
        <w:tc>
          <w:tcPr>
            <w:tcW w:w="445" w:type="pct"/>
            <w:tcBorders>
              <w:top w:val="nil"/>
              <w:left w:val="nil"/>
              <w:bottom w:val="single" w:sz="4" w:space="0" w:color="auto"/>
              <w:right w:val="single" w:sz="4" w:space="0" w:color="auto"/>
            </w:tcBorders>
            <w:shd w:val="clear" w:color="auto" w:fill="auto"/>
            <w:vAlign w:val="center"/>
            <w:hideMark/>
          </w:tcPr>
          <w:p w14:paraId="7CEFBF2C" w14:textId="77777777" w:rsidR="002424E7" w:rsidRPr="00224B5A" w:rsidRDefault="002424E7" w:rsidP="002424E7">
            <w:pPr>
              <w:spacing w:after="0"/>
              <w:jc w:val="center"/>
              <w:rPr>
                <w:color w:val="000000"/>
                <w:sz w:val="16"/>
                <w:szCs w:val="16"/>
                <w:lang w:eastAsia="en-GB"/>
              </w:rPr>
            </w:pPr>
          </w:p>
        </w:tc>
        <w:tc>
          <w:tcPr>
            <w:tcW w:w="328" w:type="pct"/>
            <w:tcBorders>
              <w:top w:val="nil"/>
              <w:left w:val="nil"/>
              <w:bottom w:val="single" w:sz="4" w:space="0" w:color="auto"/>
              <w:right w:val="single" w:sz="4" w:space="0" w:color="auto"/>
            </w:tcBorders>
            <w:shd w:val="clear" w:color="auto" w:fill="auto"/>
            <w:vAlign w:val="center"/>
            <w:hideMark/>
          </w:tcPr>
          <w:p w14:paraId="1485EC6E" w14:textId="77777777" w:rsidR="002424E7" w:rsidRPr="007C74E9" w:rsidRDefault="002424E7" w:rsidP="002424E7">
            <w:pPr>
              <w:spacing w:after="0"/>
              <w:jc w:val="center"/>
              <w:rPr>
                <w:color w:val="000000"/>
                <w:sz w:val="16"/>
                <w:szCs w:val="16"/>
                <w:lang w:eastAsia="en-GB"/>
              </w:rPr>
            </w:pPr>
          </w:p>
        </w:tc>
        <w:tc>
          <w:tcPr>
            <w:tcW w:w="845" w:type="pct"/>
            <w:tcBorders>
              <w:top w:val="nil"/>
              <w:left w:val="nil"/>
              <w:bottom w:val="single" w:sz="4" w:space="0" w:color="auto"/>
              <w:right w:val="single" w:sz="4" w:space="0" w:color="auto"/>
            </w:tcBorders>
            <w:shd w:val="clear" w:color="auto" w:fill="auto"/>
            <w:vAlign w:val="center"/>
            <w:hideMark/>
          </w:tcPr>
          <w:p w14:paraId="70CBEBBC" w14:textId="77777777" w:rsidR="002424E7" w:rsidRPr="007C74E9" w:rsidRDefault="002424E7" w:rsidP="002424E7">
            <w:pPr>
              <w:spacing w:after="0"/>
              <w:jc w:val="center"/>
              <w:rPr>
                <w:color w:val="000000"/>
                <w:sz w:val="16"/>
                <w:szCs w:val="16"/>
                <w:lang w:eastAsia="en-GB"/>
              </w:rPr>
            </w:pPr>
          </w:p>
        </w:tc>
        <w:tc>
          <w:tcPr>
            <w:tcW w:w="381" w:type="pct"/>
            <w:tcBorders>
              <w:top w:val="nil"/>
              <w:left w:val="nil"/>
              <w:bottom w:val="single" w:sz="4" w:space="0" w:color="auto"/>
              <w:right w:val="single" w:sz="4" w:space="0" w:color="auto"/>
            </w:tcBorders>
            <w:shd w:val="clear" w:color="auto" w:fill="auto"/>
            <w:noWrap/>
            <w:vAlign w:val="center"/>
            <w:hideMark/>
          </w:tcPr>
          <w:p w14:paraId="5A1F78D7" w14:textId="5E427719" w:rsidR="002424E7" w:rsidRPr="007C74E9" w:rsidRDefault="0046026C" w:rsidP="002424E7">
            <w:pPr>
              <w:spacing w:after="0"/>
              <w:jc w:val="center"/>
              <w:rPr>
                <w:color w:val="000000"/>
                <w:sz w:val="16"/>
                <w:szCs w:val="16"/>
                <w:lang w:eastAsia="en-GB"/>
              </w:rPr>
            </w:pPr>
            <w:r w:rsidRPr="007C74E9">
              <w:rPr>
                <w:color w:val="000000"/>
                <w:sz w:val="16"/>
                <w:szCs w:val="16"/>
                <w:lang w:eastAsia="en-GB"/>
              </w:rPr>
              <w:t>2,</w:t>
            </w:r>
            <w:r>
              <w:rPr>
                <w:color w:val="000000"/>
                <w:sz w:val="16"/>
                <w:szCs w:val="16"/>
                <w:lang w:eastAsia="en-GB"/>
              </w:rPr>
              <w:t>884,320</w:t>
            </w:r>
          </w:p>
        </w:tc>
        <w:tc>
          <w:tcPr>
            <w:tcW w:w="388" w:type="pct"/>
            <w:tcBorders>
              <w:top w:val="nil"/>
              <w:left w:val="nil"/>
              <w:bottom w:val="single" w:sz="4" w:space="0" w:color="auto"/>
              <w:right w:val="single" w:sz="4" w:space="0" w:color="auto"/>
            </w:tcBorders>
            <w:shd w:val="clear" w:color="auto" w:fill="auto"/>
            <w:noWrap/>
            <w:vAlign w:val="center"/>
            <w:hideMark/>
          </w:tcPr>
          <w:p w14:paraId="046BBF87" w14:textId="094E96C5" w:rsidR="002424E7" w:rsidRPr="007C74E9" w:rsidRDefault="0046026C" w:rsidP="002424E7">
            <w:pPr>
              <w:spacing w:after="0"/>
              <w:jc w:val="center"/>
              <w:rPr>
                <w:color w:val="000000"/>
                <w:sz w:val="16"/>
                <w:szCs w:val="16"/>
                <w:lang w:eastAsia="en-GB"/>
              </w:rPr>
            </w:pPr>
            <w:r>
              <w:rPr>
                <w:color w:val="000000"/>
                <w:sz w:val="16"/>
                <w:szCs w:val="16"/>
                <w:lang w:eastAsia="en-GB"/>
              </w:rPr>
              <w:t>721,080</w:t>
            </w:r>
          </w:p>
        </w:tc>
        <w:tc>
          <w:tcPr>
            <w:tcW w:w="374" w:type="pct"/>
            <w:tcBorders>
              <w:top w:val="nil"/>
              <w:left w:val="nil"/>
              <w:bottom w:val="single" w:sz="4" w:space="0" w:color="auto"/>
              <w:right w:val="single" w:sz="4" w:space="0" w:color="auto"/>
            </w:tcBorders>
            <w:shd w:val="clear" w:color="auto" w:fill="auto"/>
            <w:noWrap/>
            <w:vAlign w:val="center"/>
            <w:hideMark/>
          </w:tcPr>
          <w:p w14:paraId="349F5557" w14:textId="4B254ED4" w:rsidR="002424E7" w:rsidRPr="007C74E9" w:rsidRDefault="0046026C" w:rsidP="0046026C">
            <w:pPr>
              <w:spacing w:after="0"/>
              <w:jc w:val="center"/>
              <w:rPr>
                <w:color w:val="000000"/>
                <w:sz w:val="16"/>
                <w:szCs w:val="16"/>
                <w:lang w:eastAsia="en-GB"/>
              </w:rPr>
            </w:pPr>
            <w:r>
              <w:rPr>
                <w:color w:val="000000"/>
                <w:sz w:val="16"/>
                <w:szCs w:val="16"/>
                <w:lang w:eastAsia="en-GB"/>
              </w:rPr>
              <w:t>721,080</w:t>
            </w:r>
          </w:p>
        </w:tc>
        <w:tc>
          <w:tcPr>
            <w:tcW w:w="374" w:type="pct"/>
            <w:tcBorders>
              <w:top w:val="nil"/>
              <w:left w:val="nil"/>
              <w:bottom w:val="single" w:sz="4" w:space="0" w:color="auto"/>
              <w:right w:val="single" w:sz="4" w:space="0" w:color="auto"/>
            </w:tcBorders>
            <w:shd w:val="clear" w:color="auto" w:fill="auto"/>
            <w:noWrap/>
            <w:vAlign w:val="center"/>
            <w:hideMark/>
          </w:tcPr>
          <w:p w14:paraId="5F99C664" w14:textId="0EBF187A" w:rsidR="002424E7" w:rsidRPr="007C74E9" w:rsidRDefault="00E70331" w:rsidP="00E70331">
            <w:pPr>
              <w:spacing w:after="0"/>
              <w:jc w:val="center"/>
              <w:rPr>
                <w:color w:val="000000"/>
                <w:sz w:val="16"/>
                <w:szCs w:val="16"/>
                <w:lang w:eastAsia="en-GB"/>
              </w:rPr>
            </w:pPr>
            <w:r>
              <w:rPr>
                <w:color w:val="000000"/>
                <w:sz w:val="16"/>
                <w:szCs w:val="16"/>
                <w:lang w:eastAsia="en-GB"/>
              </w:rPr>
              <w:t>721,080</w:t>
            </w:r>
          </w:p>
        </w:tc>
        <w:tc>
          <w:tcPr>
            <w:tcW w:w="374" w:type="pct"/>
            <w:tcBorders>
              <w:top w:val="nil"/>
              <w:left w:val="nil"/>
              <w:bottom w:val="single" w:sz="4" w:space="0" w:color="auto"/>
              <w:right w:val="single" w:sz="4" w:space="0" w:color="auto"/>
            </w:tcBorders>
            <w:shd w:val="clear" w:color="auto" w:fill="auto"/>
            <w:noWrap/>
            <w:vAlign w:val="center"/>
            <w:hideMark/>
          </w:tcPr>
          <w:p w14:paraId="295CD7BA" w14:textId="20959D98" w:rsidR="002424E7" w:rsidRPr="007C74E9" w:rsidRDefault="00E70331" w:rsidP="002424E7">
            <w:pPr>
              <w:spacing w:after="0"/>
              <w:jc w:val="center"/>
              <w:rPr>
                <w:color w:val="000000"/>
                <w:sz w:val="16"/>
                <w:szCs w:val="16"/>
                <w:lang w:eastAsia="en-GB"/>
              </w:rPr>
            </w:pPr>
            <w:r>
              <w:rPr>
                <w:color w:val="000000"/>
                <w:sz w:val="16"/>
                <w:szCs w:val="16"/>
                <w:lang w:eastAsia="en-GB"/>
              </w:rPr>
              <w:t>721,080</w:t>
            </w:r>
          </w:p>
        </w:tc>
        <w:tc>
          <w:tcPr>
            <w:tcW w:w="250" w:type="pct"/>
            <w:tcBorders>
              <w:top w:val="nil"/>
              <w:left w:val="nil"/>
              <w:bottom w:val="single" w:sz="4" w:space="0" w:color="auto"/>
              <w:right w:val="single" w:sz="4" w:space="0" w:color="auto"/>
            </w:tcBorders>
            <w:shd w:val="clear" w:color="auto" w:fill="auto"/>
            <w:noWrap/>
            <w:vAlign w:val="center"/>
            <w:hideMark/>
          </w:tcPr>
          <w:p w14:paraId="69CCB589" w14:textId="77777777" w:rsidR="002424E7" w:rsidRPr="007C74E9" w:rsidRDefault="002424E7" w:rsidP="002424E7">
            <w:pPr>
              <w:spacing w:after="0"/>
              <w:jc w:val="center"/>
              <w:rPr>
                <w:color w:val="000000"/>
                <w:sz w:val="16"/>
                <w:szCs w:val="16"/>
                <w:lang w:eastAsia="en-GB"/>
              </w:rPr>
            </w:pPr>
          </w:p>
        </w:tc>
      </w:tr>
      <w:tr w:rsidR="001910DF" w:rsidRPr="007C74E9" w14:paraId="5942912D" w14:textId="77777777" w:rsidTr="00DC0A47">
        <w:trPr>
          <w:trHeight w:val="450"/>
        </w:trPr>
        <w:tc>
          <w:tcPr>
            <w:tcW w:w="423" w:type="pct"/>
            <w:vMerge/>
            <w:tcBorders>
              <w:top w:val="nil"/>
              <w:left w:val="single" w:sz="4" w:space="0" w:color="auto"/>
              <w:bottom w:val="single" w:sz="4" w:space="0" w:color="000000"/>
              <w:right w:val="single" w:sz="4" w:space="0" w:color="auto"/>
            </w:tcBorders>
            <w:vAlign w:val="center"/>
            <w:hideMark/>
          </w:tcPr>
          <w:p w14:paraId="2E7D6D5D" w14:textId="77777777" w:rsidR="002424E7" w:rsidRPr="007C74E9" w:rsidRDefault="002424E7" w:rsidP="002424E7">
            <w:pPr>
              <w:spacing w:after="0"/>
              <w:jc w:val="center"/>
              <w:rPr>
                <w:color w:val="000000"/>
                <w:sz w:val="16"/>
                <w:szCs w:val="16"/>
                <w:lang w:eastAsia="en-GB"/>
              </w:rPr>
            </w:pPr>
          </w:p>
        </w:tc>
        <w:tc>
          <w:tcPr>
            <w:tcW w:w="605" w:type="pct"/>
            <w:tcBorders>
              <w:top w:val="nil"/>
              <w:left w:val="nil"/>
              <w:bottom w:val="single" w:sz="4" w:space="0" w:color="auto"/>
              <w:right w:val="single" w:sz="4" w:space="0" w:color="auto"/>
            </w:tcBorders>
            <w:shd w:val="clear" w:color="000000" w:fill="C0C0C0"/>
            <w:vAlign w:val="center"/>
            <w:hideMark/>
          </w:tcPr>
          <w:p w14:paraId="1CD95630" w14:textId="0BA72B8F" w:rsidR="002424E7" w:rsidRPr="00A925A9" w:rsidRDefault="002424E7" w:rsidP="002424E7">
            <w:pPr>
              <w:spacing w:after="0"/>
              <w:jc w:val="center"/>
              <w:rPr>
                <w:color w:val="000000"/>
                <w:sz w:val="16"/>
                <w:szCs w:val="16"/>
                <w:highlight w:val="yellow"/>
                <w:lang w:eastAsia="en-GB"/>
              </w:rPr>
            </w:pPr>
            <w:r w:rsidRPr="00E70331">
              <w:rPr>
                <w:color w:val="000000"/>
                <w:sz w:val="16"/>
                <w:szCs w:val="16"/>
                <w:lang w:eastAsia="en-GB"/>
              </w:rPr>
              <w:t xml:space="preserve">Sub-total Cofinancing </w:t>
            </w:r>
            <w:r w:rsidRPr="00E70331">
              <w:rPr>
                <w:iCs/>
                <w:color w:val="000000"/>
                <w:sz w:val="16"/>
                <w:szCs w:val="16"/>
                <w:lang w:eastAsia="en-GB"/>
              </w:rPr>
              <w:t>Component 2</w:t>
            </w:r>
          </w:p>
        </w:tc>
        <w:tc>
          <w:tcPr>
            <w:tcW w:w="215" w:type="pct"/>
            <w:tcBorders>
              <w:top w:val="nil"/>
              <w:left w:val="nil"/>
              <w:bottom w:val="single" w:sz="4" w:space="0" w:color="auto"/>
              <w:right w:val="single" w:sz="4" w:space="0" w:color="auto"/>
            </w:tcBorders>
            <w:shd w:val="clear" w:color="000000" w:fill="C0C0C0"/>
            <w:vAlign w:val="center"/>
            <w:hideMark/>
          </w:tcPr>
          <w:p w14:paraId="58CC3B44" w14:textId="77777777" w:rsidR="002424E7" w:rsidRPr="00A925A9" w:rsidRDefault="002424E7" w:rsidP="002424E7">
            <w:pPr>
              <w:spacing w:after="0"/>
              <w:jc w:val="center"/>
              <w:rPr>
                <w:color w:val="000000"/>
                <w:sz w:val="16"/>
                <w:szCs w:val="16"/>
                <w:highlight w:val="yellow"/>
                <w:lang w:eastAsia="en-GB"/>
              </w:rPr>
            </w:pPr>
          </w:p>
        </w:tc>
        <w:tc>
          <w:tcPr>
            <w:tcW w:w="445" w:type="pct"/>
            <w:tcBorders>
              <w:top w:val="nil"/>
              <w:left w:val="nil"/>
              <w:bottom w:val="single" w:sz="4" w:space="0" w:color="auto"/>
              <w:right w:val="single" w:sz="4" w:space="0" w:color="auto"/>
            </w:tcBorders>
            <w:shd w:val="clear" w:color="000000" w:fill="C0C0C0"/>
            <w:vAlign w:val="center"/>
            <w:hideMark/>
          </w:tcPr>
          <w:p w14:paraId="2E0A72A6" w14:textId="77777777" w:rsidR="002424E7" w:rsidRPr="00A925A9" w:rsidRDefault="002424E7" w:rsidP="002424E7">
            <w:pPr>
              <w:spacing w:after="0"/>
              <w:jc w:val="center"/>
              <w:rPr>
                <w:color w:val="000000"/>
                <w:sz w:val="16"/>
                <w:szCs w:val="16"/>
                <w:highlight w:val="yellow"/>
                <w:lang w:eastAsia="en-GB"/>
              </w:rPr>
            </w:pPr>
          </w:p>
        </w:tc>
        <w:tc>
          <w:tcPr>
            <w:tcW w:w="328" w:type="pct"/>
            <w:tcBorders>
              <w:top w:val="nil"/>
              <w:left w:val="nil"/>
              <w:bottom w:val="single" w:sz="4" w:space="0" w:color="auto"/>
              <w:right w:val="single" w:sz="4" w:space="0" w:color="auto"/>
            </w:tcBorders>
            <w:shd w:val="clear" w:color="000000" w:fill="C0C0C0"/>
            <w:vAlign w:val="center"/>
            <w:hideMark/>
          </w:tcPr>
          <w:p w14:paraId="61DD2710" w14:textId="77777777" w:rsidR="002424E7" w:rsidRPr="00A925A9" w:rsidRDefault="002424E7" w:rsidP="002424E7">
            <w:pPr>
              <w:spacing w:after="0"/>
              <w:jc w:val="center"/>
              <w:rPr>
                <w:color w:val="000000"/>
                <w:sz w:val="16"/>
                <w:szCs w:val="16"/>
                <w:highlight w:val="yellow"/>
                <w:lang w:eastAsia="en-GB"/>
              </w:rPr>
            </w:pPr>
          </w:p>
        </w:tc>
        <w:tc>
          <w:tcPr>
            <w:tcW w:w="845" w:type="pct"/>
            <w:tcBorders>
              <w:top w:val="nil"/>
              <w:left w:val="nil"/>
              <w:bottom w:val="single" w:sz="4" w:space="0" w:color="auto"/>
              <w:right w:val="single" w:sz="4" w:space="0" w:color="auto"/>
            </w:tcBorders>
            <w:shd w:val="clear" w:color="000000" w:fill="C0C0C0"/>
            <w:vAlign w:val="center"/>
            <w:hideMark/>
          </w:tcPr>
          <w:p w14:paraId="7C308C11" w14:textId="77777777" w:rsidR="002424E7" w:rsidRPr="00A925A9" w:rsidRDefault="002424E7" w:rsidP="002424E7">
            <w:pPr>
              <w:spacing w:after="0"/>
              <w:jc w:val="center"/>
              <w:rPr>
                <w:color w:val="000000"/>
                <w:sz w:val="16"/>
                <w:szCs w:val="16"/>
                <w:highlight w:val="yellow"/>
                <w:lang w:eastAsia="en-GB"/>
              </w:rPr>
            </w:pPr>
          </w:p>
        </w:tc>
        <w:tc>
          <w:tcPr>
            <w:tcW w:w="381" w:type="pct"/>
            <w:tcBorders>
              <w:top w:val="nil"/>
              <w:left w:val="nil"/>
              <w:bottom w:val="single" w:sz="4" w:space="0" w:color="auto"/>
              <w:right w:val="single" w:sz="4" w:space="0" w:color="auto"/>
            </w:tcBorders>
            <w:shd w:val="clear" w:color="000000" w:fill="C0C0C0"/>
            <w:noWrap/>
            <w:vAlign w:val="center"/>
            <w:hideMark/>
          </w:tcPr>
          <w:p w14:paraId="6D7A60A8" w14:textId="1829A4EB" w:rsidR="002424E7" w:rsidRPr="00A925A9" w:rsidRDefault="00E70331" w:rsidP="002424E7">
            <w:pPr>
              <w:spacing w:after="0"/>
              <w:jc w:val="center"/>
              <w:rPr>
                <w:color w:val="000000"/>
                <w:sz w:val="16"/>
                <w:szCs w:val="16"/>
                <w:highlight w:val="yellow"/>
                <w:lang w:eastAsia="en-GB"/>
              </w:rPr>
            </w:pPr>
            <w:r w:rsidRPr="007C74E9">
              <w:rPr>
                <w:color w:val="000000"/>
                <w:sz w:val="16"/>
                <w:szCs w:val="16"/>
                <w:lang w:eastAsia="en-GB"/>
              </w:rPr>
              <w:t>2,</w:t>
            </w:r>
            <w:r>
              <w:rPr>
                <w:color w:val="000000"/>
                <w:sz w:val="16"/>
                <w:szCs w:val="16"/>
                <w:lang w:eastAsia="en-GB"/>
              </w:rPr>
              <w:t>884,320</w:t>
            </w:r>
          </w:p>
        </w:tc>
        <w:tc>
          <w:tcPr>
            <w:tcW w:w="388" w:type="pct"/>
            <w:tcBorders>
              <w:top w:val="nil"/>
              <w:left w:val="nil"/>
              <w:bottom w:val="single" w:sz="4" w:space="0" w:color="auto"/>
              <w:right w:val="single" w:sz="4" w:space="0" w:color="auto"/>
            </w:tcBorders>
            <w:shd w:val="clear" w:color="000000" w:fill="C0C0C0"/>
            <w:noWrap/>
            <w:vAlign w:val="center"/>
            <w:hideMark/>
          </w:tcPr>
          <w:p w14:paraId="0ADB103C" w14:textId="783AFD06" w:rsidR="002424E7" w:rsidRPr="00A925A9" w:rsidRDefault="00E70331" w:rsidP="002424E7">
            <w:pPr>
              <w:spacing w:after="0"/>
              <w:jc w:val="center"/>
              <w:rPr>
                <w:color w:val="000000"/>
                <w:sz w:val="16"/>
                <w:szCs w:val="16"/>
                <w:highlight w:val="yellow"/>
                <w:lang w:eastAsia="en-GB"/>
              </w:rPr>
            </w:pPr>
            <w:r>
              <w:rPr>
                <w:color w:val="000000"/>
                <w:sz w:val="16"/>
                <w:szCs w:val="16"/>
                <w:lang w:eastAsia="en-GB"/>
              </w:rPr>
              <w:t>721,080</w:t>
            </w:r>
          </w:p>
        </w:tc>
        <w:tc>
          <w:tcPr>
            <w:tcW w:w="374" w:type="pct"/>
            <w:tcBorders>
              <w:top w:val="nil"/>
              <w:left w:val="nil"/>
              <w:bottom w:val="single" w:sz="4" w:space="0" w:color="auto"/>
              <w:right w:val="single" w:sz="4" w:space="0" w:color="auto"/>
            </w:tcBorders>
            <w:shd w:val="clear" w:color="000000" w:fill="C0C0C0"/>
            <w:noWrap/>
            <w:vAlign w:val="center"/>
            <w:hideMark/>
          </w:tcPr>
          <w:p w14:paraId="110A8360" w14:textId="3565B459" w:rsidR="002424E7" w:rsidRPr="00A925A9" w:rsidRDefault="00E70331" w:rsidP="002424E7">
            <w:pPr>
              <w:spacing w:after="0"/>
              <w:jc w:val="center"/>
              <w:rPr>
                <w:color w:val="000000"/>
                <w:sz w:val="16"/>
                <w:szCs w:val="16"/>
                <w:highlight w:val="yellow"/>
                <w:lang w:eastAsia="en-GB"/>
              </w:rPr>
            </w:pPr>
            <w:r>
              <w:rPr>
                <w:color w:val="000000"/>
                <w:sz w:val="16"/>
                <w:szCs w:val="16"/>
                <w:lang w:eastAsia="en-GB"/>
              </w:rPr>
              <w:t>721,080</w:t>
            </w:r>
          </w:p>
        </w:tc>
        <w:tc>
          <w:tcPr>
            <w:tcW w:w="374" w:type="pct"/>
            <w:tcBorders>
              <w:top w:val="nil"/>
              <w:left w:val="nil"/>
              <w:bottom w:val="single" w:sz="4" w:space="0" w:color="auto"/>
              <w:right w:val="single" w:sz="4" w:space="0" w:color="auto"/>
            </w:tcBorders>
            <w:shd w:val="clear" w:color="000000" w:fill="C0C0C0"/>
            <w:noWrap/>
            <w:vAlign w:val="center"/>
            <w:hideMark/>
          </w:tcPr>
          <w:p w14:paraId="5B5EA87B" w14:textId="266F4268" w:rsidR="002424E7" w:rsidRPr="00A925A9" w:rsidRDefault="00E70331" w:rsidP="002424E7">
            <w:pPr>
              <w:spacing w:after="0"/>
              <w:jc w:val="center"/>
              <w:rPr>
                <w:color w:val="000000"/>
                <w:sz w:val="16"/>
                <w:szCs w:val="16"/>
                <w:highlight w:val="yellow"/>
                <w:lang w:eastAsia="en-GB"/>
              </w:rPr>
            </w:pPr>
            <w:r>
              <w:rPr>
                <w:color w:val="000000"/>
                <w:sz w:val="16"/>
                <w:szCs w:val="16"/>
                <w:lang w:eastAsia="en-GB"/>
              </w:rPr>
              <w:t>721,080</w:t>
            </w:r>
          </w:p>
        </w:tc>
        <w:tc>
          <w:tcPr>
            <w:tcW w:w="374" w:type="pct"/>
            <w:tcBorders>
              <w:top w:val="nil"/>
              <w:left w:val="nil"/>
              <w:bottom w:val="single" w:sz="4" w:space="0" w:color="auto"/>
              <w:right w:val="single" w:sz="4" w:space="0" w:color="auto"/>
            </w:tcBorders>
            <w:shd w:val="clear" w:color="000000" w:fill="C0C0C0"/>
            <w:noWrap/>
            <w:vAlign w:val="center"/>
            <w:hideMark/>
          </w:tcPr>
          <w:p w14:paraId="59724FC6" w14:textId="39F9C21A" w:rsidR="002424E7" w:rsidRPr="00A925A9" w:rsidRDefault="00E70331" w:rsidP="002424E7">
            <w:pPr>
              <w:spacing w:after="0"/>
              <w:jc w:val="center"/>
              <w:rPr>
                <w:color w:val="000000"/>
                <w:sz w:val="16"/>
                <w:szCs w:val="16"/>
                <w:highlight w:val="yellow"/>
                <w:lang w:eastAsia="en-GB"/>
              </w:rPr>
            </w:pPr>
            <w:r>
              <w:rPr>
                <w:color w:val="000000"/>
                <w:sz w:val="16"/>
                <w:szCs w:val="16"/>
                <w:lang w:eastAsia="en-GB"/>
              </w:rPr>
              <w:t>721,080</w:t>
            </w:r>
          </w:p>
        </w:tc>
        <w:tc>
          <w:tcPr>
            <w:tcW w:w="250" w:type="pct"/>
            <w:tcBorders>
              <w:top w:val="nil"/>
              <w:left w:val="nil"/>
              <w:bottom w:val="single" w:sz="4" w:space="0" w:color="auto"/>
              <w:right w:val="single" w:sz="4" w:space="0" w:color="auto"/>
            </w:tcBorders>
            <w:shd w:val="clear" w:color="auto" w:fill="auto"/>
            <w:noWrap/>
            <w:vAlign w:val="center"/>
            <w:hideMark/>
          </w:tcPr>
          <w:p w14:paraId="116B37A6" w14:textId="77777777" w:rsidR="002424E7" w:rsidRPr="007C74E9" w:rsidRDefault="002424E7" w:rsidP="002424E7">
            <w:pPr>
              <w:spacing w:after="0"/>
              <w:jc w:val="center"/>
              <w:rPr>
                <w:color w:val="000000"/>
                <w:sz w:val="16"/>
                <w:szCs w:val="16"/>
                <w:lang w:eastAsia="en-GB"/>
              </w:rPr>
            </w:pPr>
          </w:p>
        </w:tc>
      </w:tr>
      <w:tr w:rsidR="001910DF" w:rsidRPr="007C74E9" w14:paraId="469AF915" w14:textId="77777777" w:rsidTr="00DC0A47">
        <w:trPr>
          <w:trHeight w:val="350"/>
        </w:trPr>
        <w:tc>
          <w:tcPr>
            <w:tcW w:w="423" w:type="pct"/>
            <w:vMerge/>
            <w:tcBorders>
              <w:top w:val="nil"/>
              <w:left w:val="single" w:sz="4" w:space="0" w:color="auto"/>
              <w:bottom w:val="single" w:sz="4" w:space="0" w:color="auto"/>
              <w:right w:val="single" w:sz="4" w:space="0" w:color="auto"/>
            </w:tcBorders>
            <w:vAlign w:val="center"/>
            <w:hideMark/>
          </w:tcPr>
          <w:p w14:paraId="69C85C30" w14:textId="77777777" w:rsidR="002424E7" w:rsidRPr="007C74E9" w:rsidRDefault="002424E7" w:rsidP="002424E7">
            <w:pPr>
              <w:spacing w:after="0"/>
              <w:jc w:val="center"/>
              <w:rPr>
                <w:color w:val="000000"/>
                <w:sz w:val="16"/>
                <w:szCs w:val="16"/>
                <w:lang w:eastAsia="en-GB"/>
              </w:rPr>
            </w:pPr>
          </w:p>
        </w:tc>
        <w:tc>
          <w:tcPr>
            <w:tcW w:w="605" w:type="pct"/>
            <w:tcBorders>
              <w:top w:val="nil"/>
              <w:left w:val="nil"/>
              <w:bottom w:val="single" w:sz="4" w:space="0" w:color="auto"/>
              <w:right w:val="single" w:sz="4" w:space="0" w:color="auto"/>
            </w:tcBorders>
            <w:shd w:val="clear" w:color="000000" w:fill="FFFF99"/>
            <w:vAlign w:val="center"/>
            <w:hideMark/>
          </w:tcPr>
          <w:p w14:paraId="59D90389" w14:textId="77777777" w:rsidR="002424E7" w:rsidRPr="007C74E9" w:rsidRDefault="002424E7" w:rsidP="002424E7">
            <w:pPr>
              <w:spacing w:after="0"/>
              <w:jc w:val="center"/>
              <w:rPr>
                <w:i/>
                <w:iCs/>
                <w:color w:val="000000"/>
                <w:sz w:val="16"/>
                <w:szCs w:val="16"/>
                <w:lang w:eastAsia="en-GB"/>
              </w:rPr>
            </w:pPr>
            <w:r w:rsidRPr="007C74E9">
              <w:rPr>
                <w:i/>
                <w:iCs/>
                <w:color w:val="000000"/>
                <w:sz w:val="16"/>
                <w:szCs w:val="16"/>
                <w:lang w:eastAsia="en-GB"/>
              </w:rPr>
              <w:t xml:space="preserve">SUB-TOTAL </w:t>
            </w:r>
          </w:p>
          <w:p w14:paraId="46858C68" w14:textId="2CE4AD38" w:rsidR="002424E7" w:rsidRPr="007C74E9" w:rsidRDefault="002424E7" w:rsidP="002424E7">
            <w:pPr>
              <w:spacing w:after="0"/>
              <w:jc w:val="center"/>
              <w:rPr>
                <w:i/>
                <w:iCs/>
                <w:color w:val="000000"/>
                <w:sz w:val="16"/>
                <w:szCs w:val="16"/>
                <w:lang w:eastAsia="en-GB"/>
              </w:rPr>
            </w:pPr>
            <w:r w:rsidRPr="007C74E9">
              <w:rPr>
                <w:i/>
                <w:iCs/>
                <w:color w:val="000000"/>
                <w:sz w:val="16"/>
                <w:szCs w:val="16"/>
                <w:lang w:eastAsia="en-GB"/>
              </w:rPr>
              <w:t>Component 2</w:t>
            </w:r>
          </w:p>
        </w:tc>
        <w:tc>
          <w:tcPr>
            <w:tcW w:w="215" w:type="pct"/>
            <w:tcBorders>
              <w:top w:val="nil"/>
              <w:left w:val="nil"/>
              <w:bottom w:val="single" w:sz="4" w:space="0" w:color="auto"/>
              <w:right w:val="single" w:sz="4" w:space="0" w:color="auto"/>
            </w:tcBorders>
            <w:shd w:val="clear" w:color="000000" w:fill="FFFF99"/>
            <w:vAlign w:val="center"/>
            <w:hideMark/>
          </w:tcPr>
          <w:p w14:paraId="0C684C00" w14:textId="77777777" w:rsidR="002424E7" w:rsidRPr="007C74E9" w:rsidRDefault="002424E7" w:rsidP="002424E7">
            <w:pPr>
              <w:spacing w:after="0"/>
              <w:jc w:val="center"/>
              <w:rPr>
                <w:i/>
                <w:iCs/>
                <w:color w:val="000000"/>
                <w:sz w:val="16"/>
                <w:szCs w:val="16"/>
                <w:lang w:eastAsia="en-GB"/>
              </w:rPr>
            </w:pPr>
          </w:p>
        </w:tc>
        <w:tc>
          <w:tcPr>
            <w:tcW w:w="445" w:type="pct"/>
            <w:tcBorders>
              <w:top w:val="nil"/>
              <w:left w:val="nil"/>
              <w:bottom w:val="single" w:sz="4" w:space="0" w:color="auto"/>
              <w:right w:val="single" w:sz="4" w:space="0" w:color="auto"/>
            </w:tcBorders>
            <w:shd w:val="clear" w:color="000000" w:fill="FFFF99"/>
            <w:vAlign w:val="center"/>
            <w:hideMark/>
          </w:tcPr>
          <w:p w14:paraId="183843CA" w14:textId="77777777" w:rsidR="002424E7" w:rsidRPr="00224B5A" w:rsidRDefault="002424E7" w:rsidP="002424E7">
            <w:pPr>
              <w:spacing w:after="0"/>
              <w:jc w:val="center"/>
              <w:rPr>
                <w:i/>
                <w:iCs/>
                <w:color w:val="000000"/>
                <w:sz w:val="16"/>
                <w:szCs w:val="16"/>
                <w:lang w:eastAsia="en-GB"/>
              </w:rPr>
            </w:pPr>
          </w:p>
        </w:tc>
        <w:tc>
          <w:tcPr>
            <w:tcW w:w="328" w:type="pct"/>
            <w:tcBorders>
              <w:top w:val="nil"/>
              <w:left w:val="nil"/>
              <w:bottom w:val="single" w:sz="4" w:space="0" w:color="auto"/>
              <w:right w:val="single" w:sz="4" w:space="0" w:color="auto"/>
            </w:tcBorders>
            <w:shd w:val="clear" w:color="000000" w:fill="FFFF99"/>
            <w:vAlign w:val="center"/>
            <w:hideMark/>
          </w:tcPr>
          <w:p w14:paraId="418D612B" w14:textId="77777777" w:rsidR="002424E7" w:rsidRPr="007C74E9" w:rsidRDefault="002424E7" w:rsidP="002424E7">
            <w:pPr>
              <w:spacing w:after="0"/>
              <w:jc w:val="center"/>
              <w:rPr>
                <w:i/>
                <w:iCs/>
                <w:color w:val="000000"/>
                <w:sz w:val="16"/>
                <w:szCs w:val="16"/>
                <w:lang w:eastAsia="en-GB"/>
              </w:rPr>
            </w:pPr>
          </w:p>
        </w:tc>
        <w:tc>
          <w:tcPr>
            <w:tcW w:w="845" w:type="pct"/>
            <w:tcBorders>
              <w:top w:val="nil"/>
              <w:left w:val="nil"/>
              <w:bottom w:val="single" w:sz="4" w:space="0" w:color="auto"/>
              <w:right w:val="single" w:sz="4" w:space="0" w:color="auto"/>
            </w:tcBorders>
            <w:shd w:val="clear" w:color="000000" w:fill="FFFF99"/>
            <w:vAlign w:val="center"/>
            <w:hideMark/>
          </w:tcPr>
          <w:p w14:paraId="67D57EB8" w14:textId="77777777" w:rsidR="002424E7" w:rsidRPr="007C74E9" w:rsidRDefault="002424E7" w:rsidP="002424E7">
            <w:pPr>
              <w:spacing w:after="0"/>
              <w:jc w:val="center"/>
              <w:rPr>
                <w:i/>
                <w:iCs/>
                <w:color w:val="000000"/>
                <w:sz w:val="16"/>
                <w:szCs w:val="16"/>
                <w:lang w:eastAsia="en-GB"/>
              </w:rPr>
            </w:pPr>
          </w:p>
        </w:tc>
        <w:tc>
          <w:tcPr>
            <w:tcW w:w="381" w:type="pct"/>
            <w:tcBorders>
              <w:top w:val="nil"/>
              <w:left w:val="nil"/>
              <w:bottom w:val="single" w:sz="4" w:space="0" w:color="auto"/>
              <w:right w:val="single" w:sz="4" w:space="0" w:color="auto"/>
            </w:tcBorders>
            <w:shd w:val="clear" w:color="000000" w:fill="FFFF99"/>
            <w:noWrap/>
            <w:vAlign w:val="center"/>
            <w:hideMark/>
          </w:tcPr>
          <w:p w14:paraId="046B395B" w14:textId="24852450" w:rsidR="002424E7" w:rsidRPr="007C74E9" w:rsidRDefault="00E70331" w:rsidP="00E70331">
            <w:pPr>
              <w:spacing w:after="0"/>
              <w:jc w:val="center"/>
              <w:rPr>
                <w:color w:val="000000"/>
                <w:sz w:val="16"/>
                <w:szCs w:val="16"/>
                <w:lang w:eastAsia="en-GB"/>
              </w:rPr>
            </w:pPr>
            <w:r>
              <w:rPr>
                <w:color w:val="000000"/>
                <w:sz w:val="16"/>
                <w:szCs w:val="16"/>
                <w:lang w:eastAsia="en-GB"/>
              </w:rPr>
              <w:t>3,747,956</w:t>
            </w:r>
          </w:p>
        </w:tc>
        <w:tc>
          <w:tcPr>
            <w:tcW w:w="388" w:type="pct"/>
            <w:tcBorders>
              <w:top w:val="nil"/>
              <w:left w:val="nil"/>
              <w:bottom w:val="single" w:sz="4" w:space="0" w:color="auto"/>
              <w:right w:val="single" w:sz="4" w:space="0" w:color="auto"/>
            </w:tcBorders>
            <w:shd w:val="clear" w:color="000000" w:fill="FFFF99"/>
            <w:noWrap/>
            <w:vAlign w:val="center"/>
            <w:hideMark/>
          </w:tcPr>
          <w:p w14:paraId="208409BD" w14:textId="0EDEA69E" w:rsidR="002424E7" w:rsidRPr="007C74E9" w:rsidRDefault="00E70331" w:rsidP="00E70331">
            <w:pPr>
              <w:spacing w:after="0"/>
              <w:jc w:val="center"/>
              <w:rPr>
                <w:color w:val="000000"/>
                <w:sz w:val="16"/>
                <w:szCs w:val="16"/>
                <w:lang w:eastAsia="en-GB"/>
              </w:rPr>
            </w:pPr>
            <w:r>
              <w:rPr>
                <w:color w:val="000000"/>
                <w:sz w:val="16"/>
                <w:szCs w:val="16"/>
                <w:lang w:eastAsia="en-GB"/>
              </w:rPr>
              <w:t>934,489</w:t>
            </w:r>
          </w:p>
        </w:tc>
        <w:tc>
          <w:tcPr>
            <w:tcW w:w="374" w:type="pct"/>
            <w:tcBorders>
              <w:top w:val="nil"/>
              <w:left w:val="nil"/>
              <w:bottom w:val="single" w:sz="4" w:space="0" w:color="auto"/>
              <w:right w:val="single" w:sz="4" w:space="0" w:color="auto"/>
            </w:tcBorders>
            <w:shd w:val="clear" w:color="000000" w:fill="FFFF99"/>
            <w:noWrap/>
            <w:vAlign w:val="center"/>
            <w:hideMark/>
          </w:tcPr>
          <w:p w14:paraId="04765B8D" w14:textId="1F5655E6" w:rsidR="002424E7" w:rsidRPr="007C74E9" w:rsidRDefault="00E70331" w:rsidP="00E70331">
            <w:pPr>
              <w:spacing w:after="0"/>
              <w:jc w:val="center"/>
              <w:rPr>
                <w:color w:val="000000"/>
                <w:sz w:val="16"/>
                <w:szCs w:val="16"/>
                <w:lang w:eastAsia="en-GB"/>
              </w:rPr>
            </w:pPr>
            <w:r>
              <w:rPr>
                <w:color w:val="000000"/>
                <w:sz w:val="16"/>
                <w:szCs w:val="16"/>
                <w:lang w:eastAsia="en-GB"/>
              </w:rPr>
              <w:t>942,823</w:t>
            </w:r>
          </w:p>
        </w:tc>
        <w:tc>
          <w:tcPr>
            <w:tcW w:w="374" w:type="pct"/>
            <w:tcBorders>
              <w:top w:val="nil"/>
              <w:left w:val="nil"/>
              <w:bottom w:val="single" w:sz="4" w:space="0" w:color="auto"/>
              <w:right w:val="single" w:sz="4" w:space="0" w:color="auto"/>
            </w:tcBorders>
            <w:shd w:val="clear" w:color="000000" w:fill="FFFF99"/>
            <w:noWrap/>
            <w:vAlign w:val="center"/>
            <w:hideMark/>
          </w:tcPr>
          <w:p w14:paraId="4BA2D310" w14:textId="1712692C" w:rsidR="002424E7" w:rsidRPr="007C74E9" w:rsidRDefault="00E70331" w:rsidP="00E70331">
            <w:pPr>
              <w:spacing w:after="0"/>
              <w:jc w:val="center"/>
              <w:rPr>
                <w:color w:val="000000"/>
                <w:sz w:val="16"/>
                <w:szCs w:val="16"/>
                <w:lang w:eastAsia="en-GB"/>
              </w:rPr>
            </w:pPr>
            <w:r>
              <w:rPr>
                <w:color w:val="000000"/>
                <w:sz w:val="16"/>
                <w:szCs w:val="16"/>
                <w:lang w:eastAsia="en-GB"/>
              </w:rPr>
              <w:t>927,822</w:t>
            </w:r>
          </w:p>
        </w:tc>
        <w:tc>
          <w:tcPr>
            <w:tcW w:w="374" w:type="pct"/>
            <w:tcBorders>
              <w:top w:val="nil"/>
              <w:left w:val="nil"/>
              <w:bottom w:val="single" w:sz="4" w:space="0" w:color="auto"/>
              <w:right w:val="single" w:sz="4" w:space="0" w:color="auto"/>
            </w:tcBorders>
            <w:shd w:val="clear" w:color="000000" w:fill="FFFF99"/>
            <w:noWrap/>
            <w:vAlign w:val="center"/>
            <w:hideMark/>
          </w:tcPr>
          <w:p w14:paraId="4087F869" w14:textId="0088739E" w:rsidR="002424E7" w:rsidRPr="007C74E9" w:rsidRDefault="00E70331" w:rsidP="00E70331">
            <w:pPr>
              <w:spacing w:after="0"/>
              <w:jc w:val="center"/>
              <w:rPr>
                <w:color w:val="000000"/>
                <w:sz w:val="16"/>
                <w:szCs w:val="16"/>
                <w:lang w:eastAsia="en-GB"/>
              </w:rPr>
            </w:pPr>
            <w:r>
              <w:rPr>
                <w:color w:val="000000"/>
                <w:sz w:val="16"/>
                <w:szCs w:val="16"/>
                <w:lang w:eastAsia="en-GB"/>
              </w:rPr>
              <w:t>942,822</w:t>
            </w:r>
          </w:p>
        </w:tc>
        <w:tc>
          <w:tcPr>
            <w:tcW w:w="250" w:type="pct"/>
            <w:tcBorders>
              <w:top w:val="nil"/>
              <w:left w:val="nil"/>
              <w:bottom w:val="single" w:sz="4" w:space="0" w:color="auto"/>
              <w:right w:val="single" w:sz="4" w:space="0" w:color="auto"/>
            </w:tcBorders>
            <w:shd w:val="clear" w:color="auto" w:fill="auto"/>
            <w:noWrap/>
            <w:vAlign w:val="center"/>
            <w:hideMark/>
          </w:tcPr>
          <w:p w14:paraId="3B51A7B1" w14:textId="77777777" w:rsidR="002424E7" w:rsidRPr="007C74E9" w:rsidRDefault="002424E7" w:rsidP="002424E7">
            <w:pPr>
              <w:spacing w:after="0"/>
              <w:jc w:val="center"/>
              <w:rPr>
                <w:color w:val="000000"/>
                <w:sz w:val="16"/>
                <w:szCs w:val="16"/>
                <w:lang w:eastAsia="en-GB"/>
              </w:rPr>
            </w:pPr>
          </w:p>
        </w:tc>
      </w:tr>
      <w:tr w:rsidR="009C7321" w:rsidRPr="007C74E9" w14:paraId="24ED8FDE" w14:textId="77777777" w:rsidTr="00662F45">
        <w:trPr>
          <w:trHeight w:val="225"/>
        </w:trPr>
        <w:tc>
          <w:tcPr>
            <w:tcW w:w="423"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25274EB" w14:textId="440267B0" w:rsidR="009C7321" w:rsidRPr="007C74E9" w:rsidRDefault="009C7321" w:rsidP="009C7321">
            <w:pPr>
              <w:spacing w:after="0"/>
              <w:jc w:val="center"/>
              <w:rPr>
                <w:b/>
                <w:color w:val="000000"/>
                <w:sz w:val="16"/>
                <w:szCs w:val="16"/>
                <w:u w:val="single"/>
                <w:lang w:eastAsia="en-GB"/>
              </w:rPr>
            </w:pPr>
            <w:r w:rsidRPr="007C74E9">
              <w:rPr>
                <w:b/>
                <w:color w:val="000000"/>
                <w:sz w:val="16"/>
                <w:szCs w:val="16"/>
                <w:u w:val="single"/>
                <w:lang w:eastAsia="en-GB"/>
              </w:rPr>
              <w:lastRenderedPageBreak/>
              <w:t>Project Management</w:t>
            </w:r>
          </w:p>
        </w:tc>
        <w:tc>
          <w:tcPr>
            <w:tcW w:w="605" w:type="pct"/>
            <w:tcBorders>
              <w:top w:val="single" w:sz="4" w:space="0" w:color="auto"/>
              <w:left w:val="nil"/>
              <w:bottom w:val="single" w:sz="4" w:space="0" w:color="auto"/>
              <w:right w:val="single" w:sz="4" w:space="0" w:color="auto"/>
            </w:tcBorders>
            <w:shd w:val="clear" w:color="auto" w:fill="auto"/>
            <w:noWrap/>
            <w:vAlign w:val="center"/>
            <w:hideMark/>
          </w:tcPr>
          <w:p w14:paraId="705C307D" w14:textId="524EB38F" w:rsidR="009C7321" w:rsidRPr="007C74E9" w:rsidRDefault="009C7321" w:rsidP="009C7321">
            <w:pPr>
              <w:spacing w:after="0"/>
              <w:jc w:val="center"/>
              <w:rPr>
                <w:color w:val="000000"/>
                <w:sz w:val="16"/>
                <w:szCs w:val="16"/>
                <w:lang w:eastAsia="en-GB"/>
              </w:rPr>
            </w:pPr>
            <w:r w:rsidRPr="007C74E9">
              <w:rPr>
                <w:color w:val="000000"/>
                <w:sz w:val="16"/>
                <w:szCs w:val="16"/>
                <w:lang w:eastAsia="en-GB"/>
              </w:rPr>
              <w:t>GEF-TF</w:t>
            </w:r>
          </w:p>
        </w:tc>
        <w:tc>
          <w:tcPr>
            <w:tcW w:w="215" w:type="pct"/>
            <w:tcBorders>
              <w:top w:val="single" w:sz="4" w:space="0" w:color="auto"/>
              <w:left w:val="nil"/>
              <w:bottom w:val="single" w:sz="4" w:space="0" w:color="auto"/>
              <w:right w:val="single" w:sz="4" w:space="0" w:color="auto"/>
            </w:tcBorders>
            <w:shd w:val="clear" w:color="auto" w:fill="auto"/>
            <w:vAlign w:val="center"/>
            <w:hideMark/>
          </w:tcPr>
          <w:p w14:paraId="1BBD1270"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62000</w:t>
            </w:r>
          </w:p>
        </w:tc>
        <w:tc>
          <w:tcPr>
            <w:tcW w:w="445" w:type="pct"/>
            <w:tcBorders>
              <w:top w:val="single" w:sz="4" w:space="0" w:color="auto"/>
              <w:left w:val="nil"/>
              <w:bottom w:val="single" w:sz="4" w:space="0" w:color="auto"/>
              <w:right w:val="single" w:sz="4" w:space="0" w:color="auto"/>
            </w:tcBorders>
            <w:shd w:val="clear" w:color="auto" w:fill="auto"/>
            <w:hideMark/>
          </w:tcPr>
          <w:p w14:paraId="3F79233C" w14:textId="57E821A2" w:rsidR="009C7321" w:rsidRPr="00224B5A" w:rsidRDefault="009701AF" w:rsidP="009C7321">
            <w:pPr>
              <w:spacing w:after="0"/>
              <w:jc w:val="center"/>
              <w:rPr>
                <w:color w:val="000000"/>
                <w:sz w:val="16"/>
                <w:szCs w:val="16"/>
                <w:lang w:eastAsia="en-GB"/>
              </w:rPr>
            </w:pPr>
            <w:r>
              <w:rPr>
                <w:rFonts w:cs="Arial"/>
                <w:bCs/>
                <w:color w:val="000000" w:themeColor="text1"/>
                <w:sz w:val="16"/>
                <w:szCs w:val="16"/>
              </w:rPr>
              <w:t>MADR/DGF</w:t>
            </w:r>
            <w:r w:rsidR="009C7321" w:rsidRPr="00224B5A">
              <w:rPr>
                <w:rFonts w:cs="Arial"/>
                <w:bCs/>
                <w:color w:val="000000" w:themeColor="text1"/>
                <w:sz w:val="16"/>
                <w:szCs w:val="16"/>
              </w:rPr>
              <w:t xml:space="preserve"> </w:t>
            </w:r>
          </w:p>
        </w:tc>
        <w:tc>
          <w:tcPr>
            <w:tcW w:w="328" w:type="pct"/>
            <w:tcBorders>
              <w:top w:val="single" w:sz="4" w:space="0" w:color="auto"/>
              <w:left w:val="nil"/>
              <w:bottom w:val="single" w:sz="4" w:space="0" w:color="auto"/>
              <w:right w:val="single" w:sz="4" w:space="0" w:color="auto"/>
            </w:tcBorders>
            <w:shd w:val="clear" w:color="auto" w:fill="auto"/>
            <w:vAlign w:val="center"/>
            <w:hideMark/>
          </w:tcPr>
          <w:p w14:paraId="254998C1"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71400</w:t>
            </w:r>
          </w:p>
        </w:tc>
        <w:tc>
          <w:tcPr>
            <w:tcW w:w="845" w:type="pct"/>
            <w:tcBorders>
              <w:top w:val="single" w:sz="4" w:space="0" w:color="auto"/>
              <w:left w:val="nil"/>
              <w:bottom w:val="single" w:sz="4" w:space="0" w:color="auto"/>
              <w:right w:val="single" w:sz="4" w:space="0" w:color="auto"/>
            </w:tcBorders>
            <w:shd w:val="clear" w:color="auto" w:fill="auto"/>
            <w:noWrap/>
            <w:vAlign w:val="center"/>
            <w:hideMark/>
          </w:tcPr>
          <w:p w14:paraId="1375E36E" w14:textId="77170A9C" w:rsidR="009C7321" w:rsidRPr="007C74E9" w:rsidRDefault="009C7321" w:rsidP="009C7321">
            <w:pPr>
              <w:spacing w:after="0"/>
              <w:jc w:val="center"/>
              <w:rPr>
                <w:color w:val="000000"/>
                <w:sz w:val="16"/>
                <w:szCs w:val="16"/>
                <w:lang w:eastAsia="en-GB"/>
              </w:rPr>
            </w:pPr>
            <w:r w:rsidRPr="007C74E9">
              <w:rPr>
                <w:color w:val="000000"/>
                <w:sz w:val="16"/>
                <w:szCs w:val="16"/>
                <w:lang w:eastAsia="en-GB"/>
              </w:rPr>
              <w:t>Contractual Services – Individ</w:t>
            </w:r>
          </w:p>
        </w:tc>
        <w:tc>
          <w:tcPr>
            <w:tcW w:w="381" w:type="pct"/>
            <w:tcBorders>
              <w:top w:val="single" w:sz="4" w:space="0" w:color="auto"/>
              <w:left w:val="nil"/>
              <w:bottom w:val="single" w:sz="4" w:space="0" w:color="auto"/>
              <w:right w:val="single" w:sz="4" w:space="0" w:color="auto"/>
            </w:tcBorders>
            <w:shd w:val="clear" w:color="000000" w:fill="D8E4BC"/>
            <w:noWrap/>
            <w:vAlign w:val="center"/>
            <w:hideMark/>
          </w:tcPr>
          <w:p w14:paraId="2CA2B918" w14:textId="2554D45B" w:rsidR="009C7321" w:rsidRPr="007C74E9" w:rsidRDefault="009C7321" w:rsidP="009C7321">
            <w:pPr>
              <w:spacing w:after="0"/>
              <w:jc w:val="center"/>
              <w:rPr>
                <w:color w:val="000000"/>
                <w:sz w:val="16"/>
                <w:szCs w:val="16"/>
                <w:lang w:eastAsia="en-GB"/>
              </w:rPr>
            </w:pPr>
            <w:r>
              <w:rPr>
                <w:color w:val="000000"/>
                <w:sz w:val="16"/>
                <w:szCs w:val="16"/>
                <w:lang w:eastAsia="en-GB"/>
              </w:rPr>
              <w:t>64,000</w:t>
            </w:r>
          </w:p>
        </w:tc>
        <w:tc>
          <w:tcPr>
            <w:tcW w:w="388" w:type="pct"/>
            <w:tcBorders>
              <w:top w:val="single" w:sz="4" w:space="0" w:color="auto"/>
              <w:left w:val="nil"/>
              <w:bottom w:val="single" w:sz="4" w:space="0" w:color="auto"/>
              <w:right w:val="single" w:sz="4" w:space="0" w:color="auto"/>
            </w:tcBorders>
            <w:shd w:val="clear" w:color="auto" w:fill="auto"/>
            <w:noWrap/>
            <w:vAlign w:val="center"/>
            <w:hideMark/>
          </w:tcPr>
          <w:p w14:paraId="79A3A827" w14:textId="42637429" w:rsidR="009C7321" w:rsidRPr="007C74E9" w:rsidRDefault="009C7321" w:rsidP="009C7321">
            <w:pPr>
              <w:spacing w:after="0"/>
              <w:jc w:val="center"/>
              <w:rPr>
                <w:color w:val="000000"/>
                <w:sz w:val="16"/>
                <w:szCs w:val="16"/>
                <w:lang w:eastAsia="en-GB"/>
              </w:rPr>
            </w:pPr>
            <w:r>
              <w:rPr>
                <w:color w:val="000000"/>
                <w:sz w:val="16"/>
                <w:szCs w:val="16"/>
                <w:lang w:eastAsia="en-GB"/>
              </w:rPr>
              <w:t>16</w:t>
            </w:r>
            <w:r w:rsidRPr="007C74E9">
              <w:rPr>
                <w:color w:val="000000"/>
                <w:sz w:val="16"/>
                <w:szCs w:val="16"/>
                <w:lang w:eastAsia="en-GB"/>
              </w:rPr>
              <w:t>,000</w:t>
            </w:r>
          </w:p>
        </w:tc>
        <w:tc>
          <w:tcPr>
            <w:tcW w:w="374" w:type="pct"/>
            <w:tcBorders>
              <w:top w:val="single" w:sz="4" w:space="0" w:color="auto"/>
              <w:left w:val="nil"/>
              <w:bottom w:val="single" w:sz="4" w:space="0" w:color="auto"/>
              <w:right w:val="single" w:sz="4" w:space="0" w:color="auto"/>
            </w:tcBorders>
            <w:shd w:val="clear" w:color="auto" w:fill="auto"/>
            <w:noWrap/>
            <w:vAlign w:val="center"/>
            <w:hideMark/>
          </w:tcPr>
          <w:p w14:paraId="1676E997" w14:textId="7C6C1F35" w:rsidR="009C7321" w:rsidRPr="007C74E9" w:rsidRDefault="009C7321" w:rsidP="009C7321">
            <w:pPr>
              <w:spacing w:after="0"/>
              <w:jc w:val="center"/>
              <w:rPr>
                <w:color w:val="000000"/>
                <w:sz w:val="16"/>
                <w:szCs w:val="16"/>
                <w:lang w:eastAsia="en-GB"/>
              </w:rPr>
            </w:pPr>
            <w:r>
              <w:rPr>
                <w:color w:val="000000"/>
                <w:sz w:val="16"/>
                <w:szCs w:val="16"/>
                <w:lang w:eastAsia="en-GB"/>
              </w:rPr>
              <w:t>16</w:t>
            </w:r>
            <w:r w:rsidRPr="007C74E9">
              <w:rPr>
                <w:color w:val="000000"/>
                <w:sz w:val="16"/>
                <w:szCs w:val="16"/>
                <w:lang w:eastAsia="en-GB"/>
              </w:rPr>
              <w:t>,000</w:t>
            </w:r>
          </w:p>
        </w:tc>
        <w:tc>
          <w:tcPr>
            <w:tcW w:w="374" w:type="pct"/>
            <w:tcBorders>
              <w:top w:val="single" w:sz="4" w:space="0" w:color="auto"/>
              <w:left w:val="nil"/>
              <w:bottom w:val="single" w:sz="4" w:space="0" w:color="auto"/>
              <w:right w:val="single" w:sz="4" w:space="0" w:color="auto"/>
            </w:tcBorders>
            <w:shd w:val="clear" w:color="auto" w:fill="auto"/>
            <w:noWrap/>
            <w:vAlign w:val="center"/>
            <w:hideMark/>
          </w:tcPr>
          <w:p w14:paraId="6AEBFE6D" w14:textId="5AF63E0C" w:rsidR="009C7321" w:rsidRPr="007C74E9" w:rsidRDefault="009C7321" w:rsidP="009C7321">
            <w:pPr>
              <w:spacing w:after="0"/>
              <w:jc w:val="center"/>
              <w:rPr>
                <w:color w:val="000000"/>
                <w:sz w:val="16"/>
                <w:szCs w:val="16"/>
                <w:lang w:eastAsia="en-GB"/>
              </w:rPr>
            </w:pPr>
            <w:r>
              <w:rPr>
                <w:color w:val="000000"/>
                <w:sz w:val="16"/>
                <w:szCs w:val="16"/>
                <w:lang w:eastAsia="en-GB"/>
              </w:rPr>
              <w:t>16</w:t>
            </w:r>
            <w:r w:rsidRPr="007C74E9">
              <w:rPr>
                <w:color w:val="000000"/>
                <w:sz w:val="16"/>
                <w:szCs w:val="16"/>
                <w:lang w:eastAsia="en-GB"/>
              </w:rPr>
              <w:t>,000</w:t>
            </w:r>
          </w:p>
        </w:tc>
        <w:tc>
          <w:tcPr>
            <w:tcW w:w="374" w:type="pct"/>
            <w:tcBorders>
              <w:top w:val="single" w:sz="4" w:space="0" w:color="auto"/>
              <w:left w:val="nil"/>
              <w:bottom w:val="single" w:sz="4" w:space="0" w:color="auto"/>
              <w:right w:val="single" w:sz="4" w:space="0" w:color="auto"/>
            </w:tcBorders>
            <w:shd w:val="clear" w:color="auto" w:fill="auto"/>
            <w:noWrap/>
            <w:vAlign w:val="center"/>
            <w:hideMark/>
          </w:tcPr>
          <w:p w14:paraId="7A8C7AC1" w14:textId="33B72DB3" w:rsidR="009C7321" w:rsidRPr="007C74E9" w:rsidRDefault="009C7321" w:rsidP="009C7321">
            <w:pPr>
              <w:spacing w:after="0"/>
              <w:jc w:val="center"/>
              <w:rPr>
                <w:color w:val="000000"/>
                <w:sz w:val="16"/>
                <w:szCs w:val="16"/>
                <w:lang w:eastAsia="en-GB"/>
              </w:rPr>
            </w:pPr>
            <w:r>
              <w:rPr>
                <w:color w:val="000000"/>
                <w:sz w:val="16"/>
                <w:szCs w:val="16"/>
                <w:lang w:eastAsia="en-GB"/>
              </w:rPr>
              <w:t>16</w:t>
            </w:r>
            <w:r w:rsidRPr="007C74E9">
              <w:rPr>
                <w:color w:val="000000"/>
                <w:sz w:val="16"/>
                <w:szCs w:val="16"/>
                <w:lang w:eastAsia="en-GB"/>
              </w:rPr>
              <w:t>,000</w:t>
            </w:r>
          </w:p>
        </w:tc>
        <w:tc>
          <w:tcPr>
            <w:tcW w:w="250" w:type="pct"/>
            <w:tcBorders>
              <w:top w:val="single" w:sz="4" w:space="0" w:color="auto"/>
              <w:left w:val="nil"/>
              <w:bottom w:val="single" w:sz="4" w:space="0" w:color="auto"/>
              <w:right w:val="single" w:sz="4" w:space="0" w:color="auto"/>
            </w:tcBorders>
            <w:shd w:val="clear" w:color="auto" w:fill="auto"/>
            <w:noWrap/>
            <w:vAlign w:val="center"/>
            <w:hideMark/>
          </w:tcPr>
          <w:p w14:paraId="7A4E3253"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6</w:t>
            </w:r>
          </w:p>
        </w:tc>
      </w:tr>
      <w:tr w:rsidR="009C7321" w:rsidRPr="007C74E9" w14:paraId="4966688D" w14:textId="77777777" w:rsidTr="00662F45">
        <w:trPr>
          <w:trHeight w:val="225"/>
        </w:trPr>
        <w:tc>
          <w:tcPr>
            <w:tcW w:w="423" w:type="pct"/>
            <w:vMerge/>
            <w:tcBorders>
              <w:top w:val="single" w:sz="4" w:space="0" w:color="000000"/>
              <w:left w:val="single" w:sz="4" w:space="0" w:color="auto"/>
              <w:bottom w:val="single" w:sz="4" w:space="0" w:color="000000"/>
              <w:right w:val="single" w:sz="4" w:space="0" w:color="auto"/>
            </w:tcBorders>
            <w:vAlign w:val="center"/>
            <w:hideMark/>
          </w:tcPr>
          <w:p w14:paraId="48B4F8E9" w14:textId="77777777" w:rsidR="009C7321" w:rsidRPr="007C74E9" w:rsidRDefault="009C7321" w:rsidP="009C7321">
            <w:pPr>
              <w:spacing w:after="0"/>
              <w:jc w:val="center"/>
              <w:rPr>
                <w:color w:val="000000"/>
                <w:sz w:val="16"/>
                <w:szCs w:val="16"/>
                <w:u w:val="single"/>
                <w:lang w:eastAsia="en-GB"/>
              </w:rPr>
            </w:pPr>
          </w:p>
        </w:tc>
        <w:tc>
          <w:tcPr>
            <w:tcW w:w="605" w:type="pct"/>
            <w:tcBorders>
              <w:top w:val="nil"/>
              <w:left w:val="nil"/>
              <w:bottom w:val="single" w:sz="4" w:space="0" w:color="auto"/>
              <w:right w:val="single" w:sz="4" w:space="0" w:color="auto"/>
            </w:tcBorders>
            <w:shd w:val="clear" w:color="auto" w:fill="auto"/>
            <w:noWrap/>
            <w:vAlign w:val="center"/>
            <w:hideMark/>
          </w:tcPr>
          <w:p w14:paraId="61BDE480" w14:textId="20AAFF52" w:rsidR="009C7321" w:rsidRPr="007C74E9" w:rsidRDefault="009C7321" w:rsidP="009C7321">
            <w:pPr>
              <w:spacing w:after="0"/>
              <w:jc w:val="center"/>
              <w:rPr>
                <w:color w:val="000000"/>
                <w:sz w:val="16"/>
                <w:szCs w:val="16"/>
                <w:lang w:eastAsia="en-GB"/>
              </w:rPr>
            </w:pPr>
            <w:r w:rsidRPr="007C74E9">
              <w:rPr>
                <w:color w:val="000000"/>
                <w:sz w:val="16"/>
                <w:szCs w:val="16"/>
                <w:lang w:eastAsia="en-GB"/>
              </w:rPr>
              <w:t>GEF-TF</w:t>
            </w:r>
          </w:p>
        </w:tc>
        <w:tc>
          <w:tcPr>
            <w:tcW w:w="215" w:type="pct"/>
            <w:tcBorders>
              <w:top w:val="nil"/>
              <w:left w:val="nil"/>
              <w:bottom w:val="single" w:sz="4" w:space="0" w:color="auto"/>
              <w:right w:val="single" w:sz="4" w:space="0" w:color="auto"/>
            </w:tcBorders>
            <w:shd w:val="clear" w:color="auto" w:fill="auto"/>
            <w:vAlign w:val="center"/>
            <w:hideMark/>
          </w:tcPr>
          <w:p w14:paraId="4CF3E4E1"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62000</w:t>
            </w:r>
          </w:p>
        </w:tc>
        <w:tc>
          <w:tcPr>
            <w:tcW w:w="445" w:type="pct"/>
            <w:tcBorders>
              <w:top w:val="nil"/>
              <w:left w:val="nil"/>
              <w:bottom w:val="single" w:sz="4" w:space="0" w:color="auto"/>
              <w:right w:val="single" w:sz="4" w:space="0" w:color="auto"/>
            </w:tcBorders>
            <w:shd w:val="clear" w:color="auto" w:fill="auto"/>
            <w:hideMark/>
          </w:tcPr>
          <w:p w14:paraId="43A07889" w14:textId="02081E30" w:rsidR="009C7321" w:rsidRPr="00224B5A" w:rsidRDefault="009701AF" w:rsidP="009C7321">
            <w:pPr>
              <w:spacing w:after="0"/>
              <w:jc w:val="center"/>
              <w:rPr>
                <w:color w:val="000000"/>
                <w:sz w:val="16"/>
                <w:szCs w:val="16"/>
                <w:lang w:eastAsia="en-GB"/>
              </w:rPr>
            </w:pPr>
            <w:r>
              <w:rPr>
                <w:rFonts w:cs="Arial"/>
                <w:bCs/>
                <w:color w:val="000000" w:themeColor="text1"/>
                <w:sz w:val="16"/>
                <w:szCs w:val="16"/>
              </w:rPr>
              <w:t>MADR/DGF</w:t>
            </w:r>
            <w:r w:rsidR="009C7321" w:rsidRPr="00224B5A">
              <w:rPr>
                <w:rFonts w:cs="Arial"/>
                <w:bCs/>
                <w:color w:val="000000" w:themeColor="text1"/>
                <w:sz w:val="16"/>
                <w:szCs w:val="16"/>
              </w:rPr>
              <w:t xml:space="preserve"> </w:t>
            </w:r>
          </w:p>
        </w:tc>
        <w:tc>
          <w:tcPr>
            <w:tcW w:w="328" w:type="pct"/>
            <w:tcBorders>
              <w:top w:val="nil"/>
              <w:left w:val="nil"/>
              <w:bottom w:val="single" w:sz="4" w:space="0" w:color="auto"/>
              <w:right w:val="single" w:sz="4" w:space="0" w:color="auto"/>
            </w:tcBorders>
            <w:shd w:val="clear" w:color="auto" w:fill="auto"/>
            <w:vAlign w:val="center"/>
            <w:hideMark/>
          </w:tcPr>
          <w:p w14:paraId="7E3CEFB7"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72100</w:t>
            </w:r>
          </w:p>
        </w:tc>
        <w:tc>
          <w:tcPr>
            <w:tcW w:w="845" w:type="pct"/>
            <w:tcBorders>
              <w:top w:val="nil"/>
              <w:left w:val="nil"/>
              <w:bottom w:val="single" w:sz="4" w:space="0" w:color="auto"/>
              <w:right w:val="single" w:sz="4" w:space="0" w:color="auto"/>
            </w:tcBorders>
            <w:shd w:val="clear" w:color="auto" w:fill="auto"/>
            <w:noWrap/>
            <w:vAlign w:val="center"/>
            <w:hideMark/>
          </w:tcPr>
          <w:p w14:paraId="02C5386B" w14:textId="54EAB678" w:rsidR="009C7321" w:rsidRPr="007C74E9" w:rsidRDefault="009C7321" w:rsidP="009C7321">
            <w:pPr>
              <w:spacing w:after="0"/>
              <w:jc w:val="center"/>
              <w:rPr>
                <w:color w:val="000000"/>
                <w:sz w:val="16"/>
                <w:szCs w:val="16"/>
                <w:lang w:eastAsia="en-GB"/>
              </w:rPr>
            </w:pPr>
            <w:r w:rsidRPr="007C74E9">
              <w:rPr>
                <w:color w:val="000000"/>
                <w:sz w:val="16"/>
                <w:szCs w:val="16"/>
                <w:lang w:eastAsia="en-GB"/>
              </w:rPr>
              <w:t>Contractual Services-Companies</w:t>
            </w:r>
          </w:p>
        </w:tc>
        <w:tc>
          <w:tcPr>
            <w:tcW w:w="381" w:type="pct"/>
            <w:tcBorders>
              <w:top w:val="nil"/>
              <w:left w:val="nil"/>
              <w:bottom w:val="single" w:sz="4" w:space="0" w:color="auto"/>
              <w:right w:val="single" w:sz="4" w:space="0" w:color="auto"/>
            </w:tcBorders>
            <w:shd w:val="clear" w:color="000000" w:fill="D8E4BC"/>
            <w:noWrap/>
            <w:vAlign w:val="center"/>
            <w:hideMark/>
          </w:tcPr>
          <w:p w14:paraId="63121AF0"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20,000</w:t>
            </w:r>
          </w:p>
        </w:tc>
        <w:tc>
          <w:tcPr>
            <w:tcW w:w="388" w:type="pct"/>
            <w:tcBorders>
              <w:top w:val="nil"/>
              <w:left w:val="nil"/>
              <w:bottom w:val="single" w:sz="4" w:space="0" w:color="auto"/>
              <w:right w:val="single" w:sz="4" w:space="0" w:color="auto"/>
            </w:tcBorders>
            <w:shd w:val="clear" w:color="auto" w:fill="auto"/>
            <w:noWrap/>
            <w:vAlign w:val="center"/>
            <w:hideMark/>
          </w:tcPr>
          <w:p w14:paraId="48A060A0"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5,000</w:t>
            </w:r>
          </w:p>
        </w:tc>
        <w:tc>
          <w:tcPr>
            <w:tcW w:w="374" w:type="pct"/>
            <w:tcBorders>
              <w:top w:val="nil"/>
              <w:left w:val="nil"/>
              <w:bottom w:val="single" w:sz="4" w:space="0" w:color="auto"/>
              <w:right w:val="single" w:sz="4" w:space="0" w:color="auto"/>
            </w:tcBorders>
            <w:shd w:val="clear" w:color="auto" w:fill="auto"/>
            <w:noWrap/>
            <w:vAlign w:val="center"/>
            <w:hideMark/>
          </w:tcPr>
          <w:p w14:paraId="4BA7B922"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5,000</w:t>
            </w:r>
          </w:p>
        </w:tc>
        <w:tc>
          <w:tcPr>
            <w:tcW w:w="374" w:type="pct"/>
            <w:tcBorders>
              <w:top w:val="nil"/>
              <w:left w:val="nil"/>
              <w:bottom w:val="single" w:sz="4" w:space="0" w:color="auto"/>
              <w:right w:val="single" w:sz="4" w:space="0" w:color="auto"/>
            </w:tcBorders>
            <w:shd w:val="clear" w:color="auto" w:fill="auto"/>
            <w:noWrap/>
            <w:vAlign w:val="center"/>
            <w:hideMark/>
          </w:tcPr>
          <w:p w14:paraId="7C76337A"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5,000</w:t>
            </w:r>
          </w:p>
        </w:tc>
        <w:tc>
          <w:tcPr>
            <w:tcW w:w="374" w:type="pct"/>
            <w:tcBorders>
              <w:top w:val="nil"/>
              <w:left w:val="nil"/>
              <w:bottom w:val="single" w:sz="4" w:space="0" w:color="auto"/>
              <w:right w:val="single" w:sz="4" w:space="0" w:color="auto"/>
            </w:tcBorders>
            <w:shd w:val="clear" w:color="auto" w:fill="auto"/>
            <w:noWrap/>
            <w:vAlign w:val="center"/>
            <w:hideMark/>
          </w:tcPr>
          <w:p w14:paraId="5DA1BF43"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5,000</w:t>
            </w:r>
          </w:p>
        </w:tc>
        <w:tc>
          <w:tcPr>
            <w:tcW w:w="250" w:type="pct"/>
            <w:tcBorders>
              <w:top w:val="nil"/>
              <w:left w:val="nil"/>
              <w:bottom w:val="single" w:sz="4" w:space="0" w:color="auto"/>
              <w:right w:val="single" w:sz="4" w:space="0" w:color="auto"/>
            </w:tcBorders>
            <w:shd w:val="clear" w:color="auto" w:fill="auto"/>
            <w:noWrap/>
            <w:vAlign w:val="center"/>
            <w:hideMark/>
          </w:tcPr>
          <w:p w14:paraId="21335591"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7</w:t>
            </w:r>
          </w:p>
        </w:tc>
      </w:tr>
      <w:tr w:rsidR="009C7321" w:rsidRPr="007C74E9" w14:paraId="584C995F" w14:textId="77777777" w:rsidTr="00662F45">
        <w:trPr>
          <w:trHeight w:val="450"/>
        </w:trPr>
        <w:tc>
          <w:tcPr>
            <w:tcW w:w="423" w:type="pct"/>
            <w:vMerge/>
            <w:tcBorders>
              <w:top w:val="single" w:sz="4" w:space="0" w:color="000000"/>
              <w:left w:val="single" w:sz="4" w:space="0" w:color="auto"/>
              <w:bottom w:val="single" w:sz="4" w:space="0" w:color="000000"/>
              <w:right w:val="single" w:sz="4" w:space="0" w:color="auto"/>
            </w:tcBorders>
            <w:vAlign w:val="center"/>
            <w:hideMark/>
          </w:tcPr>
          <w:p w14:paraId="3AB53C40" w14:textId="77777777" w:rsidR="009C7321" w:rsidRPr="007C74E9" w:rsidRDefault="009C7321" w:rsidP="009C7321">
            <w:pPr>
              <w:spacing w:after="0"/>
              <w:jc w:val="center"/>
              <w:rPr>
                <w:color w:val="000000"/>
                <w:sz w:val="16"/>
                <w:szCs w:val="16"/>
                <w:u w:val="single"/>
                <w:lang w:eastAsia="en-GB"/>
              </w:rPr>
            </w:pPr>
          </w:p>
        </w:tc>
        <w:tc>
          <w:tcPr>
            <w:tcW w:w="605" w:type="pct"/>
            <w:tcBorders>
              <w:top w:val="nil"/>
              <w:left w:val="nil"/>
              <w:bottom w:val="single" w:sz="4" w:space="0" w:color="auto"/>
              <w:right w:val="single" w:sz="4" w:space="0" w:color="auto"/>
            </w:tcBorders>
            <w:shd w:val="clear" w:color="auto" w:fill="auto"/>
            <w:noWrap/>
            <w:vAlign w:val="center"/>
            <w:hideMark/>
          </w:tcPr>
          <w:p w14:paraId="55D52FE7" w14:textId="04E8D77D" w:rsidR="009C7321" w:rsidRPr="007C74E9" w:rsidRDefault="009C7321" w:rsidP="009C7321">
            <w:pPr>
              <w:spacing w:after="0"/>
              <w:jc w:val="center"/>
              <w:rPr>
                <w:color w:val="000000"/>
                <w:sz w:val="16"/>
                <w:szCs w:val="16"/>
                <w:lang w:eastAsia="en-GB"/>
              </w:rPr>
            </w:pPr>
            <w:r w:rsidRPr="007C74E9">
              <w:rPr>
                <w:color w:val="000000"/>
                <w:sz w:val="16"/>
                <w:szCs w:val="16"/>
                <w:lang w:eastAsia="en-GB"/>
              </w:rPr>
              <w:t>GEF-TF</w:t>
            </w:r>
          </w:p>
        </w:tc>
        <w:tc>
          <w:tcPr>
            <w:tcW w:w="215" w:type="pct"/>
            <w:tcBorders>
              <w:top w:val="nil"/>
              <w:left w:val="nil"/>
              <w:bottom w:val="single" w:sz="4" w:space="0" w:color="auto"/>
              <w:right w:val="single" w:sz="4" w:space="0" w:color="auto"/>
            </w:tcBorders>
            <w:shd w:val="clear" w:color="auto" w:fill="auto"/>
            <w:vAlign w:val="center"/>
            <w:hideMark/>
          </w:tcPr>
          <w:p w14:paraId="6E9B83C9"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62000</w:t>
            </w:r>
          </w:p>
        </w:tc>
        <w:tc>
          <w:tcPr>
            <w:tcW w:w="445" w:type="pct"/>
            <w:tcBorders>
              <w:top w:val="nil"/>
              <w:left w:val="nil"/>
              <w:bottom w:val="single" w:sz="4" w:space="0" w:color="auto"/>
              <w:right w:val="single" w:sz="4" w:space="0" w:color="auto"/>
            </w:tcBorders>
            <w:shd w:val="clear" w:color="auto" w:fill="auto"/>
            <w:hideMark/>
          </w:tcPr>
          <w:p w14:paraId="5F1BB22D" w14:textId="5E513E79" w:rsidR="009C7321" w:rsidRPr="00224B5A" w:rsidRDefault="009701AF" w:rsidP="009C7321">
            <w:pPr>
              <w:spacing w:after="0"/>
              <w:jc w:val="center"/>
              <w:rPr>
                <w:color w:val="000000"/>
                <w:sz w:val="16"/>
                <w:szCs w:val="16"/>
                <w:lang w:eastAsia="en-GB"/>
              </w:rPr>
            </w:pPr>
            <w:r>
              <w:rPr>
                <w:rFonts w:cs="Arial"/>
                <w:bCs/>
                <w:color w:val="000000" w:themeColor="text1"/>
                <w:sz w:val="16"/>
                <w:szCs w:val="16"/>
              </w:rPr>
              <w:t>MADR/DGF</w:t>
            </w:r>
            <w:r w:rsidR="009C7321" w:rsidRPr="00224B5A">
              <w:rPr>
                <w:rFonts w:cs="Arial"/>
                <w:bCs/>
                <w:color w:val="000000" w:themeColor="text1"/>
                <w:sz w:val="16"/>
                <w:szCs w:val="16"/>
              </w:rPr>
              <w:t xml:space="preserve"> </w:t>
            </w:r>
          </w:p>
        </w:tc>
        <w:tc>
          <w:tcPr>
            <w:tcW w:w="328" w:type="pct"/>
            <w:tcBorders>
              <w:top w:val="nil"/>
              <w:left w:val="nil"/>
              <w:bottom w:val="single" w:sz="4" w:space="0" w:color="auto"/>
              <w:right w:val="single" w:sz="4" w:space="0" w:color="auto"/>
            </w:tcBorders>
            <w:shd w:val="clear" w:color="auto" w:fill="auto"/>
            <w:vAlign w:val="center"/>
            <w:hideMark/>
          </w:tcPr>
          <w:p w14:paraId="448F4170"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72400</w:t>
            </w:r>
          </w:p>
        </w:tc>
        <w:tc>
          <w:tcPr>
            <w:tcW w:w="845" w:type="pct"/>
            <w:tcBorders>
              <w:top w:val="nil"/>
              <w:left w:val="nil"/>
              <w:bottom w:val="single" w:sz="4" w:space="0" w:color="auto"/>
              <w:right w:val="single" w:sz="4" w:space="0" w:color="auto"/>
            </w:tcBorders>
            <w:shd w:val="clear" w:color="auto" w:fill="auto"/>
            <w:vAlign w:val="center"/>
            <w:hideMark/>
          </w:tcPr>
          <w:p w14:paraId="46CE3E67" w14:textId="1123BC17" w:rsidR="009C7321" w:rsidRPr="007C74E9" w:rsidRDefault="009C7321" w:rsidP="009C7321">
            <w:pPr>
              <w:spacing w:after="0"/>
              <w:jc w:val="center"/>
              <w:rPr>
                <w:color w:val="000000"/>
                <w:sz w:val="16"/>
                <w:szCs w:val="16"/>
                <w:lang w:eastAsia="en-GB"/>
              </w:rPr>
            </w:pPr>
            <w:r w:rsidRPr="007C74E9">
              <w:rPr>
                <w:color w:val="000000"/>
                <w:sz w:val="16"/>
                <w:szCs w:val="16"/>
                <w:lang w:eastAsia="en-GB"/>
              </w:rPr>
              <w:t>Acquisition of audio-visual &amp; communication Equip</w:t>
            </w:r>
          </w:p>
        </w:tc>
        <w:tc>
          <w:tcPr>
            <w:tcW w:w="381" w:type="pct"/>
            <w:tcBorders>
              <w:top w:val="nil"/>
              <w:left w:val="nil"/>
              <w:bottom w:val="single" w:sz="4" w:space="0" w:color="auto"/>
              <w:right w:val="single" w:sz="4" w:space="0" w:color="auto"/>
            </w:tcBorders>
            <w:shd w:val="clear" w:color="000000" w:fill="D8E4BC"/>
            <w:noWrap/>
            <w:vAlign w:val="center"/>
            <w:hideMark/>
          </w:tcPr>
          <w:p w14:paraId="713CD1A7" w14:textId="64A7135B" w:rsidR="009C7321" w:rsidRPr="007C74E9" w:rsidRDefault="009C7321" w:rsidP="009C7321">
            <w:pPr>
              <w:spacing w:after="0"/>
              <w:jc w:val="center"/>
              <w:rPr>
                <w:color w:val="000000"/>
                <w:sz w:val="16"/>
                <w:szCs w:val="16"/>
                <w:lang w:eastAsia="en-GB"/>
              </w:rPr>
            </w:pPr>
            <w:r>
              <w:rPr>
                <w:color w:val="000000"/>
                <w:sz w:val="16"/>
                <w:szCs w:val="16"/>
                <w:lang w:eastAsia="en-GB"/>
              </w:rPr>
              <w:t>30</w:t>
            </w:r>
            <w:r w:rsidRPr="007C74E9">
              <w:rPr>
                <w:color w:val="000000"/>
                <w:sz w:val="16"/>
                <w:szCs w:val="16"/>
                <w:lang w:eastAsia="en-GB"/>
              </w:rPr>
              <w:t>,000</w:t>
            </w:r>
          </w:p>
        </w:tc>
        <w:tc>
          <w:tcPr>
            <w:tcW w:w="388" w:type="pct"/>
            <w:tcBorders>
              <w:top w:val="nil"/>
              <w:left w:val="nil"/>
              <w:bottom w:val="single" w:sz="4" w:space="0" w:color="auto"/>
              <w:right w:val="single" w:sz="4" w:space="0" w:color="auto"/>
            </w:tcBorders>
            <w:shd w:val="clear" w:color="auto" w:fill="auto"/>
            <w:noWrap/>
            <w:vAlign w:val="center"/>
            <w:hideMark/>
          </w:tcPr>
          <w:p w14:paraId="4543E483" w14:textId="63162D77" w:rsidR="009C7321" w:rsidRPr="007C74E9" w:rsidRDefault="009C7321" w:rsidP="009C7321">
            <w:pPr>
              <w:spacing w:after="0"/>
              <w:jc w:val="center"/>
              <w:rPr>
                <w:color w:val="000000"/>
                <w:sz w:val="16"/>
                <w:szCs w:val="16"/>
                <w:lang w:eastAsia="en-GB"/>
              </w:rPr>
            </w:pPr>
            <w:r>
              <w:rPr>
                <w:color w:val="000000"/>
                <w:sz w:val="16"/>
                <w:szCs w:val="16"/>
                <w:lang w:eastAsia="en-GB"/>
              </w:rPr>
              <w:t>15</w:t>
            </w:r>
            <w:r w:rsidRPr="007C74E9">
              <w:rPr>
                <w:color w:val="000000"/>
                <w:sz w:val="16"/>
                <w:szCs w:val="16"/>
                <w:lang w:eastAsia="en-GB"/>
              </w:rPr>
              <w:t>,000</w:t>
            </w:r>
          </w:p>
        </w:tc>
        <w:tc>
          <w:tcPr>
            <w:tcW w:w="374" w:type="pct"/>
            <w:tcBorders>
              <w:top w:val="nil"/>
              <w:left w:val="nil"/>
              <w:bottom w:val="single" w:sz="4" w:space="0" w:color="auto"/>
              <w:right w:val="single" w:sz="4" w:space="0" w:color="auto"/>
            </w:tcBorders>
            <w:shd w:val="clear" w:color="auto" w:fill="auto"/>
            <w:noWrap/>
            <w:vAlign w:val="center"/>
            <w:hideMark/>
          </w:tcPr>
          <w:p w14:paraId="58A23E58" w14:textId="70487DCE" w:rsidR="009C7321" w:rsidRPr="007C74E9" w:rsidRDefault="009C7321" w:rsidP="009C7321">
            <w:pPr>
              <w:spacing w:after="0"/>
              <w:jc w:val="center"/>
              <w:rPr>
                <w:color w:val="000000"/>
                <w:sz w:val="16"/>
                <w:szCs w:val="16"/>
                <w:lang w:eastAsia="en-GB"/>
              </w:rPr>
            </w:pPr>
            <w:r>
              <w:rPr>
                <w:color w:val="000000"/>
                <w:sz w:val="16"/>
                <w:szCs w:val="16"/>
                <w:lang w:eastAsia="en-GB"/>
              </w:rPr>
              <w:t>5,000</w:t>
            </w:r>
          </w:p>
        </w:tc>
        <w:tc>
          <w:tcPr>
            <w:tcW w:w="374" w:type="pct"/>
            <w:tcBorders>
              <w:top w:val="nil"/>
              <w:left w:val="nil"/>
              <w:bottom w:val="single" w:sz="4" w:space="0" w:color="auto"/>
              <w:right w:val="single" w:sz="4" w:space="0" w:color="auto"/>
            </w:tcBorders>
            <w:shd w:val="clear" w:color="auto" w:fill="auto"/>
            <w:noWrap/>
            <w:vAlign w:val="center"/>
            <w:hideMark/>
          </w:tcPr>
          <w:p w14:paraId="633E9E1E" w14:textId="280F432B" w:rsidR="009C7321" w:rsidRPr="007C74E9" w:rsidRDefault="009C7321" w:rsidP="009C7321">
            <w:pPr>
              <w:spacing w:after="0"/>
              <w:jc w:val="center"/>
              <w:rPr>
                <w:color w:val="000000"/>
                <w:sz w:val="16"/>
                <w:szCs w:val="16"/>
                <w:lang w:eastAsia="en-GB"/>
              </w:rPr>
            </w:pPr>
            <w:r>
              <w:rPr>
                <w:color w:val="000000"/>
                <w:sz w:val="16"/>
                <w:szCs w:val="16"/>
                <w:lang w:eastAsia="en-GB"/>
              </w:rPr>
              <w:t>5,000</w:t>
            </w:r>
          </w:p>
        </w:tc>
        <w:tc>
          <w:tcPr>
            <w:tcW w:w="374" w:type="pct"/>
            <w:tcBorders>
              <w:top w:val="nil"/>
              <w:left w:val="nil"/>
              <w:bottom w:val="single" w:sz="4" w:space="0" w:color="auto"/>
              <w:right w:val="single" w:sz="4" w:space="0" w:color="auto"/>
            </w:tcBorders>
            <w:shd w:val="clear" w:color="auto" w:fill="auto"/>
            <w:noWrap/>
            <w:vAlign w:val="center"/>
            <w:hideMark/>
          </w:tcPr>
          <w:p w14:paraId="7444D12B" w14:textId="6C90A1DC" w:rsidR="009C7321" w:rsidRPr="007C74E9" w:rsidRDefault="009C7321" w:rsidP="009C7321">
            <w:pPr>
              <w:spacing w:after="0"/>
              <w:jc w:val="center"/>
              <w:rPr>
                <w:color w:val="000000"/>
                <w:sz w:val="16"/>
                <w:szCs w:val="16"/>
                <w:lang w:eastAsia="en-GB"/>
              </w:rPr>
            </w:pPr>
            <w:r>
              <w:rPr>
                <w:color w:val="000000"/>
                <w:sz w:val="16"/>
                <w:szCs w:val="16"/>
                <w:lang w:eastAsia="en-GB"/>
              </w:rPr>
              <w:t>5,000</w:t>
            </w:r>
          </w:p>
        </w:tc>
        <w:tc>
          <w:tcPr>
            <w:tcW w:w="250" w:type="pct"/>
            <w:tcBorders>
              <w:top w:val="nil"/>
              <w:left w:val="nil"/>
              <w:bottom w:val="single" w:sz="4" w:space="0" w:color="auto"/>
              <w:right w:val="single" w:sz="4" w:space="0" w:color="auto"/>
            </w:tcBorders>
            <w:shd w:val="clear" w:color="auto" w:fill="auto"/>
            <w:noWrap/>
            <w:vAlign w:val="center"/>
            <w:hideMark/>
          </w:tcPr>
          <w:p w14:paraId="0F194A85" w14:textId="570350C4" w:rsidR="009C7321" w:rsidRPr="007C74E9" w:rsidRDefault="009C7321" w:rsidP="009C7321">
            <w:pPr>
              <w:spacing w:after="0"/>
              <w:jc w:val="center"/>
              <w:rPr>
                <w:color w:val="000000"/>
                <w:sz w:val="16"/>
                <w:szCs w:val="16"/>
                <w:lang w:eastAsia="en-GB"/>
              </w:rPr>
            </w:pPr>
            <w:r>
              <w:rPr>
                <w:color w:val="000000"/>
                <w:sz w:val="16"/>
                <w:szCs w:val="16"/>
                <w:lang w:eastAsia="en-GB"/>
              </w:rPr>
              <w:t>8</w:t>
            </w:r>
          </w:p>
        </w:tc>
      </w:tr>
      <w:tr w:rsidR="009C7321" w:rsidRPr="007C74E9" w14:paraId="7AB034E6" w14:textId="77777777" w:rsidTr="00662F45">
        <w:trPr>
          <w:trHeight w:val="225"/>
        </w:trPr>
        <w:tc>
          <w:tcPr>
            <w:tcW w:w="423" w:type="pct"/>
            <w:vMerge/>
            <w:tcBorders>
              <w:top w:val="single" w:sz="4" w:space="0" w:color="000000"/>
              <w:left w:val="single" w:sz="4" w:space="0" w:color="auto"/>
              <w:bottom w:val="single" w:sz="4" w:space="0" w:color="000000"/>
              <w:right w:val="single" w:sz="4" w:space="0" w:color="auto"/>
            </w:tcBorders>
            <w:vAlign w:val="center"/>
            <w:hideMark/>
          </w:tcPr>
          <w:p w14:paraId="0DA4AF2D" w14:textId="77777777" w:rsidR="009C7321" w:rsidRPr="007C74E9" w:rsidRDefault="009C7321" w:rsidP="009C7321">
            <w:pPr>
              <w:spacing w:after="0"/>
              <w:jc w:val="center"/>
              <w:rPr>
                <w:color w:val="000000"/>
                <w:sz w:val="16"/>
                <w:szCs w:val="16"/>
                <w:u w:val="single"/>
                <w:lang w:eastAsia="en-GB"/>
              </w:rPr>
            </w:pPr>
          </w:p>
        </w:tc>
        <w:tc>
          <w:tcPr>
            <w:tcW w:w="605" w:type="pct"/>
            <w:tcBorders>
              <w:top w:val="nil"/>
              <w:left w:val="nil"/>
              <w:bottom w:val="single" w:sz="4" w:space="0" w:color="auto"/>
              <w:right w:val="single" w:sz="4" w:space="0" w:color="auto"/>
            </w:tcBorders>
            <w:shd w:val="clear" w:color="auto" w:fill="auto"/>
            <w:noWrap/>
            <w:vAlign w:val="center"/>
            <w:hideMark/>
          </w:tcPr>
          <w:p w14:paraId="01E106C7" w14:textId="5928F26A" w:rsidR="009C7321" w:rsidRPr="007C74E9" w:rsidRDefault="009C7321" w:rsidP="009C7321">
            <w:pPr>
              <w:spacing w:after="0"/>
              <w:jc w:val="center"/>
              <w:rPr>
                <w:color w:val="000000"/>
                <w:sz w:val="16"/>
                <w:szCs w:val="16"/>
                <w:lang w:eastAsia="en-GB"/>
              </w:rPr>
            </w:pPr>
            <w:r w:rsidRPr="007C74E9">
              <w:rPr>
                <w:color w:val="000000"/>
                <w:sz w:val="16"/>
                <w:szCs w:val="16"/>
                <w:lang w:eastAsia="en-GB"/>
              </w:rPr>
              <w:t>GEF-TF</w:t>
            </w:r>
          </w:p>
        </w:tc>
        <w:tc>
          <w:tcPr>
            <w:tcW w:w="215" w:type="pct"/>
            <w:tcBorders>
              <w:top w:val="nil"/>
              <w:left w:val="nil"/>
              <w:bottom w:val="single" w:sz="4" w:space="0" w:color="auto"/>
              <w:right w:val="single" w:sz="4" w:space="0" w:color="auto"/>
            </w:tcBorders>
            <w:shd w:val="clear" w:color="auto" w:fill="auto"/>
            <w:vAlign w:val="center"/>
            <w:hideMark/>
          </w:tcPr>
          <w:p w14:paraId="30CDA0F7"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62000</w:t>
            </w:r>
          </w:p>
        </w:tc>
        <w:tc>
          <w:tcPr>
            <w:tcW w:w="445" w:type="pct"/>
            <w:tcBorders>
              <w:top w:val="nil"/>
              <w:left w:val="nil"/>
              <w:bottom w:val="single" w:sz="4" w:space="0" w:color="auto"/>
              <w:right w:val="single" w:sz="4" w:space="0" w:color="auto"/>
            </w:tcBorders>
            <w:shd w:val="clear" w:color="auto" w:fill="auto"/>
            <w:hideMark/>
          </w:tcPr>
          <w:p w14:paraId="5BA4DEB3" w14:textId="5BB92830" w:rsidR="009C7321" w:rsidRPr="00224B5A" w:rsidRDefault="009701AF" w:rsidP="009C7321">
            <w:pPr>
              <w:spacing w:after="0"/>
              <w:jc w:val="center"/>
              <w:rPr>
                <w:color w:val="000000"/>
                <w:sz w:val="16"/>
                <w:szCs w:val="16"/>
                <w:lang w:eastAsia="en-GB"/>
              </w:rPr>
            </w:pPr>
            <w:r>
              <w:rPr>
                <w:rFonts w:cs="Arial"/>
                <w:bCs/>
                <w:color w:val="000000" w:themeColor="text1"/>
                <w:sz w:val="16"/>
                <w:szCs w:val="16"/>
              </w:rPr>
              <w:t>MADR/DGF</w:t>
            </w:r>
            <w:r w:rsidR="009C7321" w:rsidRPr="00224B5A">
              <w:rPr>
                <w:rFonts w:cs="Arial"/>
                <w:bCs/>
                <w:color w:val="000000" w:themeColor="text1"/>
                <w:sz w:val="16"/>
                <w:szCs w:val="16"/>
              </w:rPr>
              <w:t xml:space="preserve"> </w:t>
            </w:r>
          </w:p>
        </w:tc>
        <w:tc>
          <w:tcPr>
            <w:tcW w:w="328" w:type="pct"/>
            <w:tcBorders>
              <w:top w:val="nil"/>
              <w:left w:val="nil"/>
              <w:bottom w:val="single" w:sz="4" w:space="0" w:color="auto"/>
              <w:right w:val="single" w:sz="4" w:space="0" w:color="auto"/>
            </w:tcBorders>
            <w:shd w:val="clear" w:color="auto" w:fill="auto"/>
            <w:vAlign w:val="center"/>
            <w:hideMark/>
          </w:tcPr>
          <w:p w14:paraId="5F0067FF"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74500</w:t>
            </w:r>
          </w:p>
        </w:tc>
        <w:tc>
          <w:tcPr>
            <w:tcW w:w="845" w:type="pct"/>
            <w:tcBorders>
              <w:top w:val="nil"/>
              <w:left w:val="nil"/>
              <w:bottom w:val="single" w:sz="4" w:space="0" w:color="auto"/>
              <w:right w:val="single" w:sz="4" w:space="0" w:color="auto"/>
            </w:tcBorders>
            <w:shd w:val="clear" w:color="auto" w:fill="auto"/>
            <w:vAlign w:val="center"/>
            <w:hideMark/>
          </w:tcPr>
          <w:p w14:paraId="2DA27BDA" w14:textId="70D2E501" w:rsidR="009C7321" w:rsidRPr="007C74E9" w:rsidRDefault="009C7321" w:rsidP="009C7321">
            <w:pPr>
              <w:spacing w:after="0"/>
              <w:jc w:val="center"/>
              <w:rPr>
                <w:color w:val="000000"/>
                <w:sz w:val="16"/>
                <w:szCs w:val="16"/>
                <w:lang w:eastAsia="en-GB"/>
              </w:rPr>
            </w:pPr>
            <w:r w:rsidRPr="007C74E9">
              <w:rPr>
                <w:color w:val="000000"/>
                <w:sz w:val="16"/>
                <w:szCs w:val="16"/>
                <w:lang w:eastAsia="en-GB"/>
              </w:rPr>
              <w:t>Miscellaneous Expenses</w:t>
            </w:r>
          </w:p>
        </w:tc>
        <w:tc>
          <w:tcPr>
            <w:tcW w:w="381" w:type="pct"/>
            <w:tcBorders>
              <w:top w:val="nil"/>
              <w:left w:val="nil"/>
              <w:bottom w:val="single" w:sz="4" w:space="0" w:color="auto"/>
              <w:right w:val="single" w:sz="4" w:space="0" w:color="auto"/>
            </w:tcBorders>
            <w:shd w:val="clear" w:color="000000" w:fill="D8E4BC"/>
            <w:noWrap/>
            <w:vAlign w:val="center"/>
            <w:hideMark/>
          </w:tcPr>
          <w:p w14:paraId="4D762858" w14:textId="05592589" w:rsidR="009C7321" w:rsidRPr="007C74E9" w:rsidRDefault="009C7321" w:rsidP="009C7321">
            <w:pPr>
              <w:spacing w:after="0"/>
              <w:jc w:val="center"/>
              <w:rPr>
                <w:color w:val="000000"/>
                <w:sz w:val="16"/>
                <w:szCs w:val="16"/>
                <w:lang w:eastAsia="en-GB"/>
              </w:rPr>
            </w:pPr>
            <w:r w:rsidRPr="00D66426">
              <w:rPr>
                <w:color w:val="000000"/>
                <w:sz w:val="16"/>
                <w:szCs w:val="16"/>
                <w:lang w:eastAsia="en-GB"/>
              </w:rPr>
              <w:t>8</w:t>
            </w:r>
            <w:r>
              <w:rPr>
                <w:color w:val="000000"/>
                <w:sz w:val="16"/>
                <w:szCs w:val="16"/>
                <w:lang w:eastAsia="en-GB"/>
              </w:rPr>
              <w:t>,</w:t>
            </w:r>
            <w:r w:rsidRPr="00D66426">
              <w:rPr>
                <w:color w:val="000000"/>
                <w:sz w:val="16"/>
                <w:szCs w:val="16"/>
                <w:lang w:eastAsia="en-GB"/>
              </w:rPr>
              <w:t>705.18</w:t>
            </w:r>
          </w:p>
        </w:tc>
        <w:tc>
          <w:tcPr>
            <w:tcW w:w="388" w:type="pct"/>
            <w:tcBorders>
              <w:top w:val="nil"/>
              <w:left w:val="nil"/>
              <w:bottom w:val="single" w:sz="4" w:space="0" w:color="auto"/>
              <w:right w:val="single" w:sz="4" w:space="0" w:color="auto"/>
            </w:tcBorders>
            <w:shd w:val="clear" w:color="auto" w:fill="auto"/>
            <w:noWrap/>
            <w:vAlign w:val="center"/>
            <w:hideMark/>
          </w:tcPr>
          <w:p w14:paraId="48F6A31E" w14:textId="48019A90" w:rsidR="009C7321" w:rsidRPr="007C74E9" w:rsidRDefault="009C7321" w:rsidP="009C7321">
            <w:pPr>
              <w:spacing w:after="0"/>
              <w:jc w:val="center"/>
              <w:rPr>
                <w:color w:val="000000"/>
                <w:sz w:val="16"/>
                <w:szCs w:val="16"/>
                <w:lang w:eastAsia="en-GB"/>
              </w:rPr>
            </w:pPr>
            <w:r>
              <w:rPr>
                <w:color w:val="000000"/>
                <w:sz w:val="16"/>
                <w:szCs w:val="16"/>
                <w:lang w:eastAsia="en-GB"/>
              </w:rPr>
              <w:t>2,176.30</w:t>
            </w:r>
          </w:p>
        </w:tc>
        <w:tc>
          <w:tcPr>
            <w:tcW w:w="374" w:type="pct"/>
            <w:tcBorders>
              <w:top w:val="nil"/>
              <w:left w:val="nil"/>
              <w:bottom w:val="single" w:sz="4" w:space="0" w:color="auto"/>
              <w:right w:val="single" w:sz="4" w:space="0" w:color="auto"/>
            </w:tcBorders>
            <w:shd w:val="clear" w:color="auto" w:fill="auto"/>
            <w:noWrap/>
            <w:vAlign w:val="center"/>
            <w:hideMark/>
          </w:tcPr>
          <w:p w14:paraId="38DC85FF" w14:textId="00935D15" w:rsidR="009C7321" w:rsidRPr="007C74E9" w:rsidRDefault="009C7321" w:rsidP="009C7321">
            <w:pPr>
              <w:spacing w:after="0"/>
              <w:jc w:val="center"/>
              <w:rPr>
                <w:color w:val="000000"/>
                <w:sz w:val="16"/>
                <w:szCs w:val="16"/>
                <w:lang w:eastAsia="en-GB"/>
              </w:rPr>
            </w:pPr>
            <w:r>
              <w:rPr>
                <w:color w:val="000000"/>
                <w:sz w:val="16"/>
                <w:szCs w:val="16"/>
                <w:lang w:eastAsia="en-GB"/>
              </w:rPr>
              <w:t>2,176.30</w:t>
            </w:r>
          </w:p>
        </w:tc>
        <w:tc>
          <w:tcPr>
            <w:tcW w:w="374" w:type="pct"/>
            <w:tcBorders>
              <w:top w:val="nil"/>
              <w:left w:val="nil"/>
              <w:bottom w:val="single" w:sz="4" w:space="0" w:color="auto"/>
              <w:right w:val="single" w:sz="4" w:space="0" w:color="auto"/>
            </w:tcBorders>
            <w:shd w:val="clear" w:color="auto" w:fill="auto"/>
            <w:noWrap/>
            <w:vAlign w:val="center"/>
            <w:hideMark/>
          </w:tcPr>
          <w:p w14:paraId="7F0D6824" w14:textId="3066AF25" w:rsidR="009C7321" w:rsidRPr="007C74E9" w:rsidRDefault="009C7321" w:rsidP="009C7321">
            <w:pPr>
              <w:spacing w:after="0"/>
              <w:jc w:val="center"/>
              <w:rPr>
                <w:color w:val="000000"/>
                <w:sz w:val="16"/>
                <w:szCs w:val="16"/>
                <w:lang w:eastAsia="en-GB"/>
              </w:rPr>
            </w:pPr>
            <w:r>
              <w:rPr>
                <w:color w:val="000000"/>
                <w:sz w:val="16"/>
                <w:szCs w:val="16"/>
                <w:lang w:eastAsia="en-GB"/>
              </w:rPr>
              <w:t>2,176.29</w:t>
            </w:r>
          </w:p>
        </w:tc>
        <w:tc>
          <w:tcPr>
            <w:tcW w:w="374" w:type="pct"/>
            <w:tcBorders>
              <w:top w:val="nil"/>
              <w:left w:val="nil"/>
              <w:bottom w:val="single" w:sz="4" w:space="0" w:color="auto"/>
              <w:right w:val="single" w:sz="4" w:space="0" w:color="auto"/>
            </w:tcBorders>
            <w:shd w:val="clear" w:color="auto" w:fill="auto"/>
            <w:noWrap/>
            <w:vAlign w:val="center"/>
            <w:hideMark/>
          </w:tcPr>
          <w:p w14:paraId="40612B7C" w14:textId="6E59E0FA" w:rsidR="009C7321" w:rsidRPr="007C74E9" w:rsidRDefault="009C7321" w:rsidP="009C7321">
            <w:pPr>
              <w:spacing w:after="0"/>
              <w:jc w:val="center"/>
              <w:rPr>
                <w:color w:val="000000"/>
                <w:sz w:val="16"/>
                <w:szCs w:val="16"/>
                <w:lang w:eastAsia="en-GB"/>
              </w:rPr>
            </w:pPr>
            <w:r>
              <w:rPr>
                <w:color w:val="000000"/>
                <w:sz w:val="16"/>
                <w:szCs w:val="16"/>
                <w:lang w:eastAsia="en-GB"/>
              </w:rPr>
              <w:t>2,176.29</w:t>
            </w:r>
          </w:p>
        </w:tc>
        <w:tc>
          <w:tcPr>
            <w:tcW w:w="250" w:type="pct"/>
            <w:tcBorders>
              <w:top w:val="nil"/>
              <w:left w:val="nil"/>
              <w:bottom w:val="single" w:sz="4" w:space="0" w:color="auto"/>
              <w:right w:val="single" w:sz="4" w:space="0" w:color="auto"/>
            </w:tcBorders>
            <w:shd w:val="clear" w:color="auto" w:fill="auto"/>
            <w:noWrap/>
            <w:vAlign w:val="center"/>
            <w:hideMark/>
          </w:tcPr>
          <w:p w14:paraId="6ACDF801" w14:textId="355650B3" w:rsidR="009C7321" w:rsidRPr="007C74E9" w:rsidRDefault="009C7321" w:rsidP="009C7321">
            <w:pPr>
              <w:spacing w:after="0"/>
              <w:jc w:val="center"/>
              <w:rPr>
                <w:color w:val="000000"/>
                <w:sz w:val="16"/>
                <w:szCs w:val="16"/>
                <w:lang w:eastAsia="en-GB"/>
              </w:rPr>
            </w:pPr>
            <w:r>
              <w:rPr>
                <w:color w:val="000000"/>
                <w:sz w:val="16"/>
                <w:szCs w:val="16"/>
                <w:lang w:eastAsia="en-GB"/>
              </w:rPr>
              <w:t>9</w:t>
            </w:r>
          </w:p>
        </w:tc>
      </w:tr>
      <w:tr w:rsidR="009C7321" w:rsidRPr="007C74E9" w14:paraId="7EA50EB2" w14:textId="77777777" w:rsidTr="00662F45">
        <w:trPr>
          <w:trHeight w:val="225"/>
        </w:trPr>
        <w:tc>
          <w:tcPr>
            <w:tcW w:w="423" w:type="pct"/>
            <w:vMerge/>
            <w:tcBorders>
              <w:top w:val="single" w:sz="4" w:space="0" w:color="000000"/>
              <w:left w:val="single" w:sz="4" w:space="0" w:color="auto"/>
              <w:bottom w:val="single" w:sz="4" w:space="0" w:color="000000"/>
              <w:right w:val="single" w:sz="4" w:space="0" w:color="auto"/>
            </w:tcBorders>
            <w:vAlign w:val="center"/>
            <w:hideMark/>
          </w:tcPr>
          <w:p w14:paraId="54EA432E" w14:textId="77777777" w:rsidR="009C7321" w:rsidRPr="007C74E9" w:rsidRDefault="009C7321" w:rsidP="009C7321">
            <w:pPr>
              <w:spacing w:after="0"/>
              <w:jc w:val="center"/>
              <w:rPr>
                <w:color w:val="000000"/>
                <w:sz w:val="16"/>
                <w:szCs w:val="16"/>
                <w:u w:val="single"/>
                <w:lang w:eastAsia="en-GB"/>
              </w:rPr>
            </w:pPr>
          </w:p>
        </w:tc>
        <w:tc>
          <w:tcPr>
            <w:tcW w:w="605" w:type="pct"/>
            <w:tcBorders>
              <w:top w:val="nil"/>
              <w:left w:val="nil"/>
              <w:bottom w:val="single" w:sz="4" w:space="0" w:color="auto"/>
              <w:right w:val="single" w:sz="4" w:space="0" w:color="auto"/>
            </w:tcBorders>
            <w:shd w:val="clear" w:color="auto" w:fill="auto"/>
            <w:noWrap/>
            <w:vAlign w:val="center"/>
            <w:hideMark/>
          </w:tcPr>
          <w:p w14:paraId="3A201DA5" w14:textId="369045D0" w:rsidR="009C7321" w:rsidRPr="007C74E9" w:rsidRDefault="009C7321" w:rsidP="009C7321">
            <w:pPr>
              <w:spacing w:after="0"/>
              <w:jc w:val="center"/>
              <w:rPr>
                <w:color w:val="000000"/>
                <w:sz w:val="16"/>
                <w:szCs w:val="16"/>
                <w:lang w:eastAsia="en-GB"/>
              </w:rPr>
            </w:pPr>
            <w:r w:rsidRPr="007C74E9">
              <w:rPr>
                <w:color w:val="000000"/>
                <w:sz w:val="16"/>
                <w:szCs w:val="16"/>
                <w:lang w:eastAsia="en-GB"/>
              </w:rPr>
              <w:t>GEF-TF</w:t>
            </w:r>
          </w:p>
        </w:tc>
        <w:tc>
          <w:tcPr>
            <w:tcW w:w="215" w:type="pct"/>
            <w:tcBorders>
              <w:top w:val="nil"/>
              <w:left w:val="nil"/>
              <w:bottom w:val="single" w:sz="4" w:space="0" w:color="auto"/>
              <w:right w:val="single" w:sz="4" w:space="0" w:color="auto"/>
            </w:tcBorders>
            <w:shd w:val="clear" w:color="auto" w:fill="auto"/>
            <w:vAlign w:val="center"/>
            <w:hideMark/>
          </w:tcPr>
          <w:p w14:paraId="7D1E05ED"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62000</w:t>
            </w:r>
          </w:p>
        </w:tc>
        <w:tc>
          <w:tcPr>
            <w:tcW w:w="445" w:type="pct"/>
            <w:tcBorders>
              <w:top w:val="nil"/>
              <w:left w:val="nil"/>
              <w:bottom w:val="single" w:sz="4" w:space="0" w:color="auto"/>
              <w:right w:val="single" w:sz="4" w:space="0" w:color="auto"/>
            </w:tcBorders>
            <w:shd w:val="clear" w:color="auto" w:fill="auto"/>
            <w:hideMark/>
          </w:tcPr>
          <w:p w14:paraId="03D63DC7" w14:textId="7B094F87" w:rsidR="009C7321" w:rsidRPr="00224B5A" w:rsidRDefault="009701AF" w:rsidP="009C7321">
            <w:pPr>
              <w:spacing w:after="0"/>
              <w:jc w:val="center"/>
              <w:rPr>
                <w:color w:val="000000"/>
                <w:sz w:val="16"/>
                <w:szCs w:val="16"/>
                <w:lang w:eastAsia="en-GB"/>
              </w:rPr>
            </w:pPr>
            <w:r>
              <w:rPr>
                <w:rFonts w:cs="Arial"/>
                <w:bCs/>
                <w:color w:val="000000" w:themeColor="text1"/>
                <w:sz w:val="16"/>
                <w:szCs w:val="16"/>
              </w:rPr>
              <w:t>MADR/DGF</w:t>
            </w:r>
            <w:r w:rsidR="009C7321" w:rsidRPr="00224B5A">
              <w:rPr>
                <w:rFonts w:cs="Arial"/>
                <w:bCs/>
                <w:color w:val="000000" w:themeColor="text1"/>
                <w:sz w:val="16"/>
                <w:szCs w:val="16"/>
              </w:rPr>
              <w:t xml:space="preserve"> </w:t>
            </w:r>
          </w:p>
        </w:tc>
        <w:tc>
          <w:tcPr>
            <w:tcW w:w="328" w:type="pct"/>
            <w:tcBorders>
              <w:top w:val="nil"/>
              <w:left w:val="nil"/>
              <w:bottom w:val="single" w:sz="4" w:space="0" w:color="auto"/>
              <w:right w:val="single" w:sz="4" w:space="0" w:color="auto"/>
            </w:tcBorders>
            <w:shd w:val="clear" w:color="auto" w:fill="auto"/>
            <w:vAlign w:val="center"/>
            <w:hideMark/>
          </w:tcPr>
          <w:p w14:paraId="4D0CA554" w14:textId="487F1C7E" w:rsidR="009C7321" w:rsidRPr="007C74E9" w:rsidRDefault="009C7321" w:rsidP="009C7321">
            <w:pPr>
              <w:spacing w:after="0"/>
              <w:jc w:val="center"/>
              <w:rPr>
                <w:color w:val="000000"/>
                <w:sz w:val="16"/>
                <w:szCs w:val="16"/>
                <w:lang w:eastAsia="en-GB"/>
              </w:rPr>
            </w:pPr>
            <w:r w:rsidRPr="00224B5A">
              <w:rPr>
                <w:color w:val="000000"/>
                <w:sz w:val="16"/>
                <w:szCs w:val="16"/>
                <w:lang w:eastAsia="en-GB"/>
              </w:rPr>
              <w:t>74598</w:t>
            </w:r>
          </w:p>
        </w:tc>
        <w:tc>
          <w:tcPr>
            <w:tcW w:w="845" w:type="pct"/>
            <w:tcBorders>
              <w:top w:val="nil"/>
              <w:left w:val="nil"/>
              <w:bottom w:val="single" w:sz="4" w:space="0" w:color="auto"/>
              <w:right w:val="single" w:sz="4" w:space="0" w:color="auto"/>
            </w:tcBorders>
            <w:shd w:val="clear" w:color="auto" w:fill="auto"/>
            <w:vAlign w:val="center"/>
            <w:hideMark/>
          </w:tcPr>
          <w:p w14:paraId="792F5D88" w14:textId="7A6C31F0" w:rsidR="009C7321" w:rsidRPr="007C74E9" w:rsidRDefault="009C7321" w:rsidP="009C7321">
            <w:pPr>
              <w:spacing w:after="0"/>
              <w:jc w:val="center"/>
              <w:rPr>
                <w:color w:val="000000"/>
                <w:sz w:val="16"/>
                <w:szCs w:val="16"/>
                <w:lang w:eastAsia="en-GB"/>
              </w:rPr>
            </w:pPr>
            <w:r>
              <w:rPr>
                <w:color w:val="000000"/>
                <w:sz w:val="16"/>
                <w:szCs w:val="16"/>
                <w:lang w:eastAsia="en-GB"/>
              </w:rPr>
              <w:t>UNDP Direct Project Costs</w:t>
            </w:r>
          </w:p>
        </w:tc>
        <w:tc>
          <w:tcPr>
            <w:tcW w:w="381" w:type="pct"/>
            <w:tcBorders>
              <w:top w:val="nil"/>
              <w:left w:val="nil"/>
              <w:bottom w:val="single" w:sz="4" w:space="0" w:color="auto"/>
              <w:right w:val="single" w:sz="4" w:space="0" w:color="auto"/>
            </w:tcBorders>
            <w:shd w:val="clear" w:color="000000" w:fill="D8E4BC"/>
            <w:noWrap/>
            <w:vAlign w:val="center"/>
            <w:hideMark/>
          </w:tcPr>
          <w:p w14:paraId="29241854" w14:textId="50FC474A" w:rsidR="009C7321" w:rsidRPr="007C74E9" w:rsidRDefault="009C7321" w:rsidP="009C7321">
            <w:pPr>
              <w:spacing w:after="0"/>
              <w:jc w:val="center"/>
              <w:rPr>
                <w:color w:val="000000"/>
                <w:sz w:val="16"/>
                <w:szCs w:val="16"/>
                <w:lang w:eastAsia="en-GB"/>
              </w:rPr>
            </w:pPr>
            <w:r>
              <w:rPr>
                <w:color w:val="000000"/>
                <w:sz w:val="16"/>
                <w:szCs w:val="16"/>
                <w:lang w:eastAsia="en-GB"/>
              </w:rPr>
              <w:t>53,658.</w:t>
            </w:r>
            <w:r w:rsidRPr="00A80F68">
              <w:rPr>
                <w:color w:val="000000"/>
                <w:sz w:val="16"/>
                <w:szCs w:val="16"/>
                <w:lang w:eastAsia="en-GB"/>
              </w:rPr>
              <w:t>82</w:t>
            </w:r>
          </w:p>
        </w:tc>
        <w:tc>
          <w:tcPr>
            <w:tcW w:w="388" w:type="pct"/>
            <w:tcBorders>
              <w:top w:val="nil"/>
              <w:left w:val="nil"/>
              <w:bottom w:val="single" w:sz="4" w:space="0" w:color="auto"/>
              <w:right w:val="single" w:sz="4" w:space="0" w:color="auto"/>
            </w:tcBorders>
            <w:shd w:val="clear" w:color="auto" w:fill="auto"/>
            <w:noWrap/>
            <w:vAlign w:val="center"/>
            <w:hideMark/>
          </w:tcPr>
          <w:p w14:paraId="68C613F9" w14:textId="5ECDCF95" w:rsidR="009C7321" w:rsidRPr="007C74E9" w:rsidRDefault="009C7321" w:rsidP="009C7321">
            <w:pPr>
              <w:spacing w:after="0"/>
              <w:jc w:val="center"/>
              <w:rPr>
                <w:color w:val="000000"/>
                <w:sz w:val="16"/>
                <w:szCs w:val="16"/>
                <w:lang w:eastAsia="en-GB"/>
              </w:rPr>
            </w:pPr>
            <w:r>
              <w:rPr>
                <w:color w:val="000000"/>
                <w:sz w:val="16"/>
                <w:szCs w:val="16"/>
                <w:lang w:eastAsia="en-GB"/>
              </w:rPr>
              <w:t>13</w:t>
            </w:r>
            <w:r w:rsidR="00057606">
              <w:rPr>
                <w:color w:val="000000"/>
                <w:sz w:val="16"/>
                <w:szCs w:val="16"/>
                <w:lang w:eastAsia="en-GB"/>
              </w:rPr>
              <w:t>,</w:t>
            </w:r>
            <w:r>
              <w:rPr>
                <w:color w:val="000000"/>
                <w:sz w:val="16"/>
                <w:szCs w:val="16"/>
                <w:lang w:eastAsia="en-GB"/>
              </w:rPr>
              <w:t>414.70</w:t>
            </w:r>
          </w:p>
        </w:tc>
        <w:tc>
          <w:tcPr>
            <w:tcW w:w="374" w:type="pct"/>
            <w:tcBorders>
              <w:top w:val="nil"/>
              <w:left w:val="nil"/>
              <w:bottom w:val="single" w:sz="4" w:space="0" w:color="auto"/>
              <w:right w:val="single" w:sz="4" w:space="0" w:color="auto"/>
            </w:tcBorders>
            <w:shd w:val="clear" w:color="auto" w:fill="auto"/>
            <w:noWrap/>
            <w:vAlign w:val="center"/>
            <w:hideMark/>
          </w:tcPr>
          <w:p w14:paraId="11F91FE9" w14:textId="18A1817D" w:rsidR="009C7321" w:rsidRPr="007C74E9" w:rsidRDefault="009C7321" w:rsidP="009C7321">
            <w:pPr>
              <w:spacing w:after="0"/>
              <w:jc w:val="center"/>
              <w:rPr>
                <w:color w:val="000000"/>
                <w:sz w:val="16"/>
                <w:szCs w:val="16"/>
                <w:lang w:eastAsia="en-GB"/>
              </w:rPr>
            </w:pPr>
            <w:r>
              <w:rPr>
                <w:color w:val="000000"/>
                <w:sz w:val="16"/>
                <w:szCs w:val="16"/>
                <w:lang w:eastAsia="en-GB"/>
              </w:rPr>
              <w:t>13</w:t>
            </w:r>
            <w:r w:rsidR="00057606">
              <w:rPr>
                <w:color w:val="000000"/>
                <w:sz w:val="16"/>
                <w:szCs w:val="16"/>
                <w:lang w:eastAsia="en-GB"/>
              </w:rPr>
              <w:t>,</w:t>
            </w:r>
            <w:r>
              <w:rPr>
                <w:color w:val="000000"/>
                <w:sz w:val="16"/>
                <w:szCs w:val="16"/>
                <w:lang w:eastAsia="en-GB"/>
              </w:rPr>
              <w:t>414.70</w:t>
            </w:r>
          </w:p>
        </w:tc>
        <w:tc>
          <w:tcPr>
            <w:tcW w:w="374" w:type="pct"/>
            <w:tcBorders>
              <w:top w:val="nil"/>
              <w:left w:val="nil"/>
              <w:bottom w:val="single" w:sz="4" w:space="0" w:color="auto"/>
              <w:right w:val="single" w:sz="4" w:space="0" w:color="auto"/>
            </w:tcBorders>
            <w:shd w:val="clear" w:color="auto" w:fill="auto"/>
            <w:noWrap/>
            <w:vAlign w:val="center"/>
            <w:hideMark/>
          </w:tcPr>
          <w:p w14:paraId="1D49E911" w14:textId="06F163A4" w:rsidR="009C7321" w:rsidRPr="007C74E9" w:rsidRDefault="009C7321" w:rsidP="009C7321">
            <w:pPr>
              <w:spacing w:after="0"/>
              <w:jc w:val="center"/>
              <w:rPr>
                <w:color w:val="000000"/>
                <w:sz w:val="16"/>
                <w:szCs w:val="16"/>
                <w:lang w:eastAsia="en-GB"/>
              </w:rPr>
            </w:pPr>
            <w:r>
              <w:rPr>
                <w:color w:val="000000"/>
                <w:sz w:val="16"/>
                <w:szCs w:val="16"/>
                <w:lang w:eastAsia="en-GB"/>
              </w:rPr>
              <w:t>13</w:t>
            </w:r>
            <w:r w:rsidR="00057606">
              <w:rPr>
                <w:color w:val="000000"/>
                <w:sz w:val="16"/>
                <w:szCs w:val="16"/>
                <w:lang w:eastAsia="en-GB"/>
              </w:rPr>
              <w:t>,</w:t>
            </w:r>
            <w:r>
              <w:rPr>
                <w:color w:val="000000"/>
                <w:sz w:val="16"/>
                <w:szCs w:val="16"/>
                <w:lang w:eastAsia="en-GB"/>
              </w:rPr>
              <w:t>414.71</w:t>
            </w:r>
          </w:p>
        </w:tc>
        <w:tc>
          <w:tcPr>
            <w:tcW w:w="374" w:type="pct"/>
            <w:tcBorders>
              <w:top w:val="nil"/>
              <w:left w:val="nil"/>
              <w:bottom w:val="single" w:sz="4" w:space="0" w:color="auto"/>
              <w:right w:val="single" w:sz="4" w:space="0" w:color="auto"/>
            </w:tcBorders>
            <w:shd w:val="clear" w:color="auto" w:fill="auto"/>
            <w:noWrap/>
            <w:vAlign w:val="center"/>
            <w:hideMark/>
          </w:tcPr>
          <w:p w14:paraId="377EE63A" w14:textId="75884C23" w:rsidR="009C7321" w:rsidRPr="007C74E9" w:rsidRDefault="009C7321" w:rsidP="009C7321">
            <w:pPr>
              <w:spacing w:after="0"/>
              <w:jc w:val="center"/>
              <w:rPr>
                <w:color w:val="000000"/>
                <w:sz w:val="16"/>
                <w:szCs w:val="16"/>
                <w:lang w:eastAsia="en-GB"/>
              </w:rPr>
            </w:pPr>
            <w:r>
              <w:rPr>
                <w:color w:val="000000"/>
                <w:sz w:val="16"/>
                <w:szCs w:val="16"/>
                <w:lang w:eastAsia="en-GB"/>
              </w:rPr>
              <w:t>13</w:t>
            </w:r>
            <w:r w:rsidR="00057606">
              <w:rPr>
                <w:color w:val="000000"/>
                <w:sz w:val="16"/>
                <w:szCs w:val="16"/>
                <w:lang w:eastAsia="en-GB"/>
              </w:rPr>
              <w:t>,</w:t>
            </w:r>
            <w:r>
              <w:rPr>
                <w:color w:val="000000"/>
                <w:sz w:val="16"/>
                <w:szCs w:val="16"/>
                <w:lang w:eastAsia="en-GB"/>
              </w:rPr>
              <w:t>414.71</w:t>
            </w:r>
          </w:p>
        </w:tc>
        <w:tc>
          <w:tcPr>
            <w:tcW w:w="250" w:type="pct"/>
            <w:tcBorders>
              <w:top w:val="nil"/>
              <w:left w:val="nil"/>
              <w:bottom w:val="single" w:sz="4" w:space="0" w:color="auto"/>
              <w:right w:val="single" w:sz="4" w:space="0" w:color="auto"/>
            </w:tcBorders>
            <w:shd w:val="clear" w:color="auto" w:fill="auto"/>
            <w:noWrap/>
            <w:vAlign w:val="center"/>
            <w:hideMark/>
          </w:tcPr>
          <w:p w14:paraId="1A5309A0" w14:textId="22E0C5C2" w:rsidR="009C7321" w:rsidRPr="007C74E9" w:rsidRDefault="009C7321" w:rsidP="009C7321">
            <w:pPr>
              <w:spacing w:after="0"/>
              <w:jc w:val="center"/>
              <w:rPr>
                <w:color w:val="000000"/>
                <w:sz w:val="16"/>
                <w:szCs w:val="16"/>
                <w:lang w:eastAsia="en-GB"/>
              </w:rPr>
            </w:pPr>
            <w:r>
              <w:rPr>
                <w:color w:val="000000"/>
                <w:sz w:val="16"/>
                <w:szCs w:val="16"/>
                <w:lang w:eastAsia="en-GB"/>
              </w:rPr>
              <w:t>10</w:t>
            </w:r>
          </w:p>
        </w:tc>
      </w:tr>
      <w:tr w:rsidR="009C7321" w:rsidRPr="007C74E9" w14:paraId="19DA1369" w14:textId="77777777" w:rsidTr="00662F45">
        <w:trPr>
          <w:trHeight w:val="225"/>
        </w:trPr>
        <w:tc>
          <w:tcPr>
            <w:tcW w:w="423" w:type="pct"/>
            <w:vMerge/>
            <w:tcBorders>
              <w:top w:val="single" w:sz="4" w:space="0" w:color="000000"/>
              <w:left w:val="single" w:sz="4" w:space="0" w:color="auto"/>
              <w:bottom w:val="single" w:sz="4" w:space="0" w:color="000000"/>
              <w:right w:val="single" w:sz="4" w:space="0" w:color="auto"/>
            </w:tcBorders>
            <w:vAlign w:val="center"/>
            <w:hideMark/>
          </w:tcPr>
          <w:p w14:paraId="1D31BF1F" w14:textId="77777777" w:rsidR="009C7321" w:rsidRPr="007C74E9" w:rsidRDefault="009C7321" w:rsidP="009C7321">
            <w:pPr>
              <w:spacing w:after="0"/>
              <w:jc w:val="center"/>
              <w:rPr>
                <w:color w:val="000000"/>
                <w:sz w:val="16"/>
                <w:szCs w:val="16"/>
                <w:u w:val="single"/>
                <w:lang w:eastAsia="en-GB"/>
              </w:rPr>
            </w:pPr>
          </w:p>
        </w:tc>
        <w:tc>
          <w:tcPr>
            <w:tcW w:w="605" w:type="pct"/>
            <w:tcBorders>
              <w:top w:val="nil"/>
              <w:left w:val="nil"/>
              <w:bottom w:val="single" w:sz="4" w:space="0" w:color="auto"/>
              <w:right w:val="single" w:sz="4" w:space="0" w:color="auto"/>
            </w:tcBorders>
            <w:shd w:val="clear" w:color="000000" w:fill="D8E4BC"/>
            <w:vAlign w:val="center"/>
            <w:hideMark/>
          </w:tcPr>
          <w:p w14:paraId="187DD6DD" w14:textId="39FA774A" w:rsidR="009C7321" w:rsidRPr="007C74E9" w:rsidRDefault="009C7321" w:rsidP="009C7321">
            <w:pPr>
              <w:spacing w:after="0"/>
              <w:jc w:val="center"/>
              <w:rPr>
                <w:color w:val="000000"/>
                <w:sz w:val="16"/>
                <w:szCs w:val="16"/>
                <w:lang w:eastAsia="en-GB"/>
              </w:rPr>
            </w:pPr>
            <w:r w:rsidRPr="007C74E9">
              <w:rPr>
                <w:color w:val="000000"/>
                <w:sz w:val="16"/>
                <w:szCs w:val="16"/>
                <w:lang w:eastAsia="en-GB"/>
              </w:rPr>
              <w:t>GEF</w:t>
            </w:r>
          </w:p>
        </w:tc>
        <w:tc>
          <w:tcPr>
            <w:tcW w:w="215" w:type="pct"/>
            <w:tcBorders>
              <w:top w:val="nil"/>
              <w:left w:val="nil"/>
              <w:bottom w:val="single" w:sz="4" w:space="0" w:color="auto"/>
              <w:right w:val="single" w:sz="4" w:space="0" w:color="auto"/>
            </w:tcBorders>
            <w:shd w:val="clear" w:color="000000" w:fill="D8E4BC"/>
            <w:vAlign w:val="center"/>
            <w:hideMark/>
          </w:tcPr>
          <w:p w14:paraId="2EA8A484"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62000</w:t>
            </w:r>
          </w:p>
        </w:tc>
        <w:tc>
          <w:tcPr>
            <w:tcW w:w="445" w:type="pct"/>
            <w:tcBorders>
              <w:top w:val="nil"/>
              <w:left w:val="nil"/>
              <w:bottom w:val="single" w:sz="4" w:space="0" w:color="auto"/>
              <w:right w:val="single" w:sz="4" w:space="0" w:color="auto"/>
            </w:tcBorders>
            <w:shd w:val="clear" w:color="000000" w:fill="D8E4BC"/>
            <w:hideMark/>
          </w:tcPr>
          <w:p w14:paraId="16BC39B1" w14:textId="50F6E856" w:rsidR="009C7321" w:rsidRPr="00224B5A" w:rsidRDefault="009701AF" w:rsidP="009C7321">
            <w:pPr>
              <w:spacing w:after="0"/>
              <w:jc w:val="center"/>
              <w:rPr>
                <w:color w:val="000000"/>
                <w:sz w:val="16"/>
                <w:szCs w:val="16"/>
                <w:lang w:eastAsia="en-GB"/>
              </w:rPr>
            </w:pPr>
            <w:r>
              <w:rPr>
                <w:rFonts w:cs="Arial"/>
                <w:bCs/>
                <w:color w:val="000000" w:themeColor="text1"/>
                <w:sz w:val="16"/>
                <w:szCs w:val="16"/>
              </w:rPr>
              <w:t>MADR/DGF</w:t>
            </w:r>
            <w:r w:rsidR="009C7321" w:rsidRPr="00224B5A">
              <w:rPr>
                <w:rFonts w:cs="Arial"/>
                <w:bCs/>
                <w:color w:val="000000" w:themeColor="text1"/>
                <w:sz w:val="16"/>
                <w:szCs w:val="16"/>
              </w:rPr>
              <w:t xml:space="preserve"> </w:t>
            </w:r>
          </w:p>
        </w:tc>
        <w:tc>
          <w:tcPr>
            <w:tcW w:w="328" w:type="pct"/>
            <w:tcBorders>
              <w:top w:val="nil"/>
              <w:left w:val="nil"/>
              <w:bottom w:val="single" w:sz="4" w:space="0" w:color="auto"/>
              <w:right w:val="single" w:sz="4" w:space="0" w:color="auto"/>
            </w:tcBorders>
            <w:shd w:val="clear" w:color="000000" w:fill="D8E4BC"/>
            <w:vAlign w:val="center"/>
            <w:hideMark/>
          </w:tcPr>
          <w:p w14:paraId="4DFDF7B1" w14:textId="77777777" w:rsidR="009C7321" w:rsidRPr="007C74E9" w:rsidRDefault="009C7321" w:rsidP="009C7321">
            <w:pPr>
              <w:spacing w:after="0"/>
              <w:jc w:val="center"/>
              <w:rPr>
                <w:color w:val="000000"/>
                <w:sz w:val="16"/>
                <w:szCs w:val="16"/>
                <w:lang w:eastAsia="en-GB"/>
              </w:rPr>
            </w:pPr>
          </w:p>
        </w:tc>
        <w:tc>
          <w:tcPr>
            <w:tcW w:w="845" w:type="pct"/>
            <w:tcBorders>
              <w:top w:val="nil"/>
              <w:left w:val="nil"/>
              <w:bottom w:val="single" w:sz="4" w:space="0" w:color="auto"/>
              <w:right w:val="single" w:sz="4" w:space="0" w:color="auto"/>
            </w:tcBorders>
            <w:shd w:val="clear" w:color="000000" w:fill="D8E4BC"/>
            <w:vAlign w:val="center"/>
            <w:hideMark/>
          </w:tcPr>
          <w:p w14:paraId="23142A94" w14:textId="77777777" w:rsidR="009C7321" w:rsidRPr="007C74E9" w:rsidRDefault="009C7321" w:rsidP="009C7321">
            <w:pPr>
              <w:spacing w:after="0"/>
              <w:jc w:val="center"/>
              <w:rPr>
                <w:color w:val="000000"/>
                <w:sz w:val="16"/>
                <w:szCs w:val="16"/>
                <w:lang w:eastAsia="en-GB"/>
              </w:rPr>
            </w:pPr>
          </w:p>
        </w:tc>
        <w:tc>
          <w:tcPr>
            <w:tcW w:w="381" w:type="pct"/>
            <w:tcBorders>
              <w:top w:val="nil"/>
              <w:left w:val="nil"/>
              <w:bottom w:val="single" w:sz="4" w:space="0" w:color="auto"/>
              <w:right w:val="single" w:sz="4" w:space="0" w:color="auto"/>
            </w:tcBorders>
            <w:shd w:val="clear" w:color="000000" w:fill="D8E4BC"/>
            <w:noWrap/>
            <w:vAlign w:val="center"/>
            <w:hideMark/>
          </w:tcPr>
          <w:p w14:paraId="57B22B1C"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176,364</w:t>
            </w:r>
          </w:p>
        </w:tc>
        <w:tc>
          <w:tcPr>
            <w:tcW w:w="388" w:type="pct"/>
            <w:tcBorders>
              <w:top w:val="nil"/>
              <w:left w:val="nil"/>
              <w:bottom w:val="single" w:sz="4" w:space="0" w:color="auto"/>
              <w:right w:val="single" w:sz="4" w:space="0" w:color="auto"/>
            </w:tcBorders>
            <w:shd w:val="clear" w:color="000000" w:fill="D8E4BC"/>
            <w:noWrap/>
            <w:vAlign w:val="center"/>
            <w:hideMark/>
          </w:tcPr>
          <w:p w14:paraId="692CA59D" w14:textId="57B054C9" w:rsidR="009C7321" w:rsidRPr="007C74E9" w:rsidRDefault="009C7321" w:rsidP="009C7321">
            <w:pPr>
              <w:spacing w:after="0"/>
              <w:jc w:val="center"/>
              <w:rPr>
                <w:color w:val="000000"/>
                <w:sz w:val="16"/>
                <w:szCs w:val="16"/>
                <w:lang w:eastAsia="en-GB"/>
              </w:rPr>
            </w:pPr>
            <w:r>
              <w:rPr>
                <w:color w:val="000000"/>
                <w:sz w:val="16"/>
                <w:szCs w:val="16"/>
                <w:lang w:eastAsia="en-GB"/>
              </w:rPr>
              <w:t>51,591</w:t>
            </w:r>
          </w:p>
        </w:tc>
        <w:tc>
          <w:tcPr>
            <w:tcW w:w="374" w:type="pct"/>
            <w:tcBorders>
              <w:top w:val="nil"/>
              <w:left w:val="nil"/>
              <w:bottom w:val="single" w:sz="4" w:space="0" w:color="auto"/>
              <w:right w:val="single" w:sz="4" w:space="0" w:color="auto"/>
            </w:tcBorders>
            <w:shd w:val="clear" w:color="000000" w:fill="D8E4BC"/>
            <w:noWrap/>
            <w:vAlign w:val="center"/>
            <w:hideMark/>
          </w:tcPr>
          <w:p w14:paraId="70DA6D12" w14:textId="22B17957" w:rsidR="009C7321" w:rsidRPr="007C74E9" w:rsidRDefault="009C7321" w:rsidP="009C7321">
            <w:pPr>
              <w:spacing w:after="0"/>
              <w:jc w:val="center"/>
              <w:rPr>
                <w:color w:val="000000"/>
                <w:sz w:val="16"/>
                <w:szCs w:val="16"/>
                <w:lang w:eastAsia="en-GB"/>
              </w:rPr>
            </w:pPr>
            <w:r>
              <w:rPr>
                <w:color w:val="000000"/>
                <w:sz w:val="16"/>
                <w:szCs w:val="16"/>
                <w:lang w:eastAsia="en-GB"/>
              </w:rPr>
              <w:t>41,591</w:t>
            </w:r>
          </w:p>
        </w:tc>
        <w:tc>
          <w:tcPr>
            <w:tcW w:w="374" w:type="pct"/>
            <w:tcBorders>
              <w:top w:val="nil"/>
              <w:left w:val="nil"/>
              <w:bottom w:val="single" w:sz="4" w:space="0" w:color="auto"/>
              <w:right w:val="single" w:sz="4" w:space="0" w:color="auto"/>
            </w:tcBorders>
            <w:shd w:val="clear" w:color="000000" w:fill="D8E4BC"/>
            <w:noWrap/>
            <w:vAlign w:val="center"/>
            <w:hideMark/>
          </w:tcPr>
          <w:p w14:paraId="0697411B" w14:textId="0D88BBAD" w:rsidR="009C7321" w:rsidRPr="007C74E9" w:rsidRDefault="009C7321" w:rsidP="009C7321">
            <w:pPr>
              <w:spacing w:after="0"/>
              <w:jc w:val="center"/>
              <w:rPr>
                <w:color w:val="000000"/>
                <w:sz w:val="16"/>
                <w:szCs w:val="16"/>
                <w:lang w:eastAsia="en-GB"/>
              </w:rPr>
            </w:pPr>
            <w:r>
              <w:rPr>
                <w:color w:val="000000"/>
                <w:sz w:val="16"/>
                <w:szCs w:val="16"/>
                <w:lang w:eastAsia="en-GB"/>
              </w:rPr>
              <w:t>41,591</w:t>
            </w:r>
          </w:p>
        </w:tc>
        <w:tc>
          <w:tcPr>
            <w:tcW w:w="374" w:type="pct"/>
            <w:tcBorders>
              <w:top w:val="nil"/>
              <w:left w:val="nil"/>
              <w:bottom w:val="single" w:sz="4" w:space="0" w:color="auto"/>
              <w:right w:val="single" w:sz="4" w:space="0" w:color="auto"/>
            </w:tcBorders>
            <w:shd w:val="clear" w:color="000000" w:fill="D8E4BC"/>
            <w:noWrap/>
            <w:vAlign w:val="center"/>
            <w:hideMark/>
          </w:tcPr>
          <w:p w14:paraId="73A95C22" w14:textId="519490BF" w:rsidR="009C7321" w:rsidRPr="007C74E9" w:rsidRDefault="009C7321" w:rsidP="009C7321">
            <w:pPr>
              <w:spacing w:after="0"/>
              <w:jc w:val="center"/>
              <w:rPr>
                <w:color w:val="000000"/>
                <w:sz w:val="16"/>
                <w:szCs w:val="16"/>
                <w:lang w:eastAsia="en-GB"/>
              </w:rPr>
            </w:pPr>
            <w:r w:rsidRPr="00D66426">
              <w:rPr>
                <w:color w:val="000000"/>
                <w:sz w:val="16"/>
                <w:szCs w:val="16"/>
                <w:lang w:eastAsia="en-GB"/>
              </w:rPr>
              <w:t>41</w:t>
            </w:r>
            <w:r>
              <w:rPr>
                <w:color w:val="000000"/>
                <w:sz w:val="16"/>
                <w:szCs w:val="16"/>
                <w:lang w:eastAsia="en-GB"/>
              </w:rPr>
              <w:t>,</w:t>
            </w:r>
            <w:r w:rsidRPr="00D66426">
              <w:rPr>
                <w:color w:val="000000"/>
                <w:sz w:val="16"/>
                <w:szCs w:val="16"/>
                <w:lang w:eastAsia="en-GB"/>
              </w:rPr>
              <w:t>59</w:t>
            </w:r>
            <w:r>
              <w:rPr>
                <w:color w:val="000000"/>
                <w:sz w:val="16"/>
                <w:szCs w:val="16"/>
                <w:lang w:eastAsia="en-GB"/>
              </w:rPr>
              <w:t>1</w:t>
            </w:r>
          </w:p>
        </w:tc>
        <w:tc>
          <w:tcPr>
            <w:tcW w:w="250" w:type="pct"/>
            <w:tcBorders>
              <w:top w:val="nil"/>
              <w:left w:val="nil"/>
              <w:bottom w:val="single" w:sz="4" w:space="0" w:color="auto"/>
              <w:right w:val="single" w:sz="4" w:space="0" w:color="auto"/>
            </w:tcBorders>
            <w:shd w:val="clear" w:color="auto" w:fill="auto"/>
            <w:noWrap/>
            <w:vAlign w:val="center"/>
            <w:hideMark/>
          </w:tcPr>
          <w:p w14:paraId="43406E73" w14:textId="77777777" w:rsidR="009C7321" w:rsidRPr="007C74E9" w:rsidRDefault="009C7321" w:rsidP="009C7321">
            <w:pPr>
              <w:spacing w:after="0"/>
              <w:jc w:val="center"/>
              <w:rPr>
                <w:color w:val="000000"/>
                <w:sz w:val="16"/>
                <w:szCs w:val="16"/>
                <w:lang w:eastAsia="en-GB"/>
              </w:rPr>
            </w:pPr>
          </w:p>
        </w:tc>
      </w:tr>
      <w:tr w:rsidR="009C7321" w:rsidRPr="007C74E9" w14:paraId="3CEA7C62" w14:textId="77777777" w:rsidTr="00662F45">
        <w:trPr>
          <w:trHeight w:val="225"/>
        </w:trPr>
        <w:tc>
          <w:tcPr>
            <w:tcW w:w="423" w:type="pct"/>
            <w:vMerge/>
            <w:tcBorders>
              <w:top w:val="single" w:sz="4" w:space="0" w:color="000000"/>
              <w:left w:val="single" w:sz="4" w:space="0" w:color="auto"/>
              <w:bottom w:val="single" w:sz="4" w:space="0" w:color="000000"/>
              <w:right w:val="single" w:sz="4" w:space="0" w:color="auto"/>
            </w:tcBorders>
            <w:vAlign w:val="center"/>
            <w:hideMark/>
          </w:tcPr>
          <w:p w14:paraId="5E27709E" w14:textId="77777777" w:rsidR="009C7321" w:rsidRPr="007C74E9" w:rsidRDefault="009C7321" w:rsidP="009C7321">
            <w:pPr>
              <w:spacing w:after="0"/>
              <w:jc w:val="center"/>
              <w:rPr>
                <w:color w:val="000000"/>
                <w:sz w:val="16"/>
                <w:szCs w:val="16"/>
                <w:u w:val="single"/>
                <w:lang w:eastAsia="en-GB"/>
              </w:rPr>
            </w:pPr>
          </w:p>
        </w:tc>
        <w:tc>
          <w:tcPr>
            <w:tcW w:w="605" w:type="pct"/>
            <w:tcBorders>
              <w:top w:val="nil"/>
              <w:left w:val="nil"/>
              <w:bottom w:val="single" w:sz="4" w:space="0" w:color="auto"/>
              <w:right w:val="single" w:sz="4" w:space="0" w:color="auto"/>
            </w:tcBorders>
            <w:shd w:val="clear" w:color="auto" w:fill="auto"/>
            <w:vAlign w:val="center"/>
            <w:hideMark/>
          </w:tcPr>
          <w:p w14:paraId="2A18568F" w14:textId="2F10CEEE" w:rsidR="009C7321" w:rsidRPr="007C74E9" w:rsidRDefault="009C7321" w:rsidP="009C7321">
            <w:pPr>
              <w:spacing w:after="0"/>
              <w:jc w:val="center"/>
              <w:rPr>
                <w:color w:val="000000"/>
                <w:sz w:val="16"/>
                <w:szCs w:val="16"/>
                <w:lang w:eastAsia="en-GB"/>
              </w:rPr>
            </w:pPr>
            <w:r w:rsidRPr="007C74E9">
              <w:rPr>
                <w:color w:val="000000"/>
                <w:sz w:val="16"/>
                <w:szCs w:val="16"/>
                <w:lang w:eastAsia="en-GB"/>
              </w:rPr>
              <w:t>UNDP</w:t>
            </w:r>
          </w:p>
        </w:tc>
        <w:tc>
          <w:tcPr>
            <w:tcW w:w="215" w:type="pct"/>
            <w:tcBorders>
              <w:top w:val="nil"/>
              <w:left w:val="nil"/>
              <w:bottom w:val="single" w:sz="4" w:space="0" w:color="auto"/>
              <w:right w:val="single" w:sz="4" w:space="0" w:color="auto"/>
            </w:tcBorders>
            <w:shd w:val="clear" w:color="auto" w:fill="auto"/>
            <w:vAlign w:val="center"/>
            <w:hideMark/>
          </w:tcPr>
          <w:p w14:paraId="02BD7AC7"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04000</w:t>
            </w:r>
          </w:p>
        </w:tc>
        <w:tc>
          <w:tcPr>
            <w:tcW w:w="445" w:type="pct"/>
            <w:tcBorders>
              <w:top w:val="nil"/>
              <w:left w:val="nil"/>
              <w:bottom w:val="single" w:sz="4" w:space="0" w:color="auto"/>
              <w:right w:val="single" w:sz="4" w:space="0" w:color="auto"/>
            </w:tcBorders>
            <w:shd w:val="clear" w:color="auto" w:fill="auto"/>
            <w:hideMark/>
          </w:tcPr>
          <w:p w14:paraId="3A1BDB11" w14:textId="3C41FE45" w:rsidR="009C7321" w:rsidRPr="00224B5A" w:rsidRDefault="009701AF" w:rsidP="009C7321">
            <w:pPr>
              <w:spacing w:after="0"/>
              <w:jc w:val="center"/>
              <w:rPr>
                <w:color w:val="000000"/>
                <w:sz w:val="16"/>
                <w:szCs w:val="16"/>
                <w:lang w:eastAsia="en-GB"/>
              </w:rPr>
            </w:pPr>
            <w:r>
              <w:rPr>
                <w:rFonts w:cs="Arial"/>
                <w:bCs/>
                <w:color w:val="000000" w:themeColor="text1"/>
                <w:sz w:val="16"/>
                <w:szCs w:val="16"/>
              </w:rPr>
              <w:t>MADR/DGF</w:t>
            </w:r>
            <w:r w:rsidR="009C7321" w:rsidRPr="00224B5A">
              <w:rPr>
                <w:rFonts w:cs="Arial"/>
                <w:bCs/>
                <w:color w:val="000000" w:themeColor="text1"/>
                <w:sz w:val="16"/>
                <w:szCs w:val="16"/>
              </w:rPr>
              <w:t xml:space="preserve"> </w:t>
            </w:r>
          </w:p>
        </w:tc>
        <w:tc>
          <w:tcPr>
            <w:tcW w:w="328" w:type="pct"/>
            <w:tcBorders>
              <w:top w:val="nil"/>
              <w:left w:val="nil"/>
              <w:bottom w:val="single" w:sz="4" w:space="0" w:color="auto"/>
              <w:right w:val="single" w:sz="4" w:space="0" w:color="auto"/>
            </w:tcBorders>
            <w:shd w:val="clear" w:color="auto" w:fill="auto"/>
            <w:vAlign w:val="center"/>
            <w:hideMark/>
          </w:tcPr>
          <w:p w14:paraId="59AFEC8D" w14:textId="33752981" w:rsidR="009C7321" w:rsidRPr="007C74E9" w:rsidRDefault="009C7321" w:rsidP="009C7321">
            <w:pPr>
              <w:spacing w:after="0"/>
              <w:jc w:val="center"/>
              <w:rPr>
                <w:color w:val="000000"/>
                <w:sz w:val="16"/>
                <w:szCs w:val="16"/>
                <w:lang w:eastAsia="en-GB"/>
              </w:rPr>
            </w:pPr>
            <w:r w:rsidRPr="007C74E9">
              <w:rPr>
                <w:color w:val="000000"/>
                <w:sz w:val="16"/>
                <w:szCs w:val="16"/>
                <w:lang w:eastAsia="en-GB"/>
              </w:rPr>
              <w:t>71400</w:t>
            </w:r>
          </w:p>
        </w:tc>
        <w:tc>
          <w:tcPr>
            <w:tcW w:w="845" w:type="pct"/>
            <w:tcBorders>
              <w:top w:val="nil"/>
              <w:left w:val="nil"/>
              <w:bottom w:val="single" w:sz="4" w:space="0" w:color="auto"/>
              <w:right w:val="single" w:sz="4" w:space="0" w:color="auto"/>
            </w:tcBorders>
            <w:shd w:val="clear" w:color="auto" w:fill="auto"/>
            <w:vAlign w:val="center"/>
            <w:hideMark/>
          </w:tcPr>
          <w:p w14:paraId="4D12B1BE" w14:textId="78FAF0A9" w:rsidR="009C7321" w:rsidRPr="007C74E9" w:rsidRDefault="009C7321" w:rsidP="009C7321">
            <w:pPr>
              <w:spacing w:after="0"/>
              <w:jc w:val="center"/>
              <w:rPr>
                <w:color w:val="000000"/>
                <w:sz w:val="16"/>
                <w:szCs w:val="16"/>
                <w:lang w:eastAsia="en-GB"/>
              </w:rPr>
            </w:pPr>
            <w:r>
              <w:rPr>
                <w:color w:val="000000"/>
                <w:sz w:val="16"/>
                <w:szCs w:val="16"/>
                <w:lang w:eastAsia="en-GB"/>
              </w:rPr>
              <w:t>Contractual Services - Individ</w:t>
            </w:r>
          </w:p>
        </w:tc>
        <w:tc>
          <w:tcPr>
            <w:tcW w:w="381" w:type="pct"/>
            <w:tcBorders>
              <w:top w:val="nil"/>
              <w:left w:val="nil"/>
              <w:bottom w:val="single" w:sz="4" w:space="0" w:color="auto"/>
              <w:right w:val="single" w:sz="4" w:space="0" w:color="auto"/>
            </w:tcBorders>
            <w:shd w:val="clear" w:color="auto" w:fill="C6D9F1" w:themeFill="text2" w:themeFillTint="33"/>
            <w:noWrap/>
            <w:vAlign w:val="center"/>
            <w:hideMark/>
          </w:tcPr>
          <w:p w14:paraId="61399BAA" w14:textId="2E0C7B25" w:rsidR="009C7321" w:rsidRPr="007C74E9" w:rsidRDefault="009C7321" w:rsidP="009C7321">
            <w:pPr>
              <w:spacing w:after="0"/>
              <w:jc w:val="center"/>
              <w:rPr>
                <w:color w:val="000000"/>
                <w:sz w:val="16"/>
                <w:szCs w:val="16"/>
                <w:lang w:eastAsia="en-GB"/>
              </w:rPr>
            </w:pPr>
            <w:r>
              <w:rPr>
                <w:color w:val="000000"/>
                <w:sz w:val="16"/>
                <w:szCs w:val="16"/>
                <w:lang w:eastAsia="en-GB"/>
              </w:rPr>
              <w:t>140,000</w:t>
            </w:r>
          </w:p>
        </w:tc>
        <w:tc>
          <w:tcPr>
            <w:tcW w:w="388" w:type="pct"/>
            <w:tcBorders>
              <w:top w:val="nil"/>
              <w:left w:val="nil"/>
              <w:bottom w:val="single" w:sz="4" w:space="0" w:color="auto"/>
              <w:right w:val="single" w:sz="4" w:space="0" w:color="auto"/>
            </w:tcBorders>
            <w:shd w:val="clear" w:color="auto" w:fill="auto"/>
            <w:noWrap/>
            <w:vAlign w:val="center"/>
            <w:hideMark/>
          </w:tcPr>
          <w:p w14:paraId="7A15BA32" w14:textId="2BD5641A" w:rsidR="009C7321" w:rsidRPr="007C74E9" w:rsidRDefault="009C7321" w:rsidP="009C7321">
            <w:pPr>
              <w:spacing w:after="0"/>
              <w:jc w:val="center"/>
              <w:rPr>
                <w:color w:val="000000"/>
                <w:sz w:val="16"/>
                <w:szCs w:val="16"/>
                <w:lang w:eastAsia="en-GB"/>
              </w:rPr>
            </w:pPr>
            <w:r>
              <w:rPr>
                <w:color w:val="000000"/>
                <w:sz w:val="16"/>
                <w:szCs w:val="16"/>
                <w:lang w:eastAsia="en-GB"/>
              </w:rPr>
              <w:t>35,000</w:t>
            </w:r>
          </w:p>
        </w:tc>
        <w:tc>
          <w:tcPr>
            <w:tcW w:w="374" w:type="pct"/>
            <w:tcBorders>
              <w:top w:val="nil"/>
              <w:left w:val="nil"/>
              <w:bottom w:val="single" w:sz="4" w:space="0" w:color="auto"/>
              <w:right w:val="single" w:sz="4" w:space="0" w:color="auto"/>
            </w:tcBorders>
            <w:shd w:val="clear" w:color="auto" w:fill="auto"/>
            <w:noWrap/>
            <w:vAlign w:val="center"/>
            <w:hideMark/>
          </w:tcPr>
          <w:p w14:paraId="2E951085" w14:textId="718871C6" w:rsidR="009C7321" w:rsidRPr="007C74E9" w:rsidRDefault="009C7321" w:rsidP="009C7321">
            <w:pPr>
              <w:spacing w:after="0"/>
              <w:jc w:val="center"/>
              <w:rPr>
                <w:color w:val="000000"/>
                <w:sz w:val="16"/>
                <w:szCs w:val="16"/>
                <w:lang w:eastAsia="en-GB"/>
              </w:rPr>
            </w:pPr>
            <w:r>
              <w:rPr>
                <w:color w:val="000000"/>
                <w:sz w:val="16"/>
                <w:szCs w:val="16"/>
                <w:lang w:eastAsia="en-GB"/>
              </w:rPr>
              <w:t>35,000</w:t>
            </w:r>
          </w:p>
        </w:tc>
        <w:tc>
          <w:tcPr>
            <w:tcW w:w="374" w:type="pct"/>
            <w:tcBorders>
              <w:top w:val="nil"/>
              <w:left w:val="nil"/>
              <w:bottom w:val="single" w:sz="4" w:space="0" w:color="auto"/>
              <w:right w:val="single" w:sz="4" w:space="0" w:color="auto"/>
            </w:tcBorders>
            <w:shd w:val="clear" w:color="auto" w:fill="auto"/>
            <w:noWrap/>
            <w:vAlign w:val="center"/>
            <w:hideMark/>
          </w:tcPr>
          <w:p w14:paraId="27A777A3" w14:textId="7E23B99C" w:rsidR="009C7321" w:rsidRPr="007C74E9" w:rsidRDefault="009C7321" w:rsidP="009C7321">
            <w:pPr>
              <w:spacing w:after="0"/>
              <w:jc w:val="center"/>
              <w:rPr>
                <w:color w:val="000000"/>
                <w:sz w:val="16"/>
                <w:szCs w:val="16"/>
                <w:lang w:eastAsia="en-GB"/>
              </w:rPr>
            </w:pPr>
            <w:r>
              <w:rPr>
                <w:color w:val="000000"/>
                <w:sz w:val="16"/>
                <w:szCs w:val="16"/>
                <w:lang w:eastAsia="en-GB"/>
              </w:rPr>
              <w:t>35,000</w:t>
            </w:r>
          </w:p>
        </w:tc>
        <w:tc>
          <w:tcPr>
            <w:tcW w:w="374" w:type="pct"/>
            <w:tcBorders>
              <w:top w:val="nil"/>
              <w:left w:val="nil"/>
              <w:bottom w:val="single" w:sz="4" w:space="0" w:color="auto"/>
              <w:right w:val="single" w:sz="4" w:space="0" w:color="auto"/>
            </w:tcBorders>
            <w:shd w:val="clear" w:color="auto" w:fill="auto"/>
            <w:noWrap/>
            <w:vAlign w:val="center"/>
            <w:hideMark/>
          </w:tcPr>
          <w:p w14:paraId="5EA58054" w14:textId="4CBCB5EA" w:rsidR="009C7321" w:rsidRPr="007C74E9" w:rsidRDefault="009C7321" w:rsidP="009C7321">
            <w:pPr>
              <w:spacing w:after="0"/>
              <w:jc w:val="center"/>
              <w:rPr>
                <w:color w:val="000000"/>
                <w:sz w:val="16"/>
                <w:szCs w:val="16"/>
                <w:lang w:eastAsia="en-GB"/>
              </w:rPr>
            </w:pPr>
            <w:r>
              <w:rPr>
                <w:color w:val="000000"/>
                <w:sz w:val="16"/>
                <w:szCs w:val="16"/>
                <w:lang w:eastAsia="en-GB"/>
              </w:rPr>
              <w:t>35,000</w:t>
            </w:r>
          </w:p>
        </w:tc>
        <w:tc>
          <w:tcPr>
            <w:tcW w:w="250" w:type="pct"/>
            <w:tcBorders>
              <w:top w:val="nil"/>
              <w:left w:val="nil"/>
              <w:bottom w:val="single" w:sz="4" w:space="0" w:color="auto"/>
              <w:right w:val="single" w:sz="4" w:space="0" w:color="auto"/>
            </w:tcBorders>
            <w:shd w:val="clear" w:color="auto" w:fill="auto"/>
            <w:noWrap/>
            <w:vAlign w:val="center"/>
            <w:hideMark/>
          </w:tcPr>
          <w:p w14:paraId="0E3907BC" w14:textId="7DF48460" w:rsidR="009C7321" w:rsidRPr="007C74E9" w:rsidRDefault="009C7321" w:rsidP="009C7321">
            <w:pPr>
              <w:spacing w:after="0"/>
              <w:jc w:val="center"/>
              <w:rPr>
                <w:color w:val="000000"/>
                <w:sz w:val="16"/>
                <w:szCs w:val="16"/>
                <w:lang w:eastAsia="en-GB"/>
              </w:rPr>
            </w:pPr>
            <w:r>
              <w:rPr>
                <w:color w:val="000000"/>
                <w:sz w:val="16"/>
                <w:szCs w:val="16"/>
                <w:lang w:eastAsia="en-GB"/>
              </w:rPr>
              <w:t>11</w:t>
            </w:r>
          </w:p>
        </w:tc>
      </w:tr>
      <w:tr w:rsidR="009C7321" w:rsidRPr="007C74E9" w14:paraId="30F45EF9" w14:textId="77777777" w:rsidTr="00662F45">
        <w:trPr>
          <w:trHeight w:val="225"/>
        </w:trPr>
        <w:tc>
          <w:tcPr>
            <w:tcW w:w="423" w:type="pct"/>
            <w:vMerge/>
            <w:tcBorders>
              <w:top w:val="single" w:sz="4" w:space="0" w:color="000000"/>
              <w:left w:val="single" w:sz="4" w:space="0" w:color="auto"/>
              <w:bottom w:val="single" w:sz="4" w:space="0" w:color="000000"/>
              <w:right w:val="single" w:sz="4" w:space="0" w:color="auto"/>
            </w:tcBorders>
            <w:vAlign w:val="center"/>
            <w:hideMark/>
          </w:tcPr>
          <w:p w14:paraId="0AB28137" w14:textId="77777777" w:rsidR="009C7321" w:rsidRPr="007C74E9" w:rsidRDefault="009C7321" w:rsidP="009C7321">
            <w:pPr>
              <w:spacing w:after="0"/>
              <w:jc w:val="center"/>
              <w:rPr>
                <w:color w:val="000000"/>
                <w:sz w:val="16"/>
                <w:szCs w:val="16"/>
                <w:u w:val="single"/>
                <w:lang w:eastAsia="en-GB"/>
              </w:rPr>
            </w:pPr>
          </w:p>
        </w:tc>
        <w:tc>
          <w:tcPr>
            <w:tcW w:w="605" w:type="pct"/>
            <w:tcBorders>
              <w:top w:val="nil"/>
              <w:left w:val="nil"/>
              <w:bottom w:val="single" w:sz="4" w:space="0" w:color="auto"/>
              <w:right w:val="single" w:sz="4" w:space="0" w:color="auto"/>
            </w:tcBorders>
            <w:shd w:val="clear" w:color="auto" w:fill="auto"/>
            <w:vAlign w:val="center"/>
            <w:hideMark/>
          </w:tcPr>
          <w:p w14:paraId="7D13C4A3" w14:textId="68DAD87C" w:rsidR="009C7321" w:rsidRPr="007C74E9" w:rsidRDefault="009C7321" w:rsidP="009C7321">
            <w:pPr>
              <w:spacing w:after="0"/>
              <w:jc w:val="center"/>
              <w:rPr>
                <w:color w:val="000000"/>
                <w:sz w:val="16"/>
                <w:szCs w:val="16"/>
                <w:lang w:eastAsia="en-GB"/>
              </w:rPr>
            </w:pPr>
            <w:r w:rsidRPr="007C74E9">
              <w:rPr>
                <w:color w:val="000000"/>
                <w:sz w:val="16"/>
                <w:szCs w:val="16"/>
                <w:lang w:eastAsia="en-GB"/>
              </w:rPr>
              <w:t>UNDP</w:t>
            </w:r>
          </w:p>
        </w:tc>
        <w:tc>
          <w:tcPr>
            <w:tcW w:w="215" w:type="pct"/>
            <w:tcBorders>
              <w:top w:val="nil"/>
              <w:left w:val="nil"/>
              <w:bottom w:val="single" w:sz="4" w:space="0" w:color="auto"/>
              <w:right w:val="single" w:sz="4" w:space="0" w:color="auto"/>
            </w:tcBorders>
            <w:shd w:val="clear" w:color="auto" w:fill="auto"/>
            <w:vAlign w:val="center"/>
            <w:hideMark/>
          </w:tcPr>
          <w:p w14:paraId="7A6BA11D"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04000</w:t>
            </w:r>
          </w:p>
        </w:tc>
        <w:tc>
          <w:tcPr>
            <w:tcW w:w="445" w:type="pct"/>
            <w:tcBorders>
              <w:top w:val="nil"/>
              <w:left w:val="nil"/>
              <w:bottom w:val="single" w:sz="4" w:space="0" w:color="auto"/>
              <w:right w:val="single" w:sz="4" w:space="0" w:color="auto"/>
            </w:tcBorders>
            <w:shd w:val="clear" w:color="auto" w:fill="auto"/>
            <w:hideMark/>
          </w:tcPr>
          <w:p w14:paraId="0E10D823" w14:textId="6E828EE8" w:rsidR="009C7321" w:rsidRPr="00224B5A" w:rsidRDefault="009701AF" w:rsidP="009C7321">
            <w:pPr>
              <w:spacing w:after="0"/>
              <w:jc w:val="center"/>
              <w:rPr>
                <w:color w:val="000000"/>
                <w:sz w:val="16"/>
                <w:szCs w:val="16"/>
                <w:lang w:eastAsia="en-GB"/>
              </w:rPr>
            </w:pPr>
            <w:r>
              <w:rPr>
                <w:rFonts w:cs="Arial"/>
                <w:bCs/>
                <w:color w:val="000000" w:themeColor="text1"/>
                <w:sz w:val="16"/>
                <w:szCs w:val="16"/>
              </w:rPr>
              <w:t>MADR/DGF</w:t>
            </w:r>
            <w:r w:rsidR="009C7321" w:rsidRPr="00224B5A">
              <w:rPr>
                <w:rFonts w:cs="Arial"/>
                <w:bCs/>
                <w:color w:val="000000" w:themeColor="text1"/>
                <w:sz w:val="16"/>
                <w:szCs w:val="16"/>
              </w:rPr>
              <w:t xml:space="preserve"> </w:t>
            </w:r>
          </w:p>
        </w:tc>
        <w:tc>
          <w:tcPr>
            <w:tcW w:w="328" w:type="pct"/>
            <w:tcBorders>
              <w:top w:val="nil"/>
              <w:left w:val="nil"/>
              <w:bottom w:val="single" w:sz="4" w:space="0" w:color="auto"/>
              <w:right w:val="single" w:sz="4" w:space="0" w:color="auto"/>
            </w:tcBorders>
            <w:shd w:val="clear" w:color="auto" w:fill="auto"/>
            <w:vAlign w:val="center"/>
          </w:tcPr>
          <w:p w14:paraId="37408145" w14:textId="776D0312" w:rsidR="009C7321" w:rsidRPr="007C74E9" w:rsidRDefault="009C7321" w:rsidP="009C7321">
            <w:pPr>
              <w:spacing w:after="0"/>
              <w:jc w:val="center"/>
              <w:rPr>
                <w:color w:val="000000"/>
                <w:sz w:val="16"/>
                <w:szCs w:val="16"/>
                <w:lang w:eastAsia="en-GB"/>
              </w:rPr>
            </w:pPr>
            <w:r w:rsidRPr="007C74E9">
              <w:rPr>
                <w:color w:val="000000"/>
                <w:sz w:val="16"/>
                <w:szCs w:val="16"/>
                <w:lang w:eastAsia="en-GB"/>
              </w:rPr>
              <w:t>71600</w:t>
            </w:r>
          </w:p>
        </w:tc>
        <w:tc>
          <w:tcPr>
            <w:tcW w:w="845" w:type="pct"/>
            <w:tcBorders>
              <w:top w:val="nil"/>
              <w:left w:val="nil"/>
              <w:bottom w:val="single" w:sz="4" w:space="0" w:color="auto"/>
              <w:right w:val="single" w:sz="4" w:space="0" w:color="auto"/>
            </w:tcBorders>
            <w:shd w:val="clear" w:color="auto" w:fill="auto"/>
            <w:vAlign w:val="center"/>
          </w:tcPr>
          <w:p w14:paraId="40AC03A4" w14:textId="2C1BB91C" w:rsidR="009C7321" w:rsidRPr="007C74E9" w:rsidRDefault="009C7321" w:rsidP="009C7321">
            <w:pPr>
              <w:spacing w:after="0"/>
              <w:jc w:val="center"/>
              <w:rPr>
                <w:color w:val="000000"/>
                <w:sz w:val="16"/>
                <w:szCs w:val="16"/>
                <w:lang w:eastAsia="en-GB"/>
              </w:rPr>
            </w:pPr>
            <w:r>
              <w:rPr>
                <w:color w:val="000000"/>
                <w:sz w:val="16"/>
                <w:szCs w:val="16"/>
                <w:lang w:eastAsia="en-GB"/>
              </w:rPr>
              <w:t>Travel</w:t>
            </w:r>
          </w:p>
        </w:tc>
        <w:tc>
          <w:tcPr>
            <w:tcW w:w="381" w:type="pct"/>
            <w:tcBorders>
              <w:top w:val="nil"/>
              <w:left w:val="nil"/>
              <w:bottom w:val="single" w:sz="4" w:space="0" w:color="auto"/>
              <w:right w:val="single" w:sz="4" w:space="0" w:color="auto"/>
            </w:tcBorders>
            <w:shd w:val="clear" w:color="auto" w:fill="C6D9F1" w:themeFill="text2" w:themeFillTint="33"/>
            <w:noWrap/>
            <w:vAlign w:val="center"/>
            <w:hideMark/>
          </w:tcPr>
          <w:p w14:paraId="221480AC" w14:textId="74E25A2E" w:rsidR="009C7321" w:rsidRPr="007C74E9" w:rsidRDefault="009C7321" w:rsidP="009C7321">
            <w:pPr>
              <w:spacing w:after="0"/>
              <w:jc w:val="center"/>
              <w:rPr>
                <w:color w:val="000000"/>
                <w:sz w:val="16"/>
                <w:szCs w:val="16"/>
                <w:lang w:eastAsia="en-GB"/>
              </w:rPr>
            </w:pPr>
            <w:r>
              <w:rPr>
                <w:color w:val="000000"/>
                <w:sz w:val="16"/>
                <w:szCs w:val="16"/>
                <w:lang w:eastAsia="en-GB"/>
              </w:rPr>
              <w:t>32,000</w:t>
            </w:r>
          </w:p>
        </w:tc>
        <w:tc>
          <w:tcPr>
            <w:tcW w:w="388" w:type="pct"/>
            <w:tcBorders>
              <w:top w:val="nil"/>
              <w:left w:val="nil"/>
              <w:bottom w:val="single" w:sz="4" w:space="0" w:color="auto"/>
              <w:right w:val="single" w:sz="4" w:space="0" w:color="auto"/>
            </w:tcBorders>
            <w:shd w:val="clear" w:color="auto" w:fill="auto"/>
            <w:noWrap/>
            <w:vAlign w:val="center"/>
            <w:hideMark/>
          </w:tcPr>
          <w:p w14:paraId="07991503" w14:textId="25C92A22" w:rsidR="009C7321" w:rsidRPr="007C74E9" w:rsidRDefault="009C7321" w:rsidP="009C7321">
            <w:pPr>
              <w:spacing w:after="0"/>
              <w:jc w:val="center"/>
              <w:rPr>
                <w:color w:val="000000"/>
                <w:sz w:val="16"/>
                <w:szCs w:val="16"/>
                <w:lang w:eastAsia="en-GB"/>
              </w:rPr>
            </w:pPr>
            <w:r>
              <w:rPr>
                <w:color w:val="000000"/>
                <w:sz w:val="16"/>
                <w:szCs w:val="16"/>
                <w:lang w:eastAsia="en-GB"/>
              </w:rPr>
              <w:t>8,000</w:t>
            </w:r>
          </w:p>
        </w:tc>
        <w:tc>
          <w:tcPr>
            <w:tcW w:w="374" w:type="pct"/>
            <w:tcBorders>
              <w:top w:val="nil"/>
              <w:left w:val="nil"/>
              <w:bottom w:val="single" w:sz="4" w:space="0" w:color="auto"/>
              <w:right w:val="single" w:sz="4" w:space="0" w:color="auto"/>
            </w:tcBorders>
            <w:shd w:val="clear" w:color="auto" w:fill="auto"/>
            <w:noWrap/>
            <w:vAlign w:val="center"/>
            <w:hideMark/>
          </w:tcPr>
          <w:p w14:paraId="16C7D55B" w14:textId="71996BCA" w:rsidR="009C7321" w:rsidRPr="007C74E9" w:rsidRDefault="009C7321" w:rsidP="009C7321">
            <w:pPr>
              <w:spacing w:after="0"/>
              <w:jc w:val="center"/>
              <w:rPr>
                <w:color w:val="000000"/>
                <w:sz w:val="16"/>
                <w:szCs w:val="16"/>
                <w:lang w:eastAsia="en-GB"/>
              </w:rPr>
            </w:pPr>
            <w:r>
              <w:rPr>
                <w:color w:val="000000"/>
                <w:sz w:val="16"/>
                <w:szCs w:val="16"/>
                <w:lang w:eastAsia="en-GB"/>
              </w:rPr>
              <w:t>8,000</w:t>
            </w:r>
          </w:p>
        </w:tc>
        <w:tc>
          <w:tcPr>
            <w:tcW w:w="374" w:type="pct"/>
            <w:tcBorders>
              <w:top w:val="nil"/>
              <w:left w:val="nil"/>
              <w:bottom w:val="single" w:sz="4" w:space="0" w:color="auto"/>
              <w:right w:val="single" w:sz="4" w:space="0" w:color="auto"/>
            </w:tcBorders>
            <w:shd w:val="clear" w:color="auto" w:fill="auto"/>
            <w:noWrap/>
            <w:vAlign w:val="center"/>
            <w:hideMark/>
          </w:tcPr>
          <w:p w14:paraId="0B50BF8E" w14:textId="34F68D59" w:rsidR="009C7321" w:rsidRPr="007C74E9" w:rsidRDefault="009C7321" w:rsidP="009C7321">
            <w:pPr>
              <w:spacing w:after="0"/>
              <w:jc w:val="center"/>
              <w:rPr>
                <w:color w:val="000000"/>
                <w:sz w:val="16"/>
                <w:szCs w:val="16"/>
                <w:lang w:eastAsia="en-GB"/>
              </w:rPr>
            </w:pPr>
            <w:r>
              <w:rPr>
                <w:color w:val="000000"/>
                <w:sz w:val="16"/>
                <w:szCs w:val="16"/>
                <w:lang w:eastAsia="en-GB"/>
              </w:rPr>
              <w:t>8,000</w:t>
            </w:r>
          </w:p>
        </w:tc>
        <w:tc>
          <w:tcPr>
            <w:tcW w:w="374" w:type="pct"/>
            <w:tcBorders>
              <w:top w:val="nil"/>
              <w:left w:val="nil"/>
              <w:bottom w:val="single" w:sz="4" w:space="0" w:color="auto"/>
              <w:right w:val="single" w:sz="4" w:space="0" w:color="auto"/>
            </w:tcBorders>
            <w:shd w:val="clear" w:color="auto" w:fill="auto"/>
            <w:noWrap/>
            <w:vAlign w:val="center"/>
            <w:hideMark/>
          </w:tcPr>
          <w:p w14:paraId="33D1669B" w14:textId="3F798BD7" w:rsidR="009C7321" w:rsidRPr="007C74E9" w:rsidRDefault="009C7321" w:rsidP="009C7321">
            <w:pPr>
              <w:spacing w:after="0"/>
              <w:jc w:val="center"/>
              <w:rPr>
                <w:color w:val="000000"/>
                <w:sz w:val="16"/>
                <w:szCs w:val="16"/>
                <w:lang w:eastAsia="en-GB"/>
              </w:rPr>
            </w:pPr>
            <w:r>
              <w:rPr>
                <w:color w:val="000000"/>
                <w:sz w:val="16"/>
                <w:szCs w:val="16"/>
                <w:lang w:eastAsia="en-GB"/>
              </w:rPr>
              <w:t>8,000</w:t>
            </w:r>
          </w:p>
        </w:tc>
        <w:tc>
          <w:tcPr>
            <w:tcW w:w="250" w:type="pct"/>
            <w:tcBorders>
              <w:top w:val="nil"/>
              <w:left w:val="nil"/>
              <w:bottom w:val="single" w:sz="4" w:space="0" w:color="auto"/>
              <w:right w:val="single" w:sz="4" w:space="0" w:color="auto"/>
            </w:tcBorders>
            <w:shd w:val="clear" w:color="auto" w:fill="auto"/>
            <w:noWrap/>
            <w:vAlign w:val="center"/>
            <w:hideMark/>
          </w:tcPr>
          <w:p w14:paraId="035A0EBF" w14:textId="69E83A3C" w:rsidR="009C7321" w:rsidRPr="007C74E9" w:rsidRDefault="009C7321" w:rsidP="009C7321">
            <w:pPr>
              <w:spacing w:after="0"/>
              <w:jc w:val="center"/>
              <w:rPr>
                <w:color w:val="000000"/>
                <w:sz w:val="16"/>
                <w:szCs w:val="16"/>
                <w:lang w:eastAsia="en-GB"/>
              </w:rPr>
            </w:pPr>
            <w:r>
              <w:rPr>
                <w:color w:val="000000"/>
                <w:sz w:val="16"/>
                <w:szCs w:val="16"/>
                <w:lang w:eastAsia="en-GB"/>
              </w:rPr>
              <w:t>12</w:t>
            </w:r>
          </w:p>
        </w:tc>
      </w:tr>
      <w:tr w:rsidR="009C7321" w:rsidRPr="007C74E9" w14:paraId="3A414FCD" w14:textId="77777777" w:rsidTr="00662F45">
        <w:trPr>
          <w:trHeight w:val="225"/>
        </w:trPr>
        <w:tc>
          <w:tcPr>
            <w:tcW w:w="423" w:type="pct"/>
            <w:vMerge/>
            <w:tcBorders>
              <w:top w:val="single" w:sz="4" w:space="0" w:color="000000"/>
              <w:left w:val="single" w:sz="4" w:space="0" w:color="auto"/>
              <w:bottom w:val="single" w:sz="4" w:space="0" w:color="000000"/>
              <w:right w:val="single" w:sz="4" w:space="0" w:color="auto"/>
            </w:tcBorders>
            <w:vAlign w:val="center"/>
            <w:hideMark/>
          </w:tcPr>
          <w:p w14:paraId="29EC4908" w14:textId="77777777" w:rsidR="009C7321" w:rsidRPr="007C74E9" w:rsidRDefault="009C7321" w:rsidP="009C7321">
            <w:pPr>
              <w:spacing w:after="0"/>
              <w:jc w:val="center"/>
              <w:rPr>
                <w:color w:val="000000"/>
                <w:sz w:val="16"/>
                <w:szCs w:val="16"/>
                <w:u w:val="single"/>
                <w:lang w:eastAsia="en-GB"/>
              </w:rPr>
            </w:pPr>
          </w:p>
        </w:tc>
        <w:tc>
          <w:tcPr>
            <w:tcW w:w="605" w:type="pct"/>
            <w:tcBorders>
              <w:top w:val="nil"/>
              <w:left w:val="nil"/>
              <w:bottom w:val="single" w:sz="4" w:space="0" w:color="auto"/>
              <w:right w:val="single" w:sz="4" w:space="0" w:color="auto"/>
            </w:tcBorders>
            <w:shd w:val="clear" w:color="auto" w:fill="auto"/>
            <w:vAlign w:val="center"/>
            <w:hideMark/>
          </w:tcPr>
          <w:p w14:paraId="68BA71D3" w14:textId="092F459C" w:rsidR="009C7321" w:rsidRPr="007C74E9" w:rsidRDefault="009C7321" w:rsidP="009C7321">
            <w:pPr>
              <w:spacing w:after="0"/>
              <w:jc w:val="center"/>
              <w:rPr>
                <w:color w:val="000000"/>
                <w:sz w:val="16"/>
                <w:szCs w:val="16"/>
                <w:lang w:eastAsia="en-GB"/>
              </w:rPr>
            </w:pPr>
            <w:r w:rsidRPr="007C74E9">
              <w:rPr>
                <w:color w:val="000000"/>
                <w:sz w:val="16"/>
                <w:szCs w:val="16"/>
                <w:lang w:eastAsia="en-GB"/>
              </w:rPr>
              <w:t>UNDP</w:t>
            </w:r>
          </w:p>
        </w:tc>
        <w:tc>
          <w:tcPr>
            <w:tcW w:w="215" w:type="pct"/>
            <w:tcBorders>
              <w:top w:val="nil"/>
              <w:left w:val="nil"/>
              <w:bottom w:val="single" w:sz="4" w:space="0" w:color="auto"/>
              <w:right w:val="single" w:sz="4" w:space="0" w:color="auto"/>
            </w:tcBorders>
            <w:shd w:val="clear" w:color="auto" w:fill="auto"/>
            <w:vAlign w:val="center"/>
            <w:hideMark/>
          </w:tcPr>
          <w:p w14:paraId="53AD9527" w14:textId="77777777" w:rsidR="009C7321" w:rsidRPr="007C74E9" w:rsidRDefault="009C7321" w:rsidP="009C7321">
            <w:pPr>
              <w:spacing w:after="0"/>
              <w:jc w:val="center"/>
              <w:rPr>
                <w:color w:val="000000"/>
                <w:sz w:val="16"/>
                <w:szCs w:val="16"/>
                <w:lang w:eastAsia="en-GB"/>
              </w:rPr>
            </w:pPr>
            <w:r w:rsidRPr="007C74E9">
              <w:rPr>
                <w:color w:val="000000"/>
                <w:sz w:val="16"/>
                <w:szCs w:val="16"/>
                <w:lang w:eastAsia="en-GB"/>
              </w:rPr>
              <w:t>04000</w:t>
            </w:r>
          </w:p>
        </w:tc>
        <w:tc>
          <w:tcPr>
            <w:tcW w:w="445" w:type="pct"/>
            <w:tcBorders>
              <w:top w:val="nil"/>
              <w:left w:val="nil"/>
              <w:bottom w:val="single" w:sz="4" w:space="0" w:color="auto"/>
              <w:right w:val="single" w:sz="4" w:space="0" w:color="auto"/>
            </w:tcBorders>
            <w:shd w:val="clear" w:color="auto" w:fill="auto"/>
            <w:hideMark/>
          </w:tcPr>
          <w:p w14:paraId="453FC96B" w14:textId="2AC1060A" w:rsidR="009C7321" w:rsidRPr="00224B5A" w:rsidRDefault="009701AF" w:rsidP="009C7321">
            <w:pPr>
              <w:spacing w:after="0"/>
              <w:jc w:val="center"/>
              <w:rPr>
                <w:color w:val="000000"/>
                <w:sz w:val="16"/>
                <w:szCs w:val="16"/>
                <w:lang w:eastAsia="en-GB"/>
              </w:rPr>
            </w:pPr>
            <w:r>
              <w:rPr>
                <w:rFonts w:cs="Arial"/>
                <w:bCs/>
                <w:color w:val="000000" w:themeColor="text1"/>
                <w:sz w:val="16"/>
                <w:szCs w:val="16"/>
              </w:rPr>
              <w:t>MADR/DGF</w:t>
            </w:r>
          </w:p>
        </w:tc>
        <w:tc>
          <w:tcPr>
            <w:tcW w:w="328" w:type="pct"/>
            <w:tcBorders>
              <w:top w:val="nil"/>
              <w:left w:val="nil"/>
              <w:bottom w:val="single" w:sz="4" w:space="0" w:color="auto"/>
              <w:right w:val="single" w:sz="4" w:space="0" w:color="auto"/>
            </w:tcBorders>
            <w:shd w:val="clear" w:color="auto" w:fill="auto"/>
            <w:vAlign w:val="center"/>
            <w:hideMark/>
          </w:tcPr>
          <w:p w14:paraId="3B1ED5F4" w14:textId="3C2A1AFA" w:rsidR="009C7321" w:rsidRPr="007C74E9" w:rsidRDefault="009C7321" w:rsidP="009C7321">
            <w:pPr>
              <w:spacing w:after="0"/>
              <w:jc w:val="center"/>
              <w:rPr>
                <w:color w:val="000000"/>
                <w:sz w:val="16"/>
                <w:szCs w:val="16"/>
                <w:lang w:eastAsia="en-GB"/>
              </w:rPr>
            </w:pPr>
            <w:r w:rsidRPr="007C74E9">
              <w:rPr>
                <w:color w:val="000000"/>
                <w:sz w:val="16"/>
                <w:szCs w:val="16"/>
                <w:lang w:eastAsia="en-GB"/>
              </w:rPr>
              <w:t>72200</w:t>
            </w:r>
          </w:p>
        </w:tc>
        <w:tc>
          <w:tcPr>
            <w:tcW w:w="845" w:type="pct"/>
            <w:tcBorders>
              <w:top w:val="nil"/>
              <w:left w:val="nil"/>
              <w:bottom w:val="single" w:sz="4" w:space="0" w:color="auto"/>
              <w:right w:val="single" w:sz="4" w:space="0" w:color="auto"/>
            </w:tcBorders>
            <w:shd w:val="clear" w:color="auto" w:fill="auto"/>
            <w:vAlign w:val="center"/>
            <w:hideMark/>
          </w:tcPr>
          <w:p w14:paraId="2902C171" w14:textId="3572DED4" w:rsidR="009C7321" w:rsidRPr="007C74E9" w:rsidRDefault="009C7321" w:rsidP="009C7321">
            <w:pPr>
              <w:spacing w:after="0"/>
              <w:jc w:val="center"/>
              <w:rPr>
                <w:color w:val="000000"/>
                <w:sz w:val="16"/>
                <w:szCs w:val="16"/>
                <w:lang w:eastAsia="en-GB"/>
              </w:rPr>
            </w:pPr>
            <w:r w:rsidRPr="007C74E9">
              <w:rPr>
                <w:color w:val="000000"/>
                <w:sz w:val="16"/>
                <w:szCs w:val="16"/>
                <w:lang w:eastAsia="en-GB"/>
              </w:rPr>
              <w:t>Office Furniture</w:t>
            </w:r>
          </w:p>
        </w:tc>
        <w:tc>
          <w:tcPr>
            <w:tcW w:w="381" w:type="pct"/>
            <w:tcBorders>
              <w:top w:val="nil"/>
              <w:left w:val="nil"/>
              <w:bottom w:val="single" w:sz="4" w:space="0" w:color="auto"/>
              <w:right w:val="single" w:sz="4" w:space="0" w:color="auto"/>
            </w:tcBorders>
            <w:shd w:val="clear" w:color="auto" w:fill="C6D9F1" w:themeFill="text2" w:themeFillTint="33"/>
            <w:noWrap/>
            <w:vAlign w:val="center"/>
            <w:hideMark/>
          </w:tcPr>
          <w:p w14:paraId="69C3D0AF" w14:textId="4059CCCB" w:rsidR="009C7321" w:rsidRPr="007C74E9" w:rsidRDefault="009C7321" w:rsidP="009C7321">
            <w:pPr>
              <w:spacing w:after="0"/>
              <w:jc w:val="center"/>
              <w:rPr>
                <w:color w:val="000000"/>
                <w:sz w:val="16"/>
                <w:szCs w:val="16"/>
                <w:lang w:eastAsia="en-GB"/>
              </w:rPr>
            </w:pPr>
            <w:r>
              <w:rPr>
                <w:color w:val="000000"/>
                <w:sz w:val="16"/>
                <w:szCs w:val="16"/>
                <w:lang w:eastAsia="en-GB"/>
              </w:rPr>
              <w:t>8,000</w:t>
            </w:r>
          </w:p>
        </w:tc>
        <w:tc>
          <w:tcPr>
            <w:tcW w:w="388" w:type="pct"/>
            <w:tcBorders>
              <w:top w:val="nil"/>
              <w:left w:val="nil"/>
              <w:bottom w:val="single" w:sz="4" w:space="0" w:color="auto"/>
              <w:right w:val="single" w:sz="4" w:space="0" w:color="auto"/>
            </w:tcBorders>
            <w:shd w:val="clear" w:color="auto" w:fill="auto"/>
            <w:noWrap/>
            <w:vAlign w:val="center"/>
            <w:hideMark/>
          </w:tcPr>
          <w:p w14:paraId="1829B21A" w14:textId="7E0AAFF4" w:rsidR="009C7321" w:rsidRPr="007C74E9" w:rsidRDefault="009C7321" w:rsidP="009C7321">
            <w:pPr>
              <w:spacing w:after="0"/>
              <w:jc w:val="center"/>
              <w:rPr>
                <w:color w:val="000000"/>
                <w:sz w:val="16"/>
                <w:szCs w:val="16"/>
                <w:lang w:eastAsia="en-GB"/>
              </w:rPr>
            </w:pPr>
            <w:r>
              <w:rPr>
                <w:color w:val="000000"/>
                <w:sz w:val="16"/>
                <w:szCs w:val="16"/>
                <w:lang w:eastAsia="en-GB"/>
              </w:rPr>
              <w:t>5,000</w:t>
            </w:r>
          </w:p>
        </w:tc>
        <w:tc>
          <w:tcPr>
            <w:tcW w:w="374" w:type="pct"/>
            <w:tcBorders>
              <w:top w:val="nil"/>
              <w:left w:val="nil"/>
              <w:bottom w:val="single" w:sz="4" w:space="0" w:color="auto"/>
              <w:right w:val="single" w:sz="4" w:space="0" w:color="auto"/>
            </w:tcBorders>
            <w:shd w:val="clear" w:color="auto" w:fill="auto"/>
            <w:noWrap/>
            <w:vAlign w:val="center"/>
            <w:hideMark/>
          </w:tcPr>
          <w:p w14:paraId="12A251D6" w14:textId="7B0D0F62" w:rsidR="009C7321" w:rsidRPr="007C74E9" w:rsidRDefault="009C7321" w:rsidP="009C7321">
            <w:pPr>
              <w:spacing w:after="0"/>
              <w:jc w:val="center"/>
              <w:rPr>
                <w:color w:val="000000"/>
                <w:sz w:val="16"/>
                <w:szCs w:val="16"/>
                <w:lang w:eastAsia="en-GB"/>
              </w:rPr>
            </w:pPr>
            <w:r>
              <w:rPr>
                <w:color w:val="000000"/>
                <w:sz w:val="16"/>
                <w:szCs w:val="16"/>
                <w:lang w:eastAsia="en-GB"/>
              </w:rPr>
              <w:t>1,000</w:t>
            </w:r>
          </w:p>
        </w:tc>
        <w:tc>
          <w:tcPr>
            <w:tcW w:w="374" w:type="pct"/>
            <w:tcBorders>
              <w:top w:val="nil"/>
              <w:left w:val="nil"/>
              <w:bottom w:val="single" w:sz="4" w:space="0" w:color="auto"/>
              <w:right w:val="single" w:sz="4" w:space="0" w:color="auto"/>
            </w:tcBorders>
            <w:shd w:val="clear" w:color="auto" w:fill="auto"/>
            <w:noWrap/>
            <w:vAlign w:val="center"/>
            <w:hideMark/>
          </w:tcPr>
          <w:p w14:paraId="782A2FAB" w14:textId="3F142A99" w:rsidR="009C7321" w:rsidRPr="007C74E9" w:rsidRDefault="009C7321" w:rsidP="009C7321">
            <w:pPr>
              <w:spacing w:after="0"/>
              <w:jc w:val="center"/>
              <w:rPr>
                <w:color w:val="000000"/>
                <w:sz w:val="16"/>
                <w:szCs w:val="16"/>
                <w:lang w:eastAsia="en-GB"/>
              </w:rPr>
            </w:pPr>
            <w:r>
              <w:rPr>
                <w:color w:val="000000"/>
                <w:sz w:val="16"/>
                <w:szCs w:val="16"/>
                <w:lang w:eastAsia="en-GB"/>
              </w:rPr>
              <w:t>1,000</w:t>
            </w:r>
          </w:p>
        </w:tc>
        <w:tc>
          <w:tcPr>
            <w:tcW w:w="374" w:type="pct"/>
            <w:tcBorders>
              <w:top w:val="nil"/>
              <w:left w:val="nil"/>
              <w:bottom w:val="single" w:sz="4" w:space="0" w:color="auto"/>
              <w:right w:val="single" w:sz="4" w:space="0" w:color="auto"/>
            </w:tcBorders>
            <w:shd w:val="clear" w:color="auto" w:fill="auto"/>
            <w:noWrap/>
            <w:vAlign w:val="center"/>
            <w:hideMark/>
          </w:tcPr>
          <w:p w14:paraId="0573A46B" w14:textId="03B2FD23" w:rsidR="009C7321" w:rsidRPr="007C74E9" w:rsidRDefault="009C7321" w:rsidP="009C7321">
            <w:pPr>
              <w:spacing w:after="0"/>
              <w:jc w:val="center"/>
              <w:rPr>
                <w:color w:val="000000"/>
                <w:sz w:val="16"/>
                <w:szCs w:val="16"/>
                <w:lang w:eastAsia="en-GB"/>
              </w:rPr>
            </w:pPr>
            <w:r>
              <w:rPr>
                <w:color w:val="000000"/>
                <w:sz w:val="16"/>
                <w:szCs w:val="16"/>
                <w:lang w:eastAsia="en-GB"/>
              </w:rPr>
              <w:t>1,000</w:t>
            </w:r>
          </w:p>
        </w:tc>
        <w:tc>
          <w:tcPr>
            <w:tcW w:w="250" w:type="pct"/>
            <w:tcBorders>
              <w:top w:val="nil"/>
              <w:left w:val="nil"/>
              <w:bottom w:val="single" w:sz="4" w:space="0" w:color="auto"/>
              <w:right w:val="single" w:sz="4" w:space="0" w:color="auto"/>
            </w:tcBorders>
            <w:shd w:val="clear" w:color="auto" w:fill="auto"/>
            <w:noWrap/>
            <w:vAlign w:val="center"/>
            <w:hideMark/>
          </w:tcPr>
          <w:p w14:paraId="4077428F" w14:textId="15D18294" w:rsidR="009C7321" w:rsidRPr="007C74E9" w:rsidRDefault="009C7321" w:rsidP="009C7321">
            <w:pPr>
              <w:spacing w:after="0"/>
              <w:jc w:val="center"/>
              <w:rPr>
                <w:color w:val="000000"/>
                <w:sz w:val="16"/>
                <w:szCs w:val="16"/>
                <w:lang w:eastAsia="en-GB"/>
              </w:rPr>
            </w:pPr>
            <w:r>
              <w:rPr>
                <w:color w:val="000000"/>
                <w:sz w:val="16"/>
                <w:szCs w:val="16"/>
                <w:lang w:eastAsia="en-GB"/>
              </w:rPr>
              <w:t>13</w:t>
            </w:r>
          </w:p>
        </w:tc>
      </w:tr>
      <w:tr w:rsidR="001910DF" w:rsidRPr="007C74E9" w14:paraId="363B518C" w14:textId="77777777" w:rsidTr="00DC0A47">
        <w:trPr>
          <w:trHeight w:val="225"/>
        </w:trPr>
        <w:tc>
          <w:tcPr>
            <w:tcW w:w="423" w:type="pct"/>
            <w:vMerge/>
            <w:tcBorders>
              <w:top w:val="single" w:sz="4" w:space="0" w:color="000000"/>
              <w:left w:val="single" w:sz="4" w:space="0" w:color="auto"/>
              <w:bottom w:val="single" w:sz="4" w:space="0" w:color="000000"/>
              <w:right w:val="single" w:sz="4" w:space="0" w:color="auto"/>
            </w:tcBorders>
            <w:vAlign w:val="center"/>
            <w:hideMark/>
          </w:tcPr>
          <w:p w14:paraId="3E52D6B3" w14:textId="77777777" w:rsidR="004F40D1" w:rsidRPr="007C74E9" w:rsidRDefault="004F40D1" w:rsidP="004F40D1">
            <w:pPr>
              <w:spacing w:after="0"/>
              <w:jc w:val="center"/>
              <w:rPr>
                <w:color w:val="000000"/>
                <w:sz w:val="16"/>
                <w:szCs w:val="16"/>
                <w:u w:val="single"/>
                <w:lang w:eastAsia="en-GB"/>
              </w:rPr>
            </w:pPr>
          </w:p>
        </w:tc>
        <w:tc>
          <w:tcPr>
            <w:tcW w:w="605" w:type="pct"/>
            <w:tcBorders>
              <w:top w:val="nil"/>
              <w:left w:val="nil"/>
              <w:bottom w:val="single" w:sz="4" w:space="0" w:color="auto"/>
              <w:right w:val="single" w:sz="4" w:space="0" w:color="auto"/>
            </w:tcBorders>
            <w:shd w:val="clear" w:color="000000" w:fill="DCE6F1"/>
            <w:vAlign w:val="center"/>
            <w:hideMark/>
          </w:tcPr>
          <w:p w14:paraId="0B035657" w14:textId="4EB7FEAF" w:rsidR="004F40D1" w:rsidRPr="007C74E9" w:rsidRDefault="004F40D1" w:rsidP="004F40D1">
            <w:pPr>
              <w:spacing w:after="0"/>
              <w:jc w:val="center"/>
              <w:rPr>
                <w:color w:val="000000"/>
                <w:sz w:val="16"/>
                <w:szCs w:val="16"/>
                <w:lang w:eastAsia="en-GB"/>
              </w:rPr>
            </w:pPr>
            <w:r w:rsidRPr="007C74E9">
              <w:rPr>
                <w:color w:val="000000"/>
                <w:sz w:val="16"/>
                <w:szCs w:val="16"/>
                <w:lang w:eastAsia="en-GB"/>
              </w:rPr>
              <w:t>UNDP</w:t>
            </w:r>
          </w:p>
        </w:tc>
        <w:tc>
          <w:tcPr>
            <w:tcW w:w="215" w:type="pct"/>
            <w:tcBorders>
              <w:top w:val="nil"/>
              <w:left w:val="nil"/>
              <w:bottom w:val="single" w:sz="4" w:space="0" w:color="auto"/>
              <w:right w:val="single" w:sz="4" w:space="0" w:color="auto"/>
            </w:tcBorders>
            <w:shd w:val="clear" w:color="000000" w:fill="DCE6F1"/>
            <w:vAlign w:val="center"/>
            <w:hideMark/>
          </w:tcPr>
          <w:p w14:paraId="1A13FBC2" w14:textId="77777777" w:rsidR="004F40D1" w:rsidRPr="007C74E9" w:rsidRDefault="004F40D1" w:rsidP="004F40D1">
            <w:pPr>
              <w:spacing w:after="0"/>
              <w:jc w:val="center"/>
              <w:rPr>
                <w:color w:val="000000"/>
                <w:sz w:val="16"/>
                <w:szCs w:val="16"/>
                <w:lang w:eastAsia="en-GB"/>
              </w:rPr>
            </w:pPr>
            <w:r w:rsidRPr="007C74E9">
              <w:rPr>
                <w:color w:val="000000"/>
                <w:sz w:val="16"/>
                <w:szCs w:val="16"/>
                <w:lang w:eastAsia="en-GB"/>
              </w:rPr>
              <w:t>04000</w:t>
            </w:r>
          </w:p>
        </w:tc>
        <w:tc>
          <w:tcPr>
            <w:tcW w:w="445" w:type="pct"/>
            <w:tcBorders>
              <w:top w:val="nil"/>
              <w:left w:val="nil"/>
              <w:bottom w:val="single" w:sz="4" w:space="0" w:color="auto"/>
              <w:right w:val="single" w:sz="4" w:space="0" w:color="auto"/>
            </w:tcBorders>
            <w:shd w:val="clear" w:color="000000" w:fill="DCE6F1"/>
            <w:vAlign w:val="center"/>
            <w:hideMark/>
          </w:tcPr>
          <w:p w14:paraId="0BAE0524" w14:textId="77777777" w:rsidR="004F40D1" w:rsidRPr="007C74E9" w:rsidRDefault="004F40D1" w:rsidP="004F40D1">
            <w:pPr>
              <w:spacing w:after="0"/>
              <w:jc w:val="center"/>
              <w:rPr>
                <w:color w:val="000000"/>
                <w:sz w:val="16"/>
                <w:szCs w:val="16"/>
                <w:lang w:eastAsia="en-GB"/>
              </w:rPr>
            </w:pPr>
          </w:p>
        </w:tc>
        <w:tc>
          <w:tcPr>
            <w:tcW w:w="328" w:type="pct"/>
            <w:tcBorders>
              <w:top w:val="nil"/>
              <w:left w:val="nil"/>
              <w:bottom w:val="single" w:sz="4" w:space="0" w:color="auto"/>
              <w:right w:val="single" w:sz="4" w:space="0" w:color="auto"/>
            </w:tcBorders>
            <w:shd w:val="clear" w:color="000000" w:fill="DCE6F1"/>
            <w:vAlign w:val="center"/>
            <w:hideMark/>
          </w:tcPr>
          <w:p w14:paraId="2E07EA61" w14:textId="77777777" w:rsidR="004F40D1" w:rsidRPr="007C74E9" w:rsidRDefault="004F40D1" w:rsidP="004F40D1">
            <w:pPr>
              <w:spacing w:after="0"/>
              <w:jc w:val="center"/>
              <w:rPr>
                <w:color w:val="000000"/>
                <w:sz w:val="16"/>
                <w:szCs w:val="16"/>
                <w:lang w:eastAsia="en-GB"/>
              </w:rPr>
            </w:pPr>
          </w:p>
        </w:tc>
        <w:tc>
          <w:tcPr>
            <w:tcW w:w="845" w:type="pct"/>
            <w:tcBorders>
              <w:top w:val="nil"/>
              <w:left w:val="nil"/>
              <w:bottom w:val="single" w:sz="4" w:space="0" w:color="auto"/>
              <w:right w:val="single" w:sz="4" w:space="0" w:color="auto"/>
            </w:tcBorders>
            <w:shd w:val="clear" w:color="000000" w:fill="DCE6F1"/>
            <w:vAlign w:val="center"/>
            <w:hideMark/>
          </w:tcPr>
          <w:p w14:paraId="00B75CD7" w14:textId="77777777" w:rsidR="004F40D1" w:rsidRPr="007C74E9" w:rsidRDefault="004F40D1" w:rsidP="004F40D1">
            <w:pPr>
              <w:spacing w:after="0"/>
              <w:jc w:val="center"/>
              <w:rPr>
                <w:color w:val="000000"/>
                <w:sz w:val="16"/>
                <w:szCs w:val="16"/>
                <w:lang w:eastAsia="en-GB"/>
              </w:rPr>
            </w:pPr>
          </w:p>
        </w:tc>
        <w:tc>
          <w:tcPr>
            <w:tcW w:w="381" w:type="pct"/>
            <w:tcBorders>
              <w:top w:val="nil"/>
              <w:left w:val="nil"/>
              <w:bottom w:val="single" w:sz="4" w:space="0" w:color="auto"/>
              <w:right w:val="single" w:sz="4" w:space="0" w:color="auto"/>
            </w:tcBorders>
            <w:shd w:val="clear" w:color="000000" w:fill="DCE6F1"/>
            <w:noWrap/>
            <w:vAlign w:val="center"/>
            <w:hideMark/>
          </w:tcPr>
          <w:p w14:paraId="1571502B" w14:textId="77777777" w:rsidR="004F40D1" w:rsidRPr="007C74E9" w:rsidRDefault="004F40D1" w:rsidP="004F40D1">
            <w:pPr>
              <w:spacing w:after="0"/>
              <w:jc w:val="center"/>
              <w:rPr>
                <w:color w:val="000000"/>
                <w:sz w:val="16"/>
                <w:szCs w:val="16"/>
                <w:lang w:eastAsia="en-GB"/>
              </w:rPr>
            </w:pPr>
            <w:r w:rsidRPr="007C74E9">
              <w:rPr>
                <w:color w:val="000000"/>
                <w:sz w:val="16"/>
                <w:szCs w:val="16"/>
                <w:lang w:eastAsia="en-GB"/>
              </w:rPr>
              <w:t>180,000</w:t>
            </w:r>
          </w:p>
        </w:tc>
        <w:tc>
          <w:tcPr>
            <w:tcW w:w="388" w:type="pct"/>
            <w:tcBorders>
              <w:top w:val="nil"/>
              <w:left w:val="nil"/>
              <w:bottom w:val="single" w:sz="4" w:space="0" w:color="auto"/>
              <w:right w:val="single" w:sz="4" w:space="0" w:color="auto"/>
            </w:tcBorders>
            <w:shd w:val="clear" w:color="000000" w:fill="DCE6F1"/>
            <w:noWrap/>
            <w:vAlign w:val="center"/>
            <w:hideMark/>
          </w:tcPr>
          <w:p w14:paraId="371D2D9B" w14:textId="1B0C806E" w:rsidR="004F40D1" w:rsidRPr="007C74E9" w:rsidRDefault="004F40D1" w:rsidP="00D66426">
            <w:pPr>
              <w:spacing w:after="0"/>
              <w:jc w:val="center"/>
              <w:rPr>
                <w:color w:val="000000"/>
                <w:sz w:val="16"/>
                <w:szCs w:val="16"/>
                <w:lang w:eastAsia="en-GB"/>
              </w:rPr>
            </w:pPr>
            <w:r w:rsidRPr="007C74E9">
              <w:rPr>
                <w:color w:val="000000"/>
                <w:sz w:val="16"/>
                <w:szCs w:val="16"/>
                <w:lang w:eastAsia="en-GB"/>
              </w:rPr>
              <w:t>4</w:t>
            </w:r>
            <w:r w:rsidR="00D66426">
              <w:rPr>
                <w:color w:val="000000"/>
                <w:sz w:val="16"/>
                <w:szCs w:val="16"/>
                <w:lang w:eastAsia="en-GB"/>
              </w:rPr>
              <w:t>8</w:t>
            </w:r>
            <w:r w:rsidRPr="007C74E9">
              <w:rPr>
                <w:color w:val="000000"/>
                <w:sz w:val="16"/>
                <w:szCs w:val="16"/>
                <w:lang w:eastAsia="en-GB"/>
              </w:rPr>
              <w:t>,000</w:t>
            </w:r>
          </w:p>
        </w:tc>
        <w:tc>
          <w:tcPr>
            <w:tcW w:w="374" w:type="pct"/>
            <w:tcBorders>
              <w:top w:val="nil"/>
              <w:left w:val="nil"/>
              <w:bottom w:val="single" w:sz="4" w:space="0" w:color="auto"/>
              <w:right w:val="single" w:sz="4" w:space="0" w:color="auto"/>
            </w:tcBorders>
            <w:shd w:val="clear" w:color="000000" w:fill="DCE6F1"/>
            <w:noWrap/>
            <w:vAlign w:val="center"/>
            <w:hideMark/>
          </w:tcPr>
          <w:p w14:paraId="756B6A2F" w14:textId="42CE18AB" w:rsidR="004F40D1" w:rsidRPr="007C74E9" w:rsidRDefault="004F40D1" w:rsidP="00D66426">
            <w:pPr>
              <w:spacing w:after="0"/>
              <w:jc w:val="center"/>
              <w:rPr>
                <w:color w:val="000000"/>
                <w:sz w:val="16"/>
                <w:szCs w:val="16"/>
                <w:lang w:eastAsia="en-GB"/>
              </w:rPr>
            </w:pPr>
            <w:r w:rsidRPr="007C74E9">
              <w:rPr>
                <w:color w:val="000000"/>
                <w:sz w:val="16"/>
                <w:szCs w:val="16"/>
                <w:lang w:eastAsia="en-GB"/>
              </w:rPr>
              <w:t>4</w:t>
            </w:r>
            <w:r w:rsidR="00D66426">
              <w:rPr>
                <w:color w:val="000000"/>
                <w:sz w:val="16"/>
                <w:szCs w:val="16"/>
                <w:lang w:eastAsia="en-GB"/>
              </w:rPr>
              <w:t>4</w:t>
            </w:r>
            <w:r w:rsidRPr="007C74E9">
              <w:rPr>
                <w:color w:val="000000"/>
                <w:sz w:val="16"/>
                <w:szCs w:val="16"/>
                <w:lang w:eastAsia="en-GB"/>
              </w:rPr>
              <w:t>,000</w:t>
            </w:r>
          </w:p>
        </w:tc>
        <w:tc>
          <w:tcPr>
            <w:tcW w:w="374" w:type="pct"/>
            <w:tcBorders>
              <w:top w:val="nil"/>
              <w:left w:val="nil"/>
              <w:bottom w:val="single" w:sz="4" w:space="0" w:color="auto"/>
              <w:right w:val="single" w:sz="4" w:space="0" w:color="auto"/>
            </w:tcBorders>
            <w:shd w:val="clear" w:color="000000" w:fill="DCE6F1"/>
            <w:noWrap/>
            <w:vAlign w:val="center"/>
            <w:hideMark/>
          </w:tcPr>
          <w:p w14:paraId="34D5918C" w14:textId="3085493B" w:rsidR="004F40D1" w:rsidRPr="007C74E9" w:rsidRDefault="004F40D1" w:rsidP="00D66426">
            <w:pPr>
              <w:spacing w:after="0"/>
              <w:jc w:val="center"/>
              <w:rPr>
                <w:color w:val="000000"/>
                <w:sz w:val="16"/>
                <w:szCs w:val="16"/>
                <w:lang w:eastAsia="en-GB"/>
              </w:rPr>
            </w:pPr>
            <w:r w:rsidRPr="007C74E9">
              <w:rPr>
                <w:color w:val="000000"/>
                <w:sz w:val="16"/>
                <w:szCs w:val="16"/>
                <w:lang w:eastAsia="en-GB"/>
              </w:rPr>
              <w:t>4</w:t>
            </w:r>
            <w:r w:rsidR="00D66426">
              <w:rPr>
                <w:color w:val="000000"/>
                <w:sz w:val="16"/>
                <w:szCs w:val="16"/>
                <w:lang w:eastAsia="en-GB"/>
              </w:rPr>
              <w:t>4</w:t>
            </w:r>
            <w:r w:rsidRPr="007C74E9">
              <w:rPr>
                <w:color w:val="000000"/>
                <w:sz w:val="16"/>
                <w:szCs w:val="16"/>
                <w:lang w:eastAsia="en-GB"/>
              </w:rPr>
              <w:t>,000</w:t>
            </w:r>
          </w:p>
        </w:tc>
        <w:tc>
          <w:tcPr>
            <w:tcW w:w="374" w:type="pct"/>
            <w:tcBorders>
              <w:top w:val="nil"/>
              <w:left w:val="nil"/>
              <w:bottom w:val="single" w:sz="4" w:space="0" w:color="auto"/>
              <w:right w:val="single" w:sz="4" w:space="0" w:color="auto"/>
            </w:tcBorders>
            <w:shd w:val="clear" w:color="000000" w:fill="DCE6F1"/>
            <w:noWrap/>
            <w:vAlign w:val="center"/>
            <w:hideMark/>
          </w:tcPr>
          <w:p w14:paraId="003D8719" w14:textId="207970BA" w:rsidR="004F40D1" w:rsidRPr="007C74E9" w:rsidRDefault="004F40D1" w:rsidP="00D66426">
            <w:pPr>
              <w:spacing w:after="0"/>
              <w:jc w:val="center"/>
              <w:rPr>
                <w:color w:val="000000"/>
                <w:sz w:val="16"/>
                <w:szCs w:val="16"/>
                <w:lang w:eastAsia="en-GB"/>
              </w:rPr>
            </w:pPr>
            <w:r w:rsidRPr="007C74E9">
              <w:rPr>
                <w:color w:val="000000"/>
                <w:sz w:val="16"/>
                <w:szCs w:val="16"/>
                <w:lang w:eastAsia="en-GB"/>
              </w:rPr>
              <w:t>4</w:t>
            </w:r>
            <w:r w:rsidR="00D66426">
              <w:rPr>
                <w:color w:val="000000"/>
                <w:sz w:val="16"/>
                <w:szCs w:val="16"/>
                <w:lang w:eastAsia="en-GB"/>
              </w:rPr>
              <w:t>4</w:t>
            </w:r>
            <w:r w:rsidRPr="007C74E9">
              <w:rPr>
                <w:color w:val="000000"/>
                <w:sz w:val="16"/>
                <w:szCs w:val="16"/>
                <w:lang w:eastAsia="en-GB"/>
              </w:rPr>
              <w:t>,000</w:t>
            </w:r>
          </w:p>
        </w:tc>
        <w:tc>
          <w:tcPr>
            <w:tcW w:w="250" w:type="pct"/>
            <w:tcBorders>
              <w:top w:val="nil"/>
              <w:left w:val="nil"/>
              <w:bottom w:val="single" w:sz="4" w:space="0" w:color="auto"/>
              <w:right w:val="single" w:sz="4" w:space="0" w:color="auto"/>
            </w:tcBorders>
            <w:shd w:val="clear" w:color="auto" w:fill="auto"/>
            <w:noWrap/>
            <w:vAlign w:val="center"/>
            <w:hideMark/>
          </w:tcPr>
          <w:p w14:paraId="53747863" w14:textId="77777777" w:rsidR="004F40D1" w:rsidRPr="007C74E9" w:rsidRDefault="004F40D1" w:rsidP="004F40D1">
            <w:pPr>
              <w:spacing w:after="0"/>
              <w:jc w:val="center"/>
              <w:rPr>
                <w:color w:val="000000"/>
                <w:sz w:val="16"/>
                <w:szCs w:val="16"/>
                <w:lang w:eastAsia="en-GB"/>
              </w:rPr>
            </w:pPr>
          </w:p>
        </w:tc>
      </w:tr>
      <w:tr w:rsidR="001910DF" w:rsidRPr="007C74E9" w14:paraId="0F33B1FF" w14:textId="77777777" w:rsidTr="00DC0A47">
        <w:trPr>
          <w:trHeight w:val="225"/>
        </w:trPr>
        <w:tc>
          <w:tcPr>
            <w:tcW w:w="423" w:type="pct"/>
            <w:vMerge/>
            <w:tcBorders>
              <w:top w:val="single" w:sz="4" w:space="0" w:color="000000"/>
              <w:left w:val="single" w:sz="4" w:space="0" w:color="auto"/>
              <w:bottom w:val="single" w:sz="4" w:space="0" w:color="000000"/>
              <w:right w:val="single" w:sz="4" w:space="0" w:color="auto"/>
            </w:tcBorders>
            <w:vAlign w:val="center"/>
            <w:hideMark/>
          </w:tcPr>
          <w:p w14:paraId="1CB43916" w14:textId="77777777" w:rsidR="004F40D1" w:rsidRPr="007C74E9" w:rsidRDefault="004F40D1" w:rsidP="004F40D1">
            <w:pPr>
              <w:spacing w:after="0"/>
              <w:jc w:val="center"/>
              <w:rPr>
                <w:color w:val="000000"/>
                <w:sz w:val="16"/>
                <w:szCs w:val="16"/>
                <w:u w:val="single"/>
                <w:lang w:eastAsia="en-GB"/>
              </w:rPr>
            </w:pPr>
          </w:p>
        </w:tc>
        <w:tc>
          <w:tcPr>
            <w:tcW w:w="605" w:type="pct"/>
            <w:tcBorders>
              <w:top w:val="nil"/>
              <w:left w:val="nil"/>
              <w:bottom w:val="single" w:sz="4" w:space="0" w:color="auto"/>
              <w:right w:val="single" w:sz="4" w:space="0" w:color="auto"/>
            </w:tcBorders>
            <w:shd w:val="clear" w:color="auto" w:fill="auto"/>
            <w:vAlign w:val="center"/>
            <w:hideMark/>
          </w:tcPr>
          <w:p w14:paraId="48FEB092" w14:textId="28728381" w:rsidR="004F40D1" w:rsidRPr="007C74E9" w:rsidRDefault="004F40D1" w:rsidP="004F40D1">
            <w:pPr>
              <w:spacing w:after="0"/>
              <w:jc w:val="center"/>
              <w:rPr>
                <w:color w:val="000000"/>
                <w:sz w:val="16"/>
                <w:szCs w:val="16"/>
                <w:lang w:eastAsia="en-GB"/>
              </w:rPr>
            </w:pPr>
            <w:r w:rsidRPr="007C74E9">
              <w:rPr>
                <w:color w:val="000000"/>
                <w:sz w:val="16"/>
                <w:szCs w:val="16"/>
                <w:lang w:eastAsia="en-GB"/>
              </w:rPr>
              <w:t>GOVERNMENT</w:t>
            </w:r>
          </w:p>
        </w:tc>
        <w:tc>
          <w:tcPr>
            <w:tcW w:w="215" w:type="pct"/>
            <w:tcBorders>
              <w:top w:val="nil"/>
              <w:left w:val="nil"/>
              <w:bottom w:val="single" w:sz="4" w:space="0" w:color="auto"/>
              <w:right w:val="single" w:sz="4" w:space="0" w:color="auto"/>
            </w:tcBorders>
            <w:shd w:val="clear" w:color="auto" w:fill="auto"/>
            <w:vAlign w:val="center"/>
            <w:hideMark/>
          </w:tcPr>
          <w:p w14:paraId="6DC8B7FD" w14:textId="77777777" w:rsidR="004F40D1" w:rsidRPr="007C74E9" w:rsidRDefault="004F40D1" w:rsidP="004F40D1">
            <w:pPr>
              <w:spacing w:after="0"/>
              <w:jc w:val="center"/>
              <w:rPr>
                <w:color w:val="000000"/>
                <w:sz w:val="16"/>
                <w:szCs w:val="16"/>
                <w:lang w:eastAsia="en-GB"/>
              </w:rPr>
            </w:pPr>
          </w:p>
        </w:tc>
        <w:tc>
          <w:tcPr>
            <w:tcW w:w="445" w:type="pct"/>
            <w:tcBorders>
              <w:top w:val="nil"/>
              <w:left w:val="nil"/>
              <w:bottom w:val="single" w:sz="4" w:space="0" w:color="auto"/>
              <w:right w:val="single" w:sz="4" w:space="0" w:color="auto"/>
            </w:tcBorders>
            <w:shd w:val="clear" w:color="auto" w:fill="auto"/>
            <w:vAlign w:val="center"/>
            <w:hideMark/>
          </w:tcPr>
          <w:p w14:paraId="484754C7" w14:textId="77777777" w:rsidR="004F40D1" w:rsidRPr="007C74E9" w:rsidRDefault="004F40D1" w:rsidP="004F40D1">
            <w:pPr>
              <w:spacing w:after="0"/>
              <w:jc w:val="center"/>
              <w:rPr>
                <w:color w:val="000000"/>
                <w:sz w:val="16"/>
                <w:szCs w:val="16"/>
                <w:lang w:eastAsia="en-GB"/>
              </w:rPr>
            </w:pPr>
          </w:p>
        </w:tc>
        <w:tc>
          <w:tcPr>
            <w:tcW w:w="328" w:type="pct"/>
            <w:tcBorders>
              <w:top w:val="nil"/>
              <w:left w:val="nil"/>
              <w:bottom w:val="single" w:sz="4" w:space="0" w:color="auto"/>
              <w:right w:val="single" w:sz="4" w:space="0" w:color="auto"/>
            </w:tcBorders>
            <w:shd w:val="clear" w:color="auto" w:fill="auto"/>
            <w:vAlign w:val="center"/>
            <w:hideMark/>
          </w:tcPr>
          <w:p w14:paraId="738C3779" w14:textId="77777777" w:rsidR="004F40D1" w:rsidRPr="007C74E9" w:rsidRDefault="004F40D1" w:rsidP="004F40D1">
            <w:pPr>
              <w:spacing w:after="0"/>
              <w:jc w:val="center"/>
              <w:rPr>
                <w:color w:val="000000"/>
                <w:sz w:val="16"/>
                <w:szCs w:val="16"/>
                <w:lang w:eastAsia="en-GB"/>
              </w:rPr>
            </w:pPr>
          </w:p>
        </w:tc>
        <w:tc>
          <w:tcPr>
            <w:tcW w:w="845" w:type="pct"/>
            <w:tcBorders>
              <w:top w:val="nil"/>
              <w:left w:val="nil"/>
              <w:bottom w:val="single" w:sz="4" w:space="0" w:color="auto"/>
              <w:right w:val="single" w:sz="4" w:space="0" w:color="auto"/>
            </w:tcBorders>
            <w:shd w:val="clear" w:color="auto" w:fill="auto"/>
            <w:vAlign w:val="center"/>
            <w:hideMark/>
          </w:tcPr>
          <w:p w14:paraId="65390D59" w14:textId="77777777" w:rsidR="004F40D1" w:rsidRPr="007C74E9" w:rsidRDefault="004F40D1" w:rsidP="004F40D1">
            <w:pPr>
              <w:spacing w:after="0"/>
              <w:jc w:val="center"/>
              <w:rPr>
                <w:color w:val="000000"/>
                <w:sz w:val="16"/>
                <w:szCs w:val="16"/>
                <w:lang w:eastAsia="en-GB"/>
              </w:rPr>
            </w:pPr>
          </w:p>
        </w:tc>
        <w:tc>
          <w:tcPr>
            <w:tcW w:w="381" w:type="pct"/>
            <w:tcBorders>
              <w:top w:val="nil"/>
              <w:left w:val="nil"/>
              <w:bottom w:val="single" w:sz="4" w:space="0" w:color="auto"/>
              <w:right w:val="single" w:sz="4" w:space="0" w:color="auto"/>
            </w:tcBorders>
            <w:shd w:val="clear" w:color="auto" w:fill="auto"/>
            <w:noWrap/>
            <w:vAlign w:val="center"/>
            <w:hideMark/>
          </w:tcPr>
          <w:p w14:paraId="58C1FADA" w14:textId="77777777" w:rsidR="004F40D1" w:rsidRPr="007C74E9" w:rsidRDefault="004F40D1" w:rsidP="004F40D1">
            <w:pPr>
              <w:spacing w:after="0"/>
              <w:jc w:val="center"/>
              <w:rPr>
                <w:color w:val="000000"/>
                <w:sz w:val="16"/>
                <w:szCs w:val="16"/>
                <w:lang w:eastAsia="en-GB"/>
              </w:rPr>
            </w:pPr>
            <w:r w:rsidRPr="007C74E9">
              <w:rPr>
                <w:color w:val="000000"/>
                <w:sz w:val="16"/>
                <w:szCs w:val="16"/>
                <w:lang w:eastAsia="en-GB"/>
              </w:rPr>
              <w:t>220,000</w:t>
            </w:r>
          </w:p>
        </w:tc>
        <w:tc>
          <w:tcPr>
            <w:tcW w:w="388" w:type="pct"/>
            <w:tcBorders>
              <w:top w:val="nil"/>
              <w:left w:val="nil"/>
              <w:bottom w:val="single" w:sz="4" w:space="0" w:color="auto"/>
              <w:right w:val="single" w:sz="4" w:space="0" w:color="auto"/>
            </w:tcBorders>
            <w:shd w:val="clear" w:color="auto" w:fill="auto"/>
            <w:noWrap/>
            <w:vAlign w:val="center"/>
            <w:hideMark/>
          </w:tcPr>
          <w:p w14:paraId="24C17023" w14:textId="77777777" w:rsidR="004F40D1" w:rsidRPr="007C74E9" w:rsidRDefault="004F40D1" w:rsidP="004F40D1">
            <w:pPr>
              <w:spacing w:after="0"/>
              <w:jc w:val="center"/>
              <w:rPr>
                <w:color w:val="000000"/>
                <w:sz w:val="16"/>
                <w:szCs w:val="16"/>
                <w:lang w:eastAsia="en-GB"/>
              </w:rPr>
            </w:pPr>
            <w:r w:rsidRPr="007C74E9">
              <w:rPr>
                <w:color w:val="000000"/>
                <w:sz w:val="16"/>
                <w:szCs w:val="16"/>
                <w:lang w:eastAsia="en-GB"/>
              </w:rPr>
              <w:t>55,000</w:t>
            </w:r>
          </w:p>
        </w:tc>
        <w:tc>
          <w:tcPr>
            <w:tcW w:w="374" w:type="pct"/>
            <w:tcBorders>
              <w:top w:val="nil"/>
              <w:left w:val="nil"/>
              <w:bottom w:val="single" w:sz="4" w:space="0" w:color="auto"/>
              <w:right w:val="single" w:sz="4" w:space="0" w:color="auto"/>
            </w:tcBorders>
            <w:shd w:val="clear" w:color="auto" w:fill="auto"/>
            <w:noWrap/>
            <w:vAlign w:val="center"/>
            <w:hideMark/>
          </w:tcPr>
          <w:p w14:paraId="2BF7BA9E" w14:textId="77777777" w:rsidR="004F40D1" w:rsidRPr="007C74E9" w:rsidRDefault="004F40D1" w:rsidP="004F40D1">
            <w:pPr>
              <w:spacing w:after="0"/>
              <w:jc w:val="center"/>
              <w:rPr>
                <w:color w:val="000000"/>
                <w:sz w:val="16"/>
                <w:szCs w:val="16"/>
                <w:lang w:eastAsia="en-GB"/>
              </w:rPr>
            </w:pPr>
            <w:r w:rsidRPr="007C74E9">
              <w:rPr>
                <w:color w:val="000000"/>
                <w:sz w:val="16"/>
                <w:szCs w:val="16"/>
                <w:lang w:eastAsia="en-GB"/>
              </w:rPr>
              <w:t>55,000</w:t>
            </w:r>
          </w:p>
        </w:tc>
        <w:tc>
          <w:tcPr>
            <w:tcW w:w="374" w:type="pct"/>
            <w:tcBorders>
              <w:top w:val="nil"/>
              <w:left w:val="nil"/>
              <w:bottom w:val="single" w:sz="4" w:space="0" w:color="auto"/>
              <w:right w:val="single" w:sz="4" w:space="0" w:color="auto"/>
            </w:tcBorders>
            <w:shd w:val="clear" w:color="auto" w:fill="auto"/>
            <w:noWrap/>
            <w:vAlign w:val="center"/>
            <w:hideMark/>
          </w:tcPr>
          <w:p w14:paraId="59BF1950" w14:textId="77777777" w:rsidR="004F40D1" w:rsidRPr="007C74E9" w:rsidRDefault="004F40D1" w:rsidP="004F40D1">
            <w:pPr>
              <w:spacing w:after="0"/>
              <w:jc w:val="center"/>
              <w:rPr>
                <w:color w:val="000000"/>
                <w:sz w:val="16"/>
                <w:szCs w:val="16"/>
                <w:lang w:eastAsia="en-GB"/>
              </w:rPr>
            </w:pPr>
            <w:r w:rsidRPr="007C74E9">
              <w:rPr>
                <w:color w:val="000000"/>
                <w:sz w:val="16"/>
                <w:szCs w:val="16"/>
                <w:lang w:eastAsia="en-GB"/>
              </w:rPr>
              <w:t>55,000</w:t>
            </w:r>
          </w:p>
        </w:tc>
        <w:tc>
          <w:tcPr>
            <w:tcW w:w="374" w:type="pct"/>
            <w:tcBorders>
              <w:top w:val="nil"/>
              <w:left w:val="nil"/>
              <w:bottom w:val="single" w:sz="4" w:space="0" w:color="auto"/>
              <w:right w:val="single" w:sz="4" w:space="0" w:color="auto"/>
            </w:tcBorders>
            <w:shd w:val="clear" w:color="auto" w:fill="auto"/>
            <w:noWrap/>
            <w:vAlign w:val="center"/>
            <w:hideMark/>
          </w:tcPr>
          <w:p w14:paraId="133AEAB5" w14:textId="77777777" w:rsidR="004F40D1" w:rsidRPr="007C74E9" w:rsidRDefault="004F40D1" w:rsidP="004F40D1">
            <w:pPr>
              <w:spacing w:after="0"/>
              <w:jc w:val="center"/>
              <w:rPr>
                <w:color w:val="000000"/>
                <w:sz w:val="16"/>
                <w:szCs w:val="16"/>
                <w:lang w:eastAsia="en-GB"/>
              </w:rPr>
            </w:pPr>
            <w:r w:rsidRPr="007C74E9">
              <w:rPr>
                <w:color w:val="000000"/>
                <w:sz w:val="16"/>
                <w:szCs w:val="16"/>
                <w:lang w:eastAsia="en-GB"/>
              </w:rPr>
              <w:t>55,000</w:t>
            </w:r>
          </w:p>
        </w:tc>
        <w:tc>
          <w:tcPr>
            <w:tcW w:w="250" w:type="pct"/>
            <w:tcBorders>
              <w:top w:val="nil"/>
              <w:left w:val="nil"/>
              <w:bottom w:val="single" w:sz="4" w:space="0" w:color="auto"/>
              <w:right w:val="single" w:sz="4" w:space="0" w:color="auto"/>
            </w:tcBorders>
            <w:shd w:val="clear" w:color="auto" w:fill="auto"/>
            <w:noWrap/>
            <w:vAlign w:val="center"/>
            <w:hideMark/>
          </w:tcPr>
          <w:p w14:paraId="564AD0A8" w14:textId="77777777" w:rsidR="004F40D1" w:rsidRPr="007C74E9" w:rsidRDefault="004F40D1" w:rsidP="004F40D1">
            <w:pPr>
              <w:spacing w:after="0"/>
              <w:jc w:val="center"/>
              <w:rPr>
                <w:color w:val="000000"/>
                <w:sz w:val="16"/>
                <w:szCs w:val="16"/>
                <w:lang w:eastAsia="en-GB"/>
              </w:rPr>
            </w:pPr>
          </w:p>
        </w:tc>
      </w:tr>
      <w:tr w:rsidR="001910DF" w:rsidRPr="007C74E9" w14:paraId="144911A9" w14:textId="77777777" w:rsidTr="00DC0A47">
        <w:trPr>
          <w:trHeight w:val="450"/>
        </w:trPr>
        <w:tc>
          <w:tcPr>
            <w:tcW w:w="423" w:type="pct"/>
            <w:vMerge/>
            <w:tcBorders>
              <w:top w:val="single" w:sz="4" w:space="0" w:color="000000"/>
              <w:left w:val="single" w:sz="4" w:space="0" w:color="auto"/>
              <w:bottom w:val="single" w:sz="4" w:space="0" w:color="000000"/>
              <w:right w:val="single" w:sz="4" w:space="0" w:color="auto"/>
            </w:tcBorders>
            <w:vAlign w:val="center"/>
            <w:hideMark/>
          </w:tcPr>
          <w:p w14:paraId="4D404BDE" w14:textId="77777777" w:rsidR="004F40D1" w:rsidRPr="007C74E9" w:rsidRDefault="004F40D1" w:rsidP="004F40D1">
            <w:pPr>
              <w:spacing w:after="0"/>
              <w:jc w:val="center"/>
              <w:rPr>
                <w:color w:val="000000"/>
                <w:sz w:val="16"/>
                <w:szCs w:val="16"/>
                <w:u w:val="single"/>
                <w:lang w:eastAsia="en-GB"/>
              </w:rPr>
            </w:pPr>
          </w:p>
        </w:tc>
        <w:tc>
          <w:tcPr>
            <w:tcW w:w="605" w:type="pct"/>
            <w:tcBorders>
              <w:top w:val="nil"/>
              <w:left w:val="nil"/>
              <w:bottom w:val="single" w:sz="4" w:space="0" w:color="auto"/>
              <w:right w:val="single" w:sz="4" w:space="0" w:color="auto"/>
            </w:tcBorders>
            <w:shd w:val="clear" w:color="000000" w:fill="C0C0C0"/>
            <w:vAlign w:val="center"/>
            <w:hideMark/>
          </w:tcPr>
          <w:p w14:paraId="36AB6162" w14:textId="1151FD01" w:rsidR="004F40D1" w:rsidRPr="00057606" w:rsidRDefault="004F40D1" w:rsidP="004F40D1">
            <w:pPr>
              <w:spacing w:after="0"/>
              <w:jc w:val="center"/>
              <w:rPr>
                <w:color w:val="000000"/>
                <w:sz w:val="16"/>
                <w:szCs w:val="16"/>
                <w:lang w:eastAsia="en-GB"/>
              </w:rPr>
            </w:pPr>
            <w:r w:rsidRPr="00057606">
              <w:rPr>
                <w:color w:val="000000"/>
                <w:sz w:val="16"/>
                <w:szCs w:val="16"/>
                <w:lang w:eastAsia="en-GB"/>
              </w:rPr>
              <w:t>Sub-total Project Management Cofinancing</w:t>
            </w:r>
          </w:p>
        </w:tc>
        <w:tc>
          <w:tcPr>
            <w:tcW w:w="215" w:type="pct"/>
            <w:tcBorders>
              <w:top w:val="nil"/>
              <w:left w:val="nil"/>
              <w:bottom w:val="single" w:sz="4" w:space="0" w:color="auto"/>
              <w:right w:val="single" w:sz="4" w:space="0" w:color="auto"/>
            </w:tcBorders>
            <w:shd w:val="clear" w:color="000000" w:fill="C0C0C0"/>
            <w:vAlign w:val="center"/>
            <w:hideMark/>
          </w:tcPr>
          <w:p w14:paraId="67C3CF5B" w14:textId="77777777" w:rsidR="004F40D1" w:rsidRPr="00057606" w:rsidRDefault="004F40D1" w:rsidP="004F40D1">
            <w:pPr>
              <w:spacing w:after="0"/>
              <w:jc w:val="center"/>
              <w:rPr>
                <w:color w:val="000000"/>
                <w:sz w:val="16"/>
                <w:szCs w:val="16"/>
                <w:lang w:eastAsia="en-GB"/>
              </w:rPr>
            </w:pPr>
          </w:p>
        </w:tc>
        <w:tc>
          <w:tcPr>
            <w:tcW w:w="445" w:type="pct"/>
            <w:tcBorders>
              <w:top w:val="nil"/>
              <w:left w:val="nil"/>
              <w:bottom w:val="single" w:sz="4" w:space="0" w:color="auto"/>
              <w:right w:val="single" w:sz="4" w:space="0" w:color="auto"/>
            </w:tcBorders>
            <w:shd w:val="clear" w:color="000000" w:fill="C0C0C0"/>
            <w:vAlign w:val="center"/>
            <w:hideMark/>
          </w:tcPr>
          <w:p w14:paraId="5DF6BF55" w14:textId="77777777" w:rsidR="004F40D1" w:rsidRPr="00057606" w:rsidRDefault="004F40D1" w:rsidP="004F40D1">
            <w:pPr>
              <w:spacing w:after="0"/>
              <w:jc w:val="center"/>
              <w:rPr>
                <w:color w:val="000000"/>
                <w:sz w:val="16"/>
                <w:szCs w:val="16"/>
                <w:lang w:eastAsia="en-GB"/>
              </w:rPr>
            </w:pPr>
          </w:p>
        </w:tc>
        <w:tc>
          <w:tcPr>
            <w:tcW w:w="328" w:type="pct"/>
            <w:tcBorders>
              <w:top w:val="nil"/>
              <w:left w:val="nil"/>
              <w:bottom w:val="single" w:sz="4" w:space="0" w:color="auto"/>
              <w:right w:val="single" w:sz="4" w:space="0" w:color="auto"/>
            </w:tcBorders>
            <w:shd w:val="clear" w:color="000000" w:fill="C0C0C0"/>
            <w:vAlign w:val="center"/>
            <w:hideMark/>
          </w:tcPr>
          <w:p w14:paraId="5E170195" w14:textId="77777777" w:rsidR="004F40D1" w:rsidRPr="00057606" w:rsidRDefault="004F40D1" w:rsidP="004F40D1">
            <w:pPr>
              <w:spacing w:after="0"/>
              <w:jc w:val="center"/>
              <w:rPr>
                <w:color w:val="000000"/>
                <w:sz w:val="16"/>
                <w:szCs w:val="16"/>
                <w:lang w:eastAsia="en-GB"/>
              </w:rPr>
            </w:pPr>
          </w:p>
        </w:tc>
        <w:tc>
          <w:tcPr>
            <w:tcW w:w="845" w:type="pct"/>
            <w:tcBorders>
              <w:top w:val="nil"/>
              <w:left w:val="nil"/>
              <w:bottom w:val="single" w:sz="4" w:space="0" w:color="auto"/>
              <w:right w:val="single" w:sz="4" w:space="0" w:color="auto"/>
            </w:tcBorders>
            <w:shd w:val="clear" w:color="000000" w:fill="C0C0C0"/>
            <w:vAlign w:val="center"/>
            <w:hideMark/>
          </w:tcPr>
          <w:p w14:paraId="33A4ABF0" w14:textId="77777777" w:rsidR="004F40D1" w:rsidRPr="00057606" w:rsidRDefault="004F40D1" w:rsidP="004F40D1">
            <w:pPr>
              <w:spacing w:after="0"/>
              <w:jc w:val="center"/>
              <w:rPr>
                <w:color w:val="000000"/>
                <w:sz w:val="16"/>
                <w:szCs w:val="16"/>
                <w:lang w:eastAsia="en-GB"/>
              </w:rPr>
            </w:pPr>
          </w:p>
        </w:tc>
        <w:tc>
          <w:tcPr>
            <w:tcW w:w="381" w:type="pct"/>
            <w:tcBorders>
              <w:top w:val="nil"/>
              <w:left w:val="nil"/>
              <w:bottom w:val="single" w:sz="4" w:space="0" w:color="auto"/>
              <w:right w:val="single" w:sz="4" w:space="0" w:color="auto"/>
            </w:tcBorders>
            <w:shd w:val="clear" w:color="000000" w:fill="BFBFBF"/>
            <w:noWrap/>
            <w:vAlign w:val="center"/>
            <w:hideMark/>
          </w:tcPr>
          <w:p w14:paraId="4F64E4DD" w14:textId="77777777" w:rsidR="004F40D1" w:rsidRPr="00057606" w:rsidRDefault="004F40D1" w:rsidP="004F40D1">
            <w:pPr>
              <w:spacing w:after="0"/>
              <w:jc w:val="center"/>
              <w:rPr>
                <w:color w:val="000000"/>
                <w:sz w:val="16"/>
                <w:szCs w:val="16"/>
                <w:lang w:eastAsia="en-GB"/>
              </w:rPr>
            </w:pPr>
            <w:r w:rsidRPr="00057606">
              <w:rPr>
                <w:color w:val="000000"/>
                <w:sz w:val="16"/>
                <w:szCs w:val="16"/>
                <w:lang w:eastAsia="en-GB"/>
              </w:rPr>
              <w:t>400,000</w:t>
            </w:r>
          </w:p>
        </w:tc>
        <w:tc>
          <w:tcPr>
            <w:tcW w:w="388" w:type="pct"/>
            <w:tcBorders>
              <w:top w:val="nil"/>
              <w:left w:val="nil"/>
              <w:bottom w:val="single" w:sz="4" w:space="0" w:color="auto"/>
              <w:right w:val="single" w:sz="4" w:space="0" w:color="auto"/>
            </w:tcBorders>
            <w:shd w:val="clear" w:color="000000" w:fill="BFBFBF"/>
            <w:noWrap/>
            <w:vAlign w:val="center"/>
            <w:hideMark/>
          </w:tcPr>
          <w:p w14:paraId="6CACC17B" w14:textId="35A1354A" w:rsidR="004F40D1" w:rsidRPr="00057606" w:rsidRDefault="004F40D1" w:rsidP="00D66426">
            <w:pPr>
              <w:spacing w:after="0"/>
              <w:jc w:val="center"/>
              <w:rPr>
                <w:color w:val="000000"/>
                <w:sz w:val="16"/>
                <w:szCs w:val="16"/>
                <w:lang w:eastAsia="en-GB"/>
              </w:rPr>
            </w:pPr>
            <w:r w:rsidRPr="00057606">
              <w:rPr>
                <w:color w:val="000000"/>
                <w:sz w:val="16"/>
                <w:szCs w:val="16"/>
                <w:lang w:eastAsia="en-GB"/>
              </w:rPr>
              <w:t>10</w:t>
            </w:r>
            <w:r w:rsidR="00D66426" w:rsidRPr="00057606">
              <w:rPr>
                <w:color w:val="000000"/>
                <w:sz w:val="16"/>
                <w:szCs w:val="16"/>
                <w:lang w:eastAsia="en-GB"/>
              </w:rPr>
              <w:t>3</w:t>
            </w:r>
            <w:r w:rsidRPr="00057606">
              <w:rPr>
                <w:color w:val="000000"/>
                <w:sz w:val="16"/>
                <w:szCs w:val="16"/>
                <w:lang w:eastAsia="en-GB"/>
              </w:rPr>
              <w:t>,000</w:t>
            </w:r>
          </w:p>
        </w:tc>
        <w:tc>
          <w:tcPr>
            <w:tcW w:w="374" w:type="pct"/>
            <w:tcBorders>
              <w:top w:val="nil"/>
              <w:left w:val="nil"/>
              <w:bottom w:val="single" w:sz="4" w:space="0" w:color="auto"/>
              <w:right w:val="single" w:sz="4" w:space="0" w:color="auto"/>
            </w:tcBorders>
            <w:shd w:val="clear" w:color="000000" w:fill="BFBFBF"/>
            <w:noWrap/>
            <w:vAlign w:val="center"/>
            <w:hideMark/>
          </w:tcPr>
          <w:p w14:paraId="3A878BA9" w14:textId="4220514D" w:rsidR="004F40D1" w:rsidRPr="00057606" w:rsidRDefault="00D66426" w:rsidP="004F40D1">
            <w:pPr>
              <w:spacing w:after="0"/>
              <w:jc w:val="center"/>
              <w:rPr>
                <w:color w:val="000000"/>
                <w:sz w:val="16"/>
                <w:szCs w:val="16"/>
                <w:lang w:eastAsia="en-GB"/>
              </w:rPr>
            </w:pPr>
            <w:r w:rsidRPr="00057606">
              <w:rPr>
                <w:color w:val="000000"/>
                <w:sz w:val="16"/>
                <w:szCs w:val="16"/>
                <w:lang w:eastAsia="en-GB"/>
              </w:rPr>
              <w:t>99</w:t>
            </w:r>
            <w:r w:rsidR="004F40D1" w:rsidRPr="00057606">
              <w:rPr>
                <w:color w:val="000000"/>
                <w:sz w:val="16"/>
                <w:szCs w:val="16"/>
                <w:lang w:eastAsia="en-GB"/>
              </w:rPr>
              <w:t>,000</w:t>
            </w:r>
          </w:p>
        </w:tc>
        <w:tc>
          <w:tcPr>
            <w:tcW w:w="374" w:type="pct"/>
            <w:tcBorders>
              <w:top w:val="nil"/>
              <w:left w:val="nil"/>
              <w:bottom w:val="single" w:sz="4" w:space="0" w:color="auto"/>
              <w:right w:val="single" w:sz="4" w:space="0" w:color="auto"/>
            </w:tcBorders>
            <w:shd w:val="clear" w:color="000000" w:fill="BFBFBF"/>
            <w:noWrap/>
            <w:vAlign w:val="center"/>
            <w:hideMark/>
          </w:tcPr>
          <w:p w14:paraId="7D05B585" w14:textId="1E2E5854" w:rsidR="004F40D1" w:rsidRPr="00057606" w:rsidRDefault="00D66426" w:rsidP="004F40D1">
            <w:pPr>
              <w:spacing w:after="0"/>
              <w:jc w:val="center"/>
              <w:rPr>
                <w:color w:val="000000"/>
                <w:sz w:val="16"/>
                <w:szCs w:val="16"/>
                <w:lang w:eastAsia="en-GB"/>
              </w:rPr>
            </w:pPr>
            <w:r w:rsidRPr="00057606">
              <w:rPr>
                <w:color w:val="000000"/>
                <w:sz w:val="16"/>
                <w:szCs w:val="16"/>
                <w:lang w:eastAsia="en-GB"/>
              </w:rPr>
              <w:t>99</w:t>
            </w:r>
            <w:r w:rsidR="004F40D1" w:rsidRPr="00057606">
              <w:rPr>
                <w:color w:val="000000"/>
                <w:sz w:val="16"/>
                <w:szCs w:val="16"/>
                <w:lang w:eastAsia="en-GB"/>
              </w:rPr>
              <w:t>,000</w:t>
            </w:r>
          </w:p>
        </w:tc>
        <w:tc>
          <w:tcPr>
            <w:tcW w:w="374" w:type="pct"/>
            <w:tcBorders>
              <w:top w:val="nil"/>
              <w:left w:val="nil"/>
              <w:bottom w:val="single" w:sz="4" w:space="0" w:color="auto"/>
              <w:right w:val="single" w:sz="4" w:space="0" w:color="auto"/>
            </w:tcBorders>
            <w:shd w:val="clear" w:color="000000" w:fill="BFBFBF"/>
            <w:noWrap/>
            <w:vAlign w:val="center"/>
            <w:hideMark/>
          </w:tcPr>
          <w:p w14:paraId="5F11BB6E" w14:textId="4CE6BCE6" w:rsidR="004F40D1" w:rsidRPr="00057606" w:rsidRDefault="00D66426" w:rsidP="004F40D1">
            <w:pPr>
              <w:spacing w:after="0"/>
              <w:jc w:val="center"/>
              <w:rPr>
                <w:color w:val="000000"/>
                <w:sz w:val="16"/>
                <w:szCs w:val="16"/>
                <w:lang w:eastAsia="en-GB"/>
              </w:rPr>
            </w:pPr>
            <w:r w:rsidRPr="00057606">
              <w:rPr>
                <w:color w:val="000000"/>
                <w:sz w:val="16"/>
                <w:szCs w:val="16"/>
                <w:lang w:eastAsia="en-GB"/>
              </w:rPr>
              <w:t>99</w:t>
            </w:r>
            <w:r w:rsidR="004F40D1" w:rsidRPr="00057606">
              <w:rPr>
                <w:color w:val="000000"/>
                <w:sz w:val="16"/>
                <w:szCs w:val="16"/>
                <w:lang w:eastAsia="en-GB"/>
              </w:rPr>
              <w:t>,000</w:t>
            </w:r>
          </w:p>
        </w:tc>
        <w:tc>
          <w:tcPr>
            <w:tcW w:w="250" w:type="pct"/>
            <w:tcBorders>
              <w:top w:val="nil"/>
              <w:left w:val="nil"/>
              <w:bottom w:val="single" w:sz="4" w:space="0" w:color="auto"/>
              <w:right w:val="single" w:sz="4" w:space="0" w:color="auto"/>
            </w:tcBorders>
            <w:shd w:val="clear" w:color="auto" w:fill="auto"/>
            <w:noWrap/>
            <w:vAlign w:val="center"/>
            <w:hideMark/>
          </w:tcPr>
          <w:p w14:paraId="46505E93" w14:textId="77777777" w:rsidR="004F40D1" w:rsidRPr="007C74E9" w:rsidRDefault="004F40D1" w:rsidP="004F40D1">
            <w:pPr>
              <w:spacing w:after="0"/>
              <w:jc w:val="center"/>
              <w:rPr>
                <w:color w:val="000000"/>
                <w:sz w:val="16"/>
                <w:szCs w:val="16"/>
                <w:lang w:eastAsia="en-GB"/>
              </w:rPr>
            </w:pPr>
          </w:p>
        </w:tc>
      </w:tr>
      <w:tr w:rsidR="001910DF" w:rsidRPr="007C74E9" w14:paraId="3393735C" w14:textId="77777777" w:rsidTr="00DC0A47">
        <w:trPr>
          <w:trHeight w:val="450"/>
        </w:trPr>
        <w:tc>
          <w:tcPr>
            <w:tcW w:w="423" w:type="pct"/>
            <w:vMerge/>
            <w:tcBorders>
              <w:top w:val="single" w:sz="4" w:space="0" w:color="000000"/>
              <w:left w:val="single" w:sz="4" w:space="0" w:color="auto"/>
              <w:bottom w:val="single" w:sz="4" w:space="0" w:color="000000"/>
              <w:right w:val="single" w:sz="4" w:space="0" w:color="auto"/>
            </w:tcBorders>
            <w:vAlign w:val="center"/>
            <w:hideMark/>
          </w:tcPr>
          <w:p w14:paraId="52373538" w14:textId="77777777" w:rsidR="004F40D1" w:rsidRPr="007C74E9" w:rsidRDefault="004F40D1" w:rsidP="004F40D1">
            <w:pPr>
              <w:spacing w:after="0"/>
              <w:jc w:val="center"/>
              <w:rPr>
                <w:color w:val="000000"/>
                <w:sz w:val="16"/>
                <w:szCs w:val="16"/>
                <w:u w:val="single"/>
                <w:lang w:eastAsia="en-GB"/>
              </w:rPr>
            </w:pPr>
          </w:p>
        </w:tc>
        <w:tc>
          <w:tcPr>
            <w:tcW w:w="605" w:type="pct"/>
            <w:tcBorders>
              <w:top w:val="nil"/>
              <w:left w:val="nil"/>
              <w:bottom w:val="single" w:sz="4" w:space="0" w:color="auto"/>
              <w:right w:val="single" w:sz="4" w:space="0" w:color="auto"/>
            </w:tcBorders>
            <w:shd w:val="clear" w:color="000000" w:fill="FFFF99"/>
            <w:vAlign w:val="center"/>
            <w:hideMark/>
          </w:tcPr>
          <w:p w14:paraId="2B01815B" w14:textId="16A4389A" w:rsidR="004F40D1" w:rsidRPr="007C74E9" w:rsidRDefault="004F40D1" w:rsidP="004F40D1">
            <w:pPr>
              <w:spacing w:after="0"/>
              <w:jc w:val="center"/>
              <w:rPr>
                <w:i/>
                <w:iCs/>
                <w:color w:val="000000"/>
                <w:sz w:val="16"/>
                <w:szCs w:val="16"/>
                <w:lang w:eastAsia="en-GB"/>
              </w:rPr>
            </w:pPr>
            <w:r w:rsidRPr="007C74E9">
              <w:rPr>
                <w:i/>
                <w:iCs/>
                <w:color w:val="000000"/>
                <w:sz w:val="16"/>
                <w:szCs w:val="16"/>
                <w:lang w:eastAsia="en-GB"/>
              </w:rPr>
              <w:t xml:space="preserve">SUB-TOTAL Project management </w:t>
            </w:r>
          </w:p>
        </w:tc>
        <w:tc>
          <w:tcPr>
            <w:tcW w:w="215" w:type="pct"/>
            <w:tcBorders>
              <w:top w:val="nil"/>
              <w:left w:val="nil"/>
              <w:bottom w:val="single" w:sz="4" w:space="0" w:color="auto"/>
              <w:right w:val="single" w:sz="4" w:space="0" w:color="auto"/>
            </w:tcBorders>
            <w:shd w:val="clear" w:color="000000" w:fill="FFFF99"/>
            <w:vAlign w:val="center"/>
            <w:hideMark/>
          </w:tcPr>
          <w:p w14:paraId="73CC5BFE" w14:textId="77777777" w:rsidR="004F40D1" w:rsidRPr="007C74E9" w:rsidRDefault="004F40D1" w:rsidP="004F40D1">
            <w:pPr>
              <w:spacing w:after="0"/>
              <w:jc w:val="center"/>
              <w:rPr>
                <w:i/>
                <w:iCs/>
                <w:color w:val="000000"/>
                <w:sz w:val="16"/>
                <w:szCs w:val="16"/>
                <w:lang w:eastAsia="en-GB"/>
              </w:rPr>
            </w:pPr>
          </w:p>
        </w:tc>
        <w:tc>
          <w:tcPr>
            <w:tcW w:w="445" w:type="pct"/>
            <w:tcBorders>
              <w:top w:val="nil"/>
              <w:left w:val="nil"/>
              <w:bottom w:val="single" w:sz="4" w:space="0" w:color="auto"/>
              <w:right w:val="single" w:sz="4" w:space="0" w:color="auto"/>
            </w:tcBorders>
            <w:shd w:val="clear" w:color="000000" w:fill="FFFF99"/>
            <w:vAlign w:val="center"/>
            <w:hideMark/>
          </w:tcPr>
          <w:p w14:paraId="01F21A9C" w14:textId="77777777" w:rsidR="004F40D1" w:rsidRPr="007C74E9" w:rsidRDefault="004F40D1" w:rsidP="004F40D1">
            <w:pPr>
              <w:spacing w:after="0"/>
              <w:jc w:val="center"/>
              <w:rPr>
                <w:i/>
                <w:iCs/>
                <w:color w:val="000000"/>
                <w:sz w:val="16"/>
                <w:szCs w:val="16"/>
                <w:lang w:eastAsia="en-GB"/>
              </w:rPr>
            </w:pPr>
          </w:p>
        </w:tc>
        <w:tc>
          <w:tcPr>
            <w:tcW w:w="328" w:type="pct"/>
            <w:tcBorders>
              <w:top w:val="nil"/>
              <w:left w:val="nil"/>
              <w:bottom w:val="single" w:sz="4" w:space="0" w:color="auto"/>
              <w:right w:val="single" w:sz="4" w:space="0" w:color="auto"/>
            </w:tcBorders>
            <w:shd w:val="clear" w:color="000000" w:fill="FFFF99"/>
            <w:vAlign w:val="center"/>
            <w:hideMark/>
          </w:tcPr>
          <w:p w14:paraId="3FF3858C" w14:textId="77777777" w:rsidR="004F40D1" w:rsidRPr="007C74E9" w:rsidRDefault="004F40D1" w:rsidP="004F40D1">
            <w:pPr>
              <w:spacing w:after="0"/>
              <w:jc w:val="center"/>
              <w:rPr>
                <w:i/>
                <w:iCs/>
                <w:color w:val="000000"/>
                <w:sz w:val="16"/>
                <w:szCs w:val="16"/>
                <w:lang w:eastAsia="en-GB"/>
              </w:rPr>
            </w:pPr>
          </w:p>
        </w:tc>
        <w:tc>
          <w:tcPr>
            <w:tcW w:w="845" w:type="pct"/>
            <w:tcBorders>
              <w:top w:val="nil"/>
              <w:left w:val="nil"/>
              <w:bottom w:val="single" w:sz="4" w:space="0" w:color="auto"/>
              <w:right w:val="single" w:sz="4" w:space="0" w:color="auto"/>
            </w:tcBorders>
            <w:shd w:val="clear" w:color="000000" w:fill="FFFF99"/>
            <w:vAlign w:val="center"/>
            <w:hideMark/>
          </w:tcPr>
          <w:p w14:paraId="7C573283" w14:textId="77777777" w:rsidR="004F40D1" w:rsidRPr="007C74E9" w:rsidRDefault="004F40D1" w:rsidP="004F40D1">
            <w:pPr>
              <w:spacing w:after="0"/>
              <w:jc w:val="center"/>
              <w:rPr>
                <w:i/>
                <w:iCs/>
                <w:color w:val="000000"/>
                <w:sz w:val="16"/>
                <w:szCs w:val="16"/>
                <w:lang w:eastAsia="en-GB"/>
              </w:rPr>
            </w:pPr>
          </w:p>
        </w:tc>
        <w:tc>
          <w:tcPr>
            <w:tcW w:w="381" w:type="pct"/>
            <w:tcBorders>
              <w:top w:val="nil"/>
              <w:left w:val="nil"/>
              <w:bottom w:val="single" w:sz="4" w:space="0" w:color="auto"/>
              <w:right w:val="single" w:sz="4" w:space="0" w:color="auto"/>
            </w:tcBorders>
            <w:shd w:val="clear" w:color="000000" w:fill="FFFF99"/>
            <w:noWrap/>
            <w:vAlign w:val="center"/>
            <w:hideMark/>
          </w:tcPr>
          <w:p w14:paraId="3839B697" w14:textId="77777777" w:rsidR="004F40D1" w:rsidRPr="007C74E9" w:rsidRDefault="004F40D1" w:rsidP="004F40D1">
            <w:pPr>
              <w:spacing w:after="0"/>
              <w:jc w:val="center"/>
              <w:rPr>
                <w:color w:val="000000"/>
                <w:sz w:val="16"/>
                <w:szCs w:val="16"/>
                <w:lang w:eastAsia="en-GB"/>
              </w:rPr>
            </w:pPr>
            <w:r w:rsidRPr="007C74E9">
              <w:rPr>
                <w:color w:val="000000"/>
                <w:sz w:val="16"/>
                <w:szCs w:val="16"/>
                <w:lang w:eastAsia="en-GB"/>
              </w:rPr>
              <w:t>576,364</w:t>
            </w:r>
          </w:p>
        </w:tc>
        <w:tc>
          <w:tcPr>
            <w:tcW w:w="388" w:type="pct"/>
            <w:tcBorders>
              <w:top w:val="nil"/>
              <w:left w:val="nil"/>
              <w:bottom w:val="single" w:sz="4" w:space="0" w:color="auto"/>
              <w:right w:val="single" w:sz="4" w:space="0" w:color="auto"/>
            </w:tcBorders>
            <w:shd w:val="clear" w:color="000000" w:fill="FFFF99"/>
            <w:noWrap/>
            <w:vAlign w:val="center"/>
            <w:hideMark/>
          </w:tcPr>
          <w:p w14:paraId="191E8105" w14:textId="5C120518" w:rsidR="004F40D1" w:rsidRPr="007C74E9" w:rsidRDefault="00AF2A17" w:rsidP="004F40D1">
            <w:pPr>
              <w:spacing w:after="0"/>
              <w:jc w:val="center"/>
              <w:rPr>
                <w:color w:val="000000"/>
                <w:sz w:val="16"/>
                <w:szCs w:val="16"/>
                <w:lang w:eastAsia="en-GB"/>
              </w:rPr>
            </w:pPr>
            <w:r>
              <w:rPr>
                <w:color w:val="000000"/>
                <w:sz w:val="16"/>
                <w:szCs w:val="16"/>
                <w:lang w:eastAsia="en-GB"/>
              </w:rPr>
              <w:t>154,591</w:t>
            </w:r>
          </w:p>
        </w:tc>
        <w:tc>
          <w:tcPr>
            <w:tcW w:w="374" w:type="pct"/>
            <w:tcBorders>
              <w:top w:val="nil"/>
              <w:left w:val="nil"/>
              <w:bottom w:val="single" w:sz="4" w:space="0" w:color="auto"/>
              <w:right w:val="single" w:sz="4" w:space="0" w:color="auto"/>
            </w:tcBorders>
            <w:shd w:val="clear" w:color="000000" w:fill="FFFF99"/>
            <w:noWrap/>
            <w:vAlign w:val="center"/>
            <w:hideMark/>
          </w:tcPr>
          <w:p w14:paraId="42485F34" w14:textId="3A5A4355" w:rsidR="004F40D1" w:rsidRPr="007C74E9" w:rsidRDefault="00AF2A17" w:rsidP="004F40D1">
            <w:pPr>
              <w:spacing w:after="0"/>
              <w:jc w:val="center"/>
              <w:rPr>
                <w:color w:val="000000"/>
                <w:sz w:val="16"/>
                <w:szCs w:val="16"/>
                <w:lang w:eastAsia="en-GB"/>
              </w:rPr>
            </w:pPr>
            <w:r>
              <w:rPr>
                <w:color w:val="000000"/>
                <w:sz w:val="16"/>
                <w:szCs w:val="16"/>
                <w:lang w:eastAsia="en-GB"/>
              </w:rPr>
              <w:t>140,591</w:t>
            </w:r>
          </w:p>
        </w:tc>
        <w:tc>
          <w:tcPr>
            <w:tcW w:w="374" w:type="pct"/>
            <w:tcBorders>
              <w:top w:val="nil"/>
              <w:left w:val="nil"/>
              <w:bottom w:val="single" w:sz="4" w:space="0" w:color="auto"/>
              <w:right w:val="single" w:sz="4" w:space="0" w:color="auto"/>
            </w:tcBorders>
            <w:shd w:val="clear" w:color="000000" w:fill="FFFF99"/>
            <w:noWrap/>
            <w:vAlign w:val="center"/>
            <w:hideMark/>
          </w:tcPr>
          <w:p w14:paraId="6D79252E" w14:textId="33D5F703" w:rsidR="004F40D1" w:rsidRPr="007C74E9" w:rsidRDefault="00AF2A17" w:rsidP="004F40D1">
            <w:pPr>
              <w:spacing w:after="0"/>
              <w:jc w:val="center"/>
              <w:rPr>
                <w:color w:val="000000"/>
                <w:sz w:val="16"/>
                <w:szCs w:val="16"/>
                <w:lang w:eastAsia="en-GB"/>
              </w:rPr>
            </w:pPr>
            <w:r>
              <w:rPr>
                <w:color w:val="000000"/>
                <w:sz w:val="16"/>
                <w:szCs w:val="16"/>
                <w:lang w:eastAsia="en-GB"/>
              </w:rPr>
              <w:t>140,591</w:t>
            </w:r>
          </w:p>
        </w:tc>
        <w:tc>
          <w:tcPr>
            <w:tcW w:w="374" w:type="pct"/>
            <w:tcBorders>
              <w:top w:val="nil"/>
              <w:left w:val="nil"/>
              <w:bottom w:val="single" w:sz="4" w:space="0" w:color="auto"/>
              <w:right w:val="single" w:sz="4" w:space="0" w:color="auto"/>
            </w:tcBorders>
            <w:shd w:val="clear" w:color="000000" w:fill="FFFF99"/>
            <w:noWrap/>
            <w:vAlign w:val="center"/>
            <w:hideMark/>
          </w:tcPr>
          <w:p w14:paraId="5B944700" w14:textId="3271ED7B" w:rsidR="004F40D1" w:rsidRPr="007C74E9" w:rsidRDefault="00AF2A17" w:rsidP="00AF2A17">
            <w:pPr>
              <w:spacing w:after="0"/>
              <w:jc w:val="center"/>
              <w:rPr>
                <w:color w:val="000000"/>
                <w:sz w:val="16"/>
                <w:szCs w:val="16"/>
                <w:lang w:eastAsia="en-GB"/>
              </w:rPr>
            </w:pPr>
            <w:r>
              <w:rPr>
                <w:color w:val="000000"/>
                <w:sz w:val="16"/>
                <w:szCs w:val="16"/>
                <w:lang w:eastAsia="en-GB"/>
              </w:rPr>
              <w:t>140,591</w:t>
            </w:r>
          </w:p>
        </w:tc>
        <w:tc>
          <w:tcPr>
            <w:tcW w:w="250" w:type="pct"/>
            <w:tcBorders>
              <w:top w:val="nil"/>
              <w:left w:val="nil"/>
              <w:bottom w:val="single" w:sz="4" w:space="0" w:color="auto"/>
              <w:right w:val="single" w:sz="4" w:space="0" w:color="auto"/>
            </w:tcBorders>
            <w:shd w:val="clear" w:color="auto" w:fill="auto"/>
            <w:noWrap/>
            <w:vAlign w:val="center"/>
            <w:hideMark/>
          </w:tcPr>
          <w:p w14:paraId="6274BD6A" w14:textId="77777777" w:rsidR="004F40D1" w:rsidRPr="007C74E9" w:rsidRDefault="004F40D1" w:rsidP="004F40D1">
            <w:pPr>
              <w:spacing w:after="0"/>
              <w:jc w:val="center"/>
              <w:rPr>
                <w:color w:val="000000"/>
                <w:sz w:val="16"/>
                <w:szCs w:val="16"/>
                <w:lang w:eastAsia="en-GB"/>
              </w:rPr>
            </w:pPr>
          </w:p>
        </w:tc>
      </w:tr>
      <w:tr w:rsidR="001910DF" w:rsidRPr="007C74E9" w14:paraId="7F64C4EB" w14:textId="77777777" w:rsidTr="00DC0A47">
        <w:trPr>
          <w:trHeight w:val="225"/>
        </w:trPr>
        <w:tc>
          <w:tcPr>
            <w:tcW w:w="423" w:type="pct"/>
            <w:tcBorders>
              <w:top w:val="nil"/>
              <w:left w:val="single" w:sz="4" w:space="0" w:color="auto"/>
              <w:bottom w:val="single" w:sz="4" w:space="0" w:color="auto"/>
              <w:right w:val="single" w:sz="4" w:space="0" w:color="auto"/>
            </w:tcBorders>
            <w:shd w:val="clear" w:color="auto" w:fill="auto"/>
            <w:noWrap/>
            <w:vAlign w:val="center"/>
            <w:hideMark/>
          </w:tcPr>
          <w:p w14:paraId="3ABD60D2" w14:textId="77777777" w:rsidR="004F40D1" w:rsidRPr="007C74E9" w:rsidRDefault="004F40D1" w:rsidP="004F40D1">
            <w:pPr>
              <w:spacing w:after="0"/>
              <w:jc w:val="center"/>
              <w:rPr>
                <w:color w:val="000000"/>
                <w:sz w:val="16"/>
                <w:szCs w:val="16"/>
                <w:lang w:eastAsia="en-GB"/>
              </w:rPr>
            </w:pPr>
          </w:p>
        </w:tc>
        <w:tc>
          <w:tcPr>
            <w:tcW w:w="605" w:type="pct"/>
            <w:tcBorders>
              <w:top w:val="nil"/>
              <w:left w:val="nil"/>
              <w:bottom w:val="single" w:sz="4" w:space="0" w:color="auto"/>
              <w:right w:val="single" w:sz="4" w:space="0" w:color="auto"/>
            </w:tcBorders>
            <w:shd w:val="clear" w:color="000000" w:fill="D8E4BC"/>
            <w:vAlign w:val="center"/>
            <w:hideMark/>
          </w:tcPr>
          <w:p w14:paraId="0E382E4F" w14:textId="475C6D58" w:rsidR="004F40D1" w:rsidRPr="007C74E9" w:rsidRDefault="004F40D1" w:rsidP="004F40D1">
            <w:pPr>
              <w:spacing w:after="0"/>
              <w:jc w:val="center"/>
              <w:rPr>
                <w:b/>
                <w:bCs/>
                <w:color w:val="000000"/>
                <w:sz w:val="16"/>
                <w:szCs w:val="16"/>
                <w:lang w:eastAsia="en-GB"/>
              </w:rPr>
            </w:pPr>
            <w:r w:rsidRPr="007C74E9">
              <w:rPr>
                <w:b/>
                <w:bCs/>
                <w:color w:val="000000"/>
                <w:sz w:val="16"/>
                <w:szCs w:val="16"/>
                <w:lang w:eastAsia="en-GB"/>
              </w:rPr>
              <w:t>Total GEF</w:t>
            </w:r>
          </w:p>
        </w:tc>
        <w:tc>
          <w:tcPr>
            <w:tcW w:w="215" w:type="pct"/>
            <w:tcBorders>
              <w:top w:val="nil"/>
              <w:left w:val="nil"/>
              <w:bottom w:val="single" w:sz="4" w:space="0" w:color="auto"/>
              <w:right w:val="single" w:sz="4" w:space="0" w:color="auto"/>
            </w:tcBorders>
            <w:shd w:val="clear" w:color="000000" w:fill="D8E4BC"/>
            <w:vAlign w:val="center"/>
            <w:hideMark/>
          </w:tcPr>
          <w:p w14:paraId="1C555442" w14:textId="77777777" w:rsidR="004F40D1" w:rsidRPr="007C74E9" w:rsidRDefault="004F40D1" w:rsidP="004F40D1">
            <w:pPr>
              <w:spacing w:after="0"/>
              <w:jc w:val="center"/>
              <w:rPr>
                <w:b/>
                <w:bCs/>
                <w:color w:val="000000"/>
                <w:sz w:val="16"/>
                <w:szCs w:val="16"/>
                <w:lang w:eastAsia="en-GB"/>
              </w:rPr>
            </w:pPr>
          </w:p>
        </w:tc>
        <w:tc>
          <w:tcPr>
            <w:tcW w:w="445" w:type="pct"/>
            <w:tcBorders>
              <w:top w:val="nil"/>
              <w:left w:val="nil"/>
              <w:bottom w:val="single" w:sz="4" w:space="0" w:color="auto"/>
              <w:right w:val="single" w:sz="4" w:space="0" w:color="auto"/>
            </w:tcBorders>
            <w:shd w:val="clear" w:color="000000" w:fill="D8E4BC"/>
            <w:vAlign w:val="center"/>
            <w:hideMark/>
          </w:tcPr>
          <w:p w14:paraId="108E2D5D" w14:textId="77777777" w:rsidR="004F40D1" w:rsidRPr="007C74E9" w:rsidRDefault="004F40D1" w:rsidP="004F40D1">
            <w:pPr>
              <w:spacing w:after="0"/>
              <w:jc w:val="center"/>
              <w:rPr>
                <w:b/>
                <w:bCs/>
                <w:color w:val="000000"/>
                <w:sz w:val="16"/>
                <w:szCs w:val="16"/>
                <w:lang w:eastAsia="en-GB"/>
              </w:rPr>
            </w:pPr>
          </w:p>
        </w:tc>
        <w:tc>
          <w:tcPr>
            <w:tcW w:w="328" w:type="pct"/>
            <w:tcBorders>
              <w:top w:val="nil"/>
              <w:left w:val="nil"/>
              <w:bottom w:val="single" w:sz="4" w:space="0" w:color="auto"/>
              <w:right w:val="single" w:sz="4" w:space="0" w:color="auto"/>
            </w:tcBorders>
            <w:shd w:val="clear" w:color="000000" w:fill="D8E4BC"/>
            <w:vAlign w:val="center"/>
            <w:hideMark/>
          </w:tcPr>
          <w:p w14:paraId="396F03E8" w14:textId="77777777" w:rsidR="004F40D1" w:rsidRPr="007C74E9" w:rsidRDefault="004F40D1" w:rsidP="004F40D1">
            <w:pPr>
              <w:spacing w:after="0"/>
              <w:jc w:val="center"/>
              <w:rPr>
                <w:b/>
                <w:bCs/>
                <w:color w:val="000000"/>
                <w:sz w:val="16"/>
                <w:szCs w:val="16"/>
                <w:lang w:eastAsia="en-GB"/>
              </w:rPr>
            </w:pPr>
          </w:p>
        </w:tc>
        <w:tc>
          <w:tcPr>
            <w:tcW w:w="845" w:type="pct"/>
            <w:tcBorders>
              <w:top w:val="nil"/>
              <w:left w:val="nil"/>
              <w:bottom w:val="single" w:sz="4" w:space="0" w:color="auto"/>
              <w:right w:val="single" w:sz="4" w:space="0" w:color="auto"/>
            </w:tcBorders>
            <w:shd w:val="clear" w:color="000000" w:fill="D8E4BC"/>
            <w:vAlign w:val="center"/>
            <w:hideMark/>
          </w:tcPr>
          <w:p w14:paraId="72F59AD1" w14:textId="77777777" w:rsidR="004F40D1" w:rsidRPr="007C74E9" w:rsidRDefault="004F40D1" w:rsidP="004F40D1">
            <w:pPr>
              <w:spacing w:after="0"/>
              <w:jc w:val="center"/>
              <w:rPr>
                <w:b/>
                <w:bCs/>
                <w:color w:val="000000"/>
                <w:sz w:val="16"/>
                <w:szCs w:val="16"/>
                <w:lang w:eastAsia="en-GB"/>
              </w:rPr>
            </w:pPr>
          </w:p>
        </w:tc>
        <w:tc>
          <w:tcPr>
            <w:tcW w:w="381" w:type="pct"/>
            <w:tcBorders>
              <w:top w:val="nil"/>
              <w:left w:val="nil"/>
              <w:bottom w:val="single" w:sz="4" w:space="0" w:color="auto"/>
              <w:right w:val="single" w:sz="4" w:space="0" w:color="auto"/>
            </w:tcBorders>
            <w:shd w:val="clear" w:color="000000" w:fill="D8E4BC"/>
            <w:vAlign w:val="center"/>
            <w:hideMark/>
          </w:tcPr>
          <w:p w14:paraId="53414553" w14:textId="77777777" w:rsidR="004F40D1" w:rsidRPr="007C74E9" w:rsidRDefault="004F40D1" w:rsidP="004F40D1">
            <w:pPr>
              <w:spacing w:after="0"/>
              <w:jc w:val="center"/>
              <w:rPr>
                <w:b/>
                <w:bCs/>
                <w:color w:val="000000"/>
                <w:sz w:val="16"/>
                <w:szCs w:val="16"/>
                <w:lang w:eastAsia="en-GB"/>
              </w:rPr>
            </w:pPr>
            <w:r w:rsidRPr="007C74E9">
              <w:rPr>
                <w:b/>
                <w:bCs/>
                <w:color w:val="000000"/>
                <w:sz w:val="16"/>
                <w:szCs w:val="16"/>
                <w:lang w:eastAsia="en-GB"/>
              </w:rPr>
              <w:t>1,940,000</w:t>
            </w:r>
          </w:p>
        </w:tc>
        <w:tc>
          <w:tcPr>
            <w:tcW w:w="388" w:type="pct"/>
            <w:tcBorders>
              <w:top w:val="nil"/>
              <w:left w:val="nil"/>
              <w:bottom w:val="single" w:sz="4" w:space="0" w:color="auto"/>
              <w:right w:val="single" w:sz="4" w:space="0" w:color="auto"/>
            </w:tcBorders>
            <w:shd w:val="clear" w:color="000000" w:fill="D8E4BC"/>
            <w:vAlign w:val="center"/>
            <w:hideMark/>
          </w:tcPr>
          <w:p w14:paraId="0A0D75AB" w14:textId="4E7037F7" w:rsidR="004F40D1" w:rsidRPr="007C74E9" w:rsidRDefault="001910DF" w:rsidP="004F40D1">
            <w:pPr>
              <w:spacing w:after="0"/>
              <w:jc w:val="center"/>
              <w:rPr>
                <w:b/>
                <w:bCs/>
                <w:color w:val="000000"/>
                <w:sz w:val="16"/>
                <w:szCs w:val="16"/>
                <w:lang w:eastAsia="en-GB"/>
              </w:rPr>
            </w:pPr>
            <w:r w:rsidRPr="001910DF">
              <w:rPr>
                <w:b/>
                <w:bCs/>
                <w:color w:val="000000"/>
                <w:sz w:val="16"/>
                <w:szCs w:val="16"/>
                <w:lang w:eastAsia="en-GB"/>
              </w:rPr>
              <w:t>487</w:t>
            </w:r>
            <w:r>
              <w:rPr>
                <w:b/>
                <w:bCs/>
                <w:color w:val="000000"/>
                <w:sz w:val="16"/>
                <w:szCs w:val="16"/>
                <w:lang w:eastAsia="en-GB"/>
              </w:rPr>
              <w:t>,</w:t>
            </w:r>
            <w:r w:rsidR="00AF2A17">
              <w:rPr>
                <w:b/>
                <w:bCs/>
                <w:color w:val="000000"/>
                <w:sz w:val="16"/>
                <w:szCs w:val="16"/>
                <w:lang w:eastAsia="en-GB"/>
              </w:rPr>
              <w:t>500</w:t>
            </w:r>
          </w:p>
        </w:tc>
        <w:tc>
          <w:tcPr>
            <w:tcW w:w="374" w:type="pct"/>
            <w:tcBorders>
              <w:top w:val="nil"/>
              <w:left w:val="nil"/>
              <w:bottom w:val="single" w:sz="4" w:space="0" w:color="auto"/>
              <w:right w:val="single" w:sz="4" w:space="0" w:color="auto"/>
            </w:tcBorders>
            <w:shd w:val="clear" w:color="000000" w:fill="D8E4BC"/>
            <w:vAlign w:val="center"/>
            <w:hideMark/>
          </w:tcPr>
          <w:p w14:paraId="4167E5E8" w14:textId="5A17B278" w:rsidR="004F40D1" w:rsidRPr="007C74E9" w:rsidRDefault="001910DF" w:rsidP="004F40D1">
            <w:pPr>
              <w:spacing w:after="0"/>
              <w:jc w:val="center"/>
              <w:rPr>
                <w:b/>
                <w:bCs/>
                <w:color w:val="000000"/>
                <w:sz w:val="16"/>
                <w:szCs w:val="16"/>
                <w:lang w:eastAsia="en-GB"/>
              </w:rPr>
            </w:pPr>
            <w:r w:rsidRPr="001910DF">
              <w:rPr>
                <w:b/>
                <w:bCs/>
                <w:color w:val="000000"/>
                <w:sz w:val="16"/>
                <w:szCs w:val="16"/>
                <w:lang w:eastAsia="en-GB"/>
              </w:rPr>
              <w:t>494</w:t>
            </w:r>
            <w:r>
              <w:rPr>
                <w:b/>
                <w:bCs/>
                <w:color w:val="000000"/>
                <w:sz w:val="16"/>
                <w:szCs w:val="16"/>
                <w:lang w:eastAsia="en-GB"/>
              </w:rPr>
              <w:t>,</w:t>
            </w:r>
            <w:r w:rsidR="00AF2A17">
              <w:rPr>
                <w:b/>
                <w:bCs/>
                <w:color w:val="000000"/>
                <w:sz w:val="16"/>
                <w:szCs w:val="16"/>
                <w:lang w:eastAsia="en-GB"/>
              </w:rPr>
              <w:t>168</w:t>
            </w:r>
          </w:p>
        </w:tc>
        <w:tc>
          <w:tcPr>
            <w:tcW w:w="374" w:type="pct"/>
            <w:tcBorders>
              <w:top w:val="nil"/>
              <w:left w:val="nil"/>
              <w:bottom w:val="single" w:sz="4" w:space="0" w:color="auto"/>
              <w:right w:val="single" w:sz="4" w:space="0" w:color="auto"/>
            </w:tcBorders>
            <w:shd w:val="clear" w:color="000000" w:fill="D8E4BC"/>
            <w:vAlign w:val="center"/>
            <w:hideMark/>
          </w:tcPr>
          <w:p w14:paraId="49EBC561" w14:textId="3A5D8954" w:rsidR="004F40D1" w:rsidRPr="007C74E9" w:rsidRDefault="001910DF" w:rsidP="00AF2A17">
            <w:pPr>
              <w:spacing w:after="0"/>
              <w:jc w:val="center"/>
              <w:rPr>
                <w:b/>
                <w:bCs/>
                <w:color w:val="000000"/>
                <w:sz w:val="16"/>
                <w:szCs w:val="16"/>
                <w:lang w:eastAsia="en-GB"/>
              </w:rPr>
            </w:pPr>
            <w:r w:rsidRPr="001910DF">
              <w:rPr>
                <w:b/>
                <w:bCs/>
                <w:color w:val="000000"/>
                <w:sz w:val="16"/>
                <w:szCs w:val="16"/>
                <w:lang w:eastAsia="en-GB"/>
              </w:rPr>
              <w:t>464</w:t>
            </w:r>
            <w:r>
              <w:rPr>
                <w:b/>
                <w:bCs/>
                <w:color w:val="000000"/>
                <w:sz w:val="16"/>
                <w:szCs w:val="16"/>
                <w:lang w:eastAsia="en-GB"/>
              </w:rPr>
              <w:t>,</w:t>
            </w:r>
            <w:r w:rsidR="00AF2A17">
              <w:rPr>
                <w:b/>
                <w:bCs/>
                <w:color w:val="000000"/>
                <w:sz w:val="16"/>
                <w:szCs w:val="16"/>
                <w:lang w:eastAsia="en-GB"/>
              </w:rPr>
              <w:t>166</w:t>
            </w:r>
          </w:p>
        </w:tc>
        <w:tc>
          <w:tcPr>
            <w:tcW w:w="374" w:type="pct"/>
            <w:tcBorders>
              <w:top w:val="nil"/>
              <w:left w:val="nil"/>
              <w:bottom w:val="single" w:sz="4" w:space="0" w:color="auto"/>
              <w:right w:val="single" w:sz="4" w:space="0" w:color="auto"/>
            </w:tcBorders>
            <w:shd w:val="clear" w:color="000000" w:fill="D8E4BC"/>
            <w:vAlign w:val="center"/>
            <w:hideMark/>
          </w:tcPr>
          <w:p w14:paraId="74FFFABE" w14:textId="27E99409" w:rsidR="004F40D1" w:rsidRPr="007C74E9" w:rsidRDefault="001910DF" w:rsidP="00AF2A17">
            <w:pPr>
              <w:spacing w:after="0"/>
              <w:jc w:val="center"/>
              <w:rPr>
                <w:b/>
                <w:bCs/>
                <w:color w:val="000000"/>
                <w:sz w:val="16"/>
                <w:szCs w:val="16"/>
                <w:lang w:eastAsia="en-GB"/>
              </w:rPr>
            </w:pPr>
            <w:r w:rsidRPr="001910DF">
              <w:rPr>
                <w:b/>
                <w:bCs/>
                <w:color w:val="000000"/>
                <w:sz w:val="16"/>
                <w:szCs w:val="16"/>
                <w:lang w:eastAsia="en-GB"/>
              </w:rPr>
              <w:t>4</w:t>
            </w:r>
            <w:r w:rsidR="00AF2A17">
              <w:rPr>
                <w:b/>
                <w:bCs/>
                <w:color w:val="000000"/>
                <w:sz w:val="16"/>
                <w:szCs w:val="16"/>
                <w:lang w:eastAsia="en-GB"/>
              </w:rPr>
              <w:t>94,166</w:t>
            </w:r>
          </w:p>
        </w:tc>
        <w:tc>
          <w:tcPr>
            <w:tcW w:w="250" w:type="pct"/>
            <w:tcBorders>
              <w:top w:val="nil"/>
              <w:left w:val="nil"/>
              <w:bottom w:val="single" w:sz="4" w:space="0" w:color="auto"/>
              <w:right w:val="single" w:sz="4" w:space="0" w:color="auto"/>
            </w:tcBorders>
            <w:shd w:val="clear" w:color="auto" w:fill="auto"/>
            <w:noWrap/>
            <w:vAlign w:val="center"/>
            <w:hideMark/>
          </w:tcPr>
          <w:p w14:paraId="1B43496E" w14:textId="77777777" w:rsidR="004F40D1" w:rsidRPr="007C74E9" w:rsidRDefault="004F40D1" w:rsidP="004F40D1">
            <w:pPr>
              <w:spacing w:after="0"/>
              <w:jc w:val="center"/>
              <w:rPr>
                <w:color w:val="000000"/>
                <w:sz w:val="16"/>
                <w:szCs w:val="16"/>
                <w:lang w:eastAsia="en-GB"/>
              </w:rPr>
            </w:pPr>
          </w:p>
        </w:tc>
      </w:tr>
      <w:tr w:rsidR="001910DF" w:rsidRPr="007C74E9" w14:paraId="17C54E36" w14:textId="77777777" w:rsidTr="00DC0A47">
        <w:trPr>
          <w:trHeight w:val="225"/>
        </w:trPr>
        <w:tc>
          <w:tcPr>
            <w:tcW w:w="423" w:type="pct"/>
            <w:tcBorders>
              <w:top w:val="nil"/>
              <w:left w:val="single" w:sz="4" w:space="0" w:color="auto"/>
              <w:bottom w:val="single" w:sz="4" w:space="0" w:color="auto"/>
              <w:right w:val="single" w:sz="4" w:space="0" w:color="auto"/>
            </w:tcBorders>
            <w:shd w:val="clear" w:color="auto" w:fill="auto"/>
            <w:noWrap/>
            <w:vAlign w:val="center"/>
            <w:hideMark/>
          </w:tcPr>
          <w:p w14:paraId="57E361E8" w14:textId="77777777" w:rsidR="004F40D1" w:rsidRPr="007C74E9" w:rsidRDefault="004F40D1" w:rsidP="004F40D1">
            <w:pPr>
              <w:spacing w:after="0"/>
              <w:jc w:val="center"/>
              <w:rPr>
                <w:color w:val="000000"/>
                <w:sz w:val="16"/>
                <w:szCs w:val="16"/>
                <w:lang w:eastAsia="en-GB"/>
              </w:rPr>
            </w:pPr>
          </w:p>
        </w:tc>
        <w:tc>
          <w:tcPr>
            <w:tcW w:w="605" w:type="pct"/>
            <w:tcBorders>
              <w:top w:val="nil"/>
              <w:left w:val="nil"/>
              <w:bottom w:val="single" w:sz="4" w:space="0" w:color="auto"/>
              <w:right w:val="single" w:sz="4" w:space="0" w:color="auto"/>
            </w:tcBorders>
            <w:shd w:val="clear" w:color="000000" w:fill="DCE6F1"/>
            <w:vAlign w:val="center"/>
            <w:hideMark/>
          </w:tcPr>
          <w:p w14:paraId="492FE8E8" w14:textId="0BDFC580" w:rsidR="004F40D1" w:rsidRPr="007C74E9" w:rsidRDefault="004F40D1" w:rsidP="004F40D1">
            <w:pPr>
              <w:spacing w:after="0"/>
              <w:jc w:val="center"/>
              <w:rPr>
                <w:b/>
                <w:bCs/>
                <w:color w:val="000000"/>
                <w:sz w:val="16"/>
                <w:szCs w:val="16"/>
                <w:lang w:eastAsia="en-GB"/>
              </w:rPr>
            </w:pPr>
            <w:r w:rsidRPr="007C74E9">
              <w:rPr>
                <w:b/>
                <w:bCs/>
                <w:color w:val="000000"/>
                <w:sz w:val="16"/>
                <w:szCs w:val="16"/>
                <w:lang w:eastAsia="en-GB"/>
              </w:rPr>
              <w:t>Total UNDP</w:t>
            </w:r>
          </w:p>
        </w:tc>
        <w:tc>
          <w:tcPr>
            <w:tcW w:w="215" w:type="pct"/>
            <w:tcBorders>
              <w:top w:val="nil"/>
              <w:left w:val="nil"/>
              <w:bottom w:val="single" w:sz="4" w:space="0" w:color="auto"/>
              <w:right w:val="single" w:sz="4" w:space="0" w:color="auto"/>
            </w:tcBorders>
            <w:shd w:val="clear" w:color="000000" w:fill="DCE6F1"/>
            <w:vAlign w:val="center"/>
            <w:hideMark/>
          </w:tcPr>
          <w:p w14:paraId="4E06EE23" w14:textId="77777777" w:rsidR="004F40D1" w:rsidRPr="007C74E9" w:rsidRDefault="004F40D1" w:rsidP="004F40D1">
            <w:pPr>
              <w:spacing w:after="0"/>
              <w:jc w:val="center"/>
              <w:rPr>
                <w:b/>
                <w:bCs/>
                <w:color w:val="000000"/>
                <w:sz w:val="16"/>
                <w:szCs w:val="16"/>
                <w:lang w:eastAsia="en-GB"/>
              </w:rPr>
            </w:pPr>
          </w:p>
        </w:tc>
        <w:tc>
          <w:tcPr>
            <w:tcW w:w="445" w:type="pct"/>
            <w:tcBorders>
              <w:top w:val="nil"/>
              <w:left w:val="nil"/>
              <w:bottom w:val="single" w:sz="4" w:space="0" w:color="auto"/>
              <w:right w:val="single" w:sz="4" w:space="0" w:color="auto"/>
            </w:tcBorders>
            <w:shd w:val="clear" w:color="000000" w:fill="DCE6F1"/>
            <w:vAlign w:val="center"/>
            <w:hideMark/>
          </w:tcPr>
          <w:p w14:paraId="7AEA9718" w14:textId="77777777" w:rsidR="004F40D1" w:rsidRPr="007C74E9" w:rsidRDefault="004F40D1" w:rsidP="004F40D1">
            <w:pPr>
              <w:spacing w:after="0"/>
              <w:jc w:val="center"/>
              <w:rPr>
                <w:b/>
                <w:bCs/>
                <w:color w:val="000000"/>
                <w:sz w:val="16"/>
                <w:szCs w:val="16"/>
                <w:lang w:eastAsia="en-GB"/>
              </w:rPr>
            </w:pPr>
          </w:p>
        </w:tc>
        <w:tc>
          <w:tcPr>
            <w:tcW w:w="328" w:type="pct"/>
            <w:tcBorders>
              <w:top w:val="nil"/>
              <w:left w:val="nil"/>
              <w:bottom w:val="single" w:sz="4" w:space="0" w:color="auto"/>
              <w:right w:val="single" w:sz="4" w:space="0" w:color="auto"/>
            </w:tcBorders>
            <w:shd w:val="clear" w:color="000000" w:fill="DCE6F1"/>
            <w:vAlign w:val="center"/>
            <w:hideMark/>
          </w:tcPr>
          <w:p w14:paraId="14B36085" w14:textId="77777777" w:rsidR="004F40D1" w:rsidRPr="007C74E9" w:rsidRDefault="004F40D1" w:rsidP="004F40D1">
            <w:pPr>
              <w:spacing w:after="0"/>
              <w:jc w:val="center"/>
              <w:rPr>
                <w:b/>
                <w:bCs/>
                <w:color w:val="000000"/>
                <w:sz w:val="16"/>
                <w:szCs w:val="16"/>
                <w:lang w:eastAsia="en-GB"/>
              </w:rPr>
            </w:pPr>
          </w:p>
        </w:tc>
        <w:tc>
          <w:tcPr>
            <w:tcW w:w="845" w:type="pct"/>
            <w:tcBorders>
              <w:top w:val="nil"/>
              <w:left w:val="nil"/>
              <w:bottom w:val="single" w:sz="4" w:space="0" w:color="auto"/>
              <w:right w:val="single" w:sz="4" w:space="0" w:color="auto"/>
            </w:tcBorders>
            <w:shd w:val="clear" w:color="000000" w:fill="DCE6F1"/>
            <w:vAlign w:val="center"/>
            <w:hideMark/>
          </w:tcPr>
          <w:p w14:paraId="408A77E7" w14:textId="77777777" w:rsidR="004F40D1" w:rsidRPr="007C74E9" w:rsidRDefault="004F40D1" w:rsidP="004F40D1">
            <w:pPr>
              <w:spacing w:after="0"/>
              <w:jc w:val="center"/>
              <w:rPr>
                <w:b/>
                <w:bCs/>
                <w:color w:val="000000"/>
                <w:sz w:val="16"/>
                <w:szCs w:val="16"/>
                <w:lang w:eastAsia="en-GB"/>
              </w:rPr>
            </w:pPr>
          </w:p>
        </w:tc>
        <w:tc>
          <w:tcPr>
            <w:tcW w:w="381" w:type="pct"/>
            <w:tcBorders>
              <w:top w:val="nil"/>
              <w:left w:val="nil"/>
              <w:bottom w:val="single" w:sz="4" w:space="0" w:color="auto"/>
              <w:right w:val="single" w:sz="4" w:space="0" w:color="auto"/>
            </w:tcBorders>
            <w:shd w:val="clear" w:color="000000" w:fill="DCE6F1"/>
            <w:noWrap/>
            <w:vAlign w:val="center"/>
            <w:hideMark/>
          </w:tcPr>
          <w:p w14:paraId="1B26AB7E" w14:textId="77777777" w:rsidR="004F40D1" w:rsidRPr="007C74E9" w:rsidRDefault="004F40D1" w:rsidP="004F40D1">
            <w:pPr>
              <w:spacing w:after="0"/>
              <w:jc w:val="center"/>
              <w:rPr>
                <w:b/>
                <w:bCs/>
                <w:color w:val="000000"/>
                <w:sz w:val="16"/>
                <w:szCs w:val="16"/>
                <w:lang w:eastAsia="en-GB"/>
              </w:rPr>
            </w:pPr>
            <w:r w:rsidRPr="007C74E9">
              <w:rPr>
                <w:b/>
                <w:bCs/>
                <w:color w:val="000000"/>
                <w:sz w:val="16"/>
                <w:szCs w:val="16"/>
                <w:lang w:eastAsia="en-GB"/>
              </w:rPr>
              <w:t>180,000</w:t>
            </w:r>
          </w:p>
        </w:tc>
        <w:tc>
          <w:tcPr>
            <w:tcW w:w="388" w:type="pct"/>
            <w:tcBorders>
              <w:top w:val="nil"/>
              <w:left w:val="nil"/>
              <w:bottom w:val="single" w:sz="4" w:space="0" w:color="auto"/>
              <w:right w:val="single" w:sz="4" w:space="0" w:color="auto"/>
            </w:tcBorders>
            <w:shd w:val="clear" w:color="000000" w:fill="DCE6F1"/>
            <w:noWrap/>
            <w:vAlign w:val="center"/>
            <w:hideMark/>
          </w:tcPr>
          <w:p w14:paraId="358DBAB2" w14:textId="306EE77E" w:rsidR="004F40D1" w:rsidRPr="007C74E9" w:rsidRDefault="001910DF" w:rsidP="004F40D1">
            <w:pPr>
              <w:spacing w:after="0"/>
              <w:jc w:val="center"/>
              <w:rPr>
                <w:b/>
                <w:bCs/>
                <w:color w:val="000000"/>
                <w:sz w:val="16"/>
                <w:szCs w:val="16"/>
                <w:lang w:eastAsia="en-GB"/>
              </w:rPr>
            </w:pPr>
            <w:r>
              <w:rPr>
                <w:b/>
                <w:bCs/>
                <w:color w:val="000000"/>
                <w:sz w:val="16"/>
                <w:szCs w:val="16"/>
                <w:lang w:eastAsia="en-GB"/>
              </w:rPr>
              <w:t>48</w:t>
            </w:r>
            <w:r w:rsidR="004F40D1" w:rsidRPr="007C74E9">
              <w:rPr>
                <w:b/>
                <w:bCs/>
                <w:color w:val="000000"/>
                <w:sz w:val="16"/>
                <w:szCs w:val="16"/>
                <w:lang w:eastAsia="en-GB"/>
              </w:rPr>
              <w:t>,000</w:t>
            </w:r>
          </w:p>
        </w:tc>
        <w:tc>
          <w:tcPr>
            <w:tcW w:w="374" w:type="pct"/>
            <w:tcBorders>
              <w:top w:val="nil"/>
              <w:left w:val="nil"/>
              <w:bottom w:val="single" w:sz="4" w:space="0" w:color="auto"/>
              <w:right w:val="single" w:sz="4" w:space="0" w:color="auto"/>
            </w:tcBorders>
            <w:shd w:val="clear" w:color="000000" w:fill="DCE6F1"/>
            <w:noWrap/>
            <w:vAlign w:val="center"/>
            <w:hideMark/>
          </w:tcPr>
          <w:p w14:paraId="194001CD" w14:textId="6C73220D" w:rsidR="004F40D1" w:rsidRPr="007C74E9" w:rsidRDefault="004F40D1" w:rsidP="001910DF">
            <w:pPr>
              <w:spacing w:after="0"/>
              <w:jc w:val="center"/>
              <w:rPr>
                <w:b/>
                <w:bCs/>
                <w:color w:val="000000"/>
                <w:sz w:val="16"/>
                <w:szCs w:val="16"/>
                <w:lang w:eastAsia="en-GB"/>
              </w:rPr>
            </w:pPr>
            <w:r w:rsidRPr="007C74E9">
              <w:rPr>
                <w:b/>
                <w:bCs/>
                <w:color w:val="000000"/>
                <w:sz w:val="16"/>
                <w:szCs w:val="16"/>
                <w:lang w:eastAsia="en-GB"/>
              </w:rPr>
              <w:t>4</w:t>
            </w:r>
            <w:r w:rsidR="001910DF">
              <w:rPr>
                <w:b/>
                <w:bCs/>
                <w:color w:val="000000"/>
                <w:sz w:val="16"/>
                <w:szCs w:val="16"/>
                <w:lang w:eastAsia="en-GB"/>
              </w:rPr>
              <w:t>4</w:t>
            </w:r>
            <w:r w:rsidRPr="007C74E9">
              <w:rPr>
                <w:b/>
                <w:bCs/>
                <w:color w:val="000000"/>
                <w:sz w:val="16"/>
                <w:szCs w:val="16"/>
                <w:lang w:eastAsia="en-GB"/>
              </w:rPr>
              <w:t>,000</w:t>
            </w:r>
          </w:p>
        </w:tc>
        <w:tc>
          <w:tcPr>
            <w:tcW w:w="374" w:type="pct"/>
            <w:tcBorders>
              <w:top w:val="nil"/>
              <w:left w:val="nil"/>
              <w:bottom w:val="single" w:sz="4" w:space="0" w:color="auto"/>
              <w:right w:val="single" w:sz="4" w:space="0" w:color="auto"/>
            </w:tcBorders>
            <w:shd w:val="clear" w:color="000000" w:fill="DCE6F1"/>
            <w:noWrap/>
            <w:vAlign w:val="center"/>
            <w:hideMark/>
          </w:tcPr>
          <w:p w14:paraId="4791E5B9" w14:textId="26FC6C0B" w:rsidR="004F40D1" w:rsidRPr="007C74E9" w:rsidRDefault="004F40D1" w:rsidP="001910DF">
            <w:pPr>
              <w:spacing w:after="0"/>
              <w:jc w:val="center"/>
              <w:rPr>
                <w:b/>
                <w:bCs/>
                <w:color w:val="000000"/>
                <w:sz w:val="16"/>
                <w:szCs w:val="16"/>
                <w:lang w:eastAsia="en-GB"/>
              </w:rPr>
            </w:pPr>
            <w:r w:rsidRPr="007C74E9">
              <w:rPr>
                <w:b/>
                <w:bCs/>
                <w:color w:val="000000"/>
                <w:sz w:val="16"/>
                <w:szCs w:val="16"/>
                <w:lang w:eastAsia="en-GB"/>
              </w:rPr>
              <w:t>4</w:t>
            </w:r>
            <w:r w:rsidR="001910DF">
              <w:rPr>
                <w:b/>
                <w:bCs/>
                <w:color w:val="000000"/>
                <w:sz w:val="16"/>
                <w:szCs w:val="16"/>
                <w:lang w:eastAsia="en-GB"/>
              </w:rPr>
              <w:t>4</w:t>
            </w:r>
            <w:r w:rsidRPr="007C74E9">
              <w:rPr>
                <w:b/>
                <w:bCs/>
                <w:color w:val="000000"/>
                <w:sz w:val="16"/>
                <w:szCs w:val="16"/>
                <w:lang w:eastAsia="en-GB"/>
              </w:rPr>
              <w:t>,000</w:t>
            </w:r>
          </w:p>
        </w:tc>
        <w:tc>
          <w:tcPr>
            <w:tcW w:w="374" w:type="pct"/>
            <w:tcBorders>
              <w:top w:val="nil"/>
              <w:left w:val="nil"/>
              <w:bottom w:val="single" w:sz="4" w:space="0" w:color="auto"/>
              <w:right w:val="single" w:sz="4" w:space="0" w:color="auto"/>
            </w:tcBorders>
            <w:shd w:val="clear" w:color="000000" w:fill="DCE6F1"/>
            <w:noWrap/>
            <w:vAlign w:val="center"/>
            <w:hideMark/>
          </w:tcPr>
          <w:p w14:paraId="4326B24A" w14:textId="1F6652E1" w:rsidR="004F40D1" w:rsidRPr="007C74E9" w:rsidRDefault="004F40D1" w:rsidP="001910DF">
            <w:pPr>
              <w:spacing w:after="0"/>
              <w:jc w:val="center"/>
              <w:rPr>
                <w:b/>
                <w:bCs/>
                <w:color w:val="000000"/>
                <w:sz w:val="16"/>
                <w:szCs w:val="16"/>
                <w:lang w:eastAsia="en-GB"/>
              </w:rPr>
            </w:pPr>
            <w:r w:rsidRPr="007C74E9">
              <w:rPr>
                <w:b/>
                <w:bCs/>
                <w:color w:val="000000"/>
                <w:sz w:val="16"/>
                <w:szCs w:val="16"/>
                <w:lang w:eastAsia="en-GB"/>
              </w:rPr>
              <w:t>4</w:t>
            </w:r>
            <w:r w:rsidR="001910DF">
              <w:rPr>
                <w:b/>
                <w:bCs/>
                <w:color w:val="000000"/>
                <w:sz w:val="16"/>
                <w:szCs w:val="16"/>
                <w:lang w:eastAsia="en-GB"/>
              </w:rPr>
              <w:t>4</w:t>
            </w:r>
            <w:r w:rsidRPr="007C74E9">
              <w:rPr>
                <w:b/>
                <w:bCs/>
                <w:color w:val="000000"/>
                <w:sz w:val="16"/>
                <w:szCs w:val="16"/>
                <w:lang w:eastAsia="en-GB"/>
              </w:rPr>
              <w:t>,000</w:t>
            </w:r>
          </w:p>
        </w:tc>
        <w:tc>
          <w:tcPr>
            <w:tcW w:w="250" w:type="pct"/>
            <w:tcBorders>
              <w:top w:val="nil"/>
              <w:left w:val="nil"/>
              <w:bottom w:val="single" w:sz="4" w:space="0" w:color="auto"/>
              <w:right w:val="single" w:sz="4" w:space="0" w:color="auto"/>
            </w:tcBorders>
            <w:shd w:val="clear" w:color="auto" w:fill="auto"/>
            <w:noWrap/>
            <w:vAlign w:val="center"/>
            <w:hideMark/>
          </w:tcPr>
          <w:p w14:paraId="3E9290AF" w14:textId="77777777" w:rsidR="004F40D1" w:rsidRPr="007C74E9" w:rsidRDefault="004F40D1" w:rsidP="004F40D1">
            <w:pPr>
              <w:spacing w:after="0"/>
              <w:jc w:val="center"/>
              <w:rPr>
                <w:color w:val="000000"/>
                <w:sz w:val="16"/>
                <w:szCs w:val="16"/>
                <w:lang w:eastAsia="en-GB"/>
              </w:rPr>
            </w:pPr>
          </w:p>
        </w:tc>
      </w:tr>
      <w:tr w:rsidR="001910DF" w:rsidRPr="007C74E9" w14:paraId="2C59E9AE" w14:textId="77777777" w:rsidTr="00DC0A47">
        <w:trPr>
          <w:trHeight w:val="225"/>
        </w:trPr>
        <w:tc>
          <w:tcPr>
            <w:tcW w:w="423" w:type="pct"/>
            <w:tcBorders>
              <w:top w:val="nil"/>
              <w:left w:val="single" w:sz="4" w:space="0" w:color="auto"/>
              <w:bottom w:val="single" w:sz="4" w:space="0" w:color="auto"/>
              <w:right w:val="single" w:sz="4" w:space="0" w:color="auto"/>
            </w:tcBorders>
            <w:shd w:val="clear" w:color="auto" w:fill="auto"/>
            <w:noWrap/>
            <w:vAlign w:val="center"/>
            <w:hideMark/>
          </w:tcPr>
          <w:p w14:paraId="07562FC8" w14:textId="77777777" w:rsidR="004F40D1" w:rsidRPr="007C74E9" w:rsidRDefault="004F40D1" w:rsidP="004F40D1">
            <w:pPr>
              <w:spacing w:after="0"/>
              <w:jc w:val="center"/>
              <w:rPr>
                <w:color w:val="000000"/>
                <w:sz w:val="16"/>
                <w:szCs w:val="16"/>
                <w:lang w:eastAsia="en-GB"/>
              </w:rPr>
            </w:pPr>
          </w:p>
        </w:tc>
        <w:tc>
          <w:tcPr>
            <w:tcW w:w="605" w:type="pct"/>
            <w:tcBorders>
              <w:top w:val="nil"/>
              <w:left w:val="nil"/>
              <w:bottom w:val="single" w:sz="4" w:space="0" w:color="auto"/>
              <w:right w:val="single" w:sz="4" w:space="0" w:color="auto"/>
            </w:tcBorders>
            <w:shd w:val="clear" w:color="auto" w:fill="auto"/>
            <w:vAlign w:val="center"/>
            <w:hideMark/>
          </w:tcPr>
          <w:p w14:paraId="1073CE0C" w14:textId="7FDEEAFC" w:rsidR="004F40D1" w:rsidRPr="00057606" w:rsidRDefault="004F40D1" w:rsidP="004F40D1">
            <w:pPr>
              <w:spacing w:after="0"/>
              <w:jc w:val="center"/>
              <w:rPr>
                <w:b/>
                <w:bCs/>
                <w:color w:val="000000"/>
                <w:sz w:val="16"/>
                <w:szCs w:val="16"/>
                <w:lang w:eastAsia="en-GB"/>
              </w:rPr>
            </w:pPr>
            <w:r w:rsidRPr="00057606">
              <w:rPr>
                <w:b/>
                <w:bCs/>
                <w:color w:val="000000"/>
                <w:sz w:val="16"/>
                <w:szCs w:val="16"/>
                <w:lang w:eastAsia="en-GB"/>
              </w:rPr>
              <w:t>Total GOVERNMENT</w:t>
            </w:r>
          </w:p>
        </w:tc>
        <w:tc>
          <w:tcPr>
            <w:tcW w:w="215" w:type="pct"/>
            <w:tcBorders>
              <w:top w:val="nil"/>
              <w:left w:val="nil"/>
              <w:bottom w:val="single" w:sz="4" w:space="0" w:color="auto"/>
              <w:right w:val="single" w:sz="4" w:space="0" w:color="auto"/>
            </w:tcBorders>
            <w:shd w:val="clear" w:color="auto" w:fill="auto"/>
            <w:vAlign w:val="center"/>
            <w:hideMark/>
          </w:tcPr>
          <w:p w14:paraId="45B4534A" w14:textId="77777777" w:rsidR="004F40D1" w:rsidRPr="00057606" w:rsidRDefault="004F40D1" w:rsidP="004F40D1">
            <w:pPr>
              <w:spacing w:after="0"/>
              <w:jc w:val="center"/>
              <w:rPr>
                <w:b/>
                <w:bCs/>
                <w:color w:val="000000"/>
                <w:sz w:val="16"/>
                <w:szCs w:val="16"/>
                <w:lang w:eastAsia="en-GB"/>
              </w:rPr>
            </w:pPr>
          </w:p>
        </w:tc>
        <w:tc>
          <w:tcPr>
            <w:tcW w:w="445" w:type="pct"/>
            <w:tcBorders>
              <w:top w:val="nil"/>
              <w:left w:val="nil"/>
              <w:bottom w:val="single" w:sz="4" w:space="0" w:color="auto"/>
              <w:right w:val="single" w:sz="4" w:space="0" w:color="auto"/>
            </w:tcBorders>
            <w:shd w:val="clear" w:color="auto" w:fill="auto"/>
            <w:vAlign w:val="center"/>
            <w:hideMark/>
          </w:tcPr>
          <w:p w14:paraId="31EC08D0" w14:textId="77777777" w:rsidR="004F40D1" w:rsidRPr="00057606" w:rsidRDefault="004F40D1" w:rsidP="004F40D1">
            <w:pPr>
              <w:spacing w:after="0"/>
              <w:jc w:val="center"/>
              <w:rPr>
                <w:b/>
                <w:bCs/>
                <w:color w:val="000000"/>
                <w:sz w:val="16"/>
                <w:szCs w:val="16"/>
                <w:lang w:eastAsia="en-GB"/>
              </w:rPr>
            </w:pPr>
          </w:p>
        </w:tc>
        <w:tc>
          <w:tcPr>
            <w:tcW w:w="328" w:type="pct"/>
            <w:tcBorders>
              <w:top w:val="nil"/>
              <w:left w:val="nil"/>
              <w:bottom w:val="single" w:sz="4" w:space="0" w:color="auto"/>
              <w:right w:val="single" w:sz="4" w:space="0" w:color="auto"/>
            </w:tcBorders>
            <w:shd w:val="clear" w:color="auto" w:fill="auto"/>
            <w:vAlign w:val="center"/>
            <w:hideMark/>
          </w:tcPr>
          <w:p w14:paraId="471ADF9D" w14:textId="77777777" w:rsidR="004F40D1" w:rsidRPr="00057606" w:rsidRDefault="004F40D1" w:rsidP="004F40D1">
            <w:pPr>
              <w:spacing w:after="0"/>
              <w:jc w:val="center"/>
              <w:rPr>
                <w:b/>
                <w:bCs/>
                <w:color w:val="000000"/>
                <w:sz w:val="16"/>
                <w:szCs w:val="16"/>
                <w:lang w:eastAsia="en-GB"/>
              </w:rPr>
            </w:pPr>
          </w:p>
        </w:tc>
        <w:tc>
          <w:tcPr>
            <w:tcW w:w="845" w:type="pct"/>
            <w:tcBorders>
              <w:top w:val="nil"/>
              <w:left w:val="nil"/>
              <w:bottom w:val="single" w:sz="4" w:space="0" w:color="auto"/>
              <w:right w:val="single" w:sz="4" w:space="0" w:color="auto"/>
            </w:tcBorders>
            <w:shd w:val="clear" w:color="auto" w:fill="auto"/>
            <w:vAlign w:val="center"/>
            <w:hideMark/>
          </w:tcPr>
          <w:p w14:paraId="6D0171E2" w14:textId="77777777" w:rsidR="004F40D1" w:rsidRPr="00057606" w:rsidRDefault="004F40D1" w:rsidP="004F40D1">
            <w:pPr>
              <w:spacing w:after="0"/>
              <w:jc w:val="center"/>
              <w:rPr>
                <w:b/>
                <w:bCs/>
                <w:color w:val="000000"/>
                <w:sz w:val="16"/>
                <w:szCs w:val="16"/>
                <w:lang w:eastAsia="en-GB"/>
              </w:rPr>
            </w:pPr>
          </w:p>
        </w:tc>
        <w:tc>
          <w:tcPr>
            <w:tcW w:w="381" w:type="pct"/>
            <w:tcBorders>
              <w:top w:val="nil"/>
              <w:left w:val="nil"/>
              <w:bottom w:val="single" w:sz="4" w:space="0" w:color="auto"/>
              <w:right w:val="single" w:sz="4" w:space="0" w:color="auto"/>
            </w:tcBorders>
            <w:shd w:val="clear" w:color="auto" w:fill="auto"/>
            <w:noWrap/>
            <w:vAlign w:val="center"/>
            <w:hideMark/>
          </w:tcPr>
          <w:p w14:paraId="6B7AE1DC" w14:textId="274572C9" w:rsidR="004F40D1" w:rsidRPr="00057606" w:rsidRDefault="00057606" w:rsidP="004F40D1">
            <w:pPr>
              <w:spacing w:after="0"/>
              <w:jc w:val="center"/>
              <w:rPr>
                <w:b/>
                <w:bCs/>
                <w:color w:val="000000"/>
                <w:sz w:val="16"/>
                <w:szCs w:val="16"/>
                <w:lang w:eastAsia="en-GB"/>
              </w:rPr>
            </w:pPr>
            <w:r w:rsidRPr="00057606">
              <w:rPr>
                <w:b/>
                <w:bCs/>
                <w:color w:val="000000"/>
                <w:sz w:val="16"/>
                <w:szCs w:val="16"/>
                <w:lang w:eastAsia="en-GB"/>
              </w:rPr>
              <w:t>5,104,320</w:t>
            </w:r>
          </w:p>
        </w:tc>
        <w:tc>
          <w:tcPr>
            <w:tcW w:w="388" w:type="pct"/>
            <w:tcBorders>
              <w:top w:val="nil"/>
              <w:left w:val="nil"/>
              <w:bottom w:val="single" w:sz="4" w:space="0" w:color="auto"/>
              <w:right w:val="single" w:sz="4" w:space="0" w:color="auto"/>
            </w:tcBorders>
            <w:shd w:val="clear" w:color="auto" w:fill="auto"/>
            <w:noWrap/>
            <w:vAlign w:val="center"/>
            <w:hideMark/>
          </w:tcPr>
          <w:p w14:paraId="6437B160" w14:textId="37598FBC" w:rsidR="004F40D1" w:rsidRPr="00057606" w:rsidRDefault="00057606" w:rsidP="004F40D1">
            <w:pPr>
              <w:spacing w:after="0"/>
              <w:jc w:val="center"/>
              <w:rPr>
                <w:b/>
                <w:bCs/>
                <w:color w:val="000000"/>
                <w:sz w:val="16"/>
                <w:szCs w:val="16"/>
                <w:lang w:eastAsia="en-GB"/>
              </w:rPr>
            </w:pPr>
            <w:r w:rsidRPr="00057606">
              <w:rPr>
                <w:b/>
                <w:bCs/>
                <w:color w:val="000000"/>
                <w:sz w:val="16"/>
                <w:szCs w:val="16"/>
                <w:lang w:eastAsia="en-GB"/>
              </w:rPr>
              <w:t>1,276,080</w:t>
            </w:r>
          </w:p>
        </w:tc>
        <w:tc>
          <w:tcPr>
            <w:tcW w:w="374" w:type="pct"/>
            <w:tcBorders>
              <w:top w:val="nil"/>
              <w:left w:val="nil"/>
              <w:bottom w:val="single" w:sz="4" w:space="0" w:color="auto"/>
              <w:right w:val="single" w:sz="4" w:space="0" w:color="auto"/>
            </w:tcBorders>
            <w:shd w:val="clear" w:color="auto" w:fill="auto"/>
            <w:noWrap/>
            <w:vAlign w:val="center"/>
            <w:hideMark/>
          </w:tcPr>
          <w:p w14:paraId="479CA4D7" w14:textId="5BAA06ED" w:rsidR="004F40D1" w:rsidRPr="00057606" w:rsidRDefault="00057606" w:rsidP="00057606">
            <w:pPr>
              <w:spacing w:after="0"/>
              <w:jc w:val="center"/>
              <w:rPr>
                <w:b/>
                <w:bCs/>
                <w:color w:val="000000"/>
                <w:sz w:val="16"/>
                <w:szCs w:val="16"/>
                <w:lang w:eastAsia="en-GB"/>
              </w:rPr>
            </w:pPr>
            <w:r w:rsidRPr="00057606">
              <w:rPr>
                <w:b/>
                <w:bCs/>
                <w:color w:val="000000"/>
                <w:sz w:val="16"/>
                <w:szCs w:val="16"/>
                <w:lang w:eastAsia="en-GB"/>
              </w:rPr>
              <w:t>1,276,080</w:t>
            </w:r>
          </w:p>
        </w:tc>
        <w:tc>
          <w:tcPr>
            <w:tcW w:w="374" w:type="pct"/>
            <w:tcBorders>
              <w:top w:val="nil"/>
              <w:left w:val="nil"/>
              <w:bottom w:val="single" w:sz="4" w:space="0" w:color="auto"/>
              <w:right w:val="single" w:sz="4" w:space="0" w:color="auto"/>
            </w:tcBorders>
            <w:shd w:val="clear" w:color="auto" w:fill="auto"/>
            <w:noWrap/>
            <w:vAlign w:val="center"/>
            <w:hideMark/>
          </w:tcPr>
          <w:p w14:paraId="5F6C9456" w14:textId="778CB2C9" w:rsidR="004F40D1" w:rsidRPr="00057606" w:rsidRDefault="00057606" w:rsidP="00057606">
            <w:pPr>
              <w:spacing w:after="0"/>
              <w:jc w:val="center"/>
              <w:rPr>
                <w:b/>
                <w:bCs/>
                <w:color w:val="000000"/>
                <w:sz w:val="16"/>
                <w:szCs w:val="16"/>
                <w:lang w:eastAsia="en-GB"/>
              </w:rPr>
            </w:pPr>
            <w:r w:rsidRPr="00057606">
              <w:rPr>
                <w:b/>
                <w:bCs/>
                <w:color w:val="000000"/>
                <w:sz w:val="16"/>
                <w:szCs w:val="16"/>
                <w:lang w:eastAsia="en-GB"/>
              </w:rPr>
              <w:t>1,276,080</w:t>
            </w:r>
          </w:p>
        </w:tc>
        <w:tc>
          <w:tcPr>
            <w:tcW w:w="374" w:type="pct"/>
            <w:tcBorders>
              <w:top w:val="nil"/>
              <w:left w:val="nil"/>
              <w:bottom w:val="single" w:sz="4" w:space="0" w:color="auto"/>
              <w:right w:val="single" w:sz="4" w:space="0" w:color="auto"/>
            </w:tcBorders>
            <w:shd w:val="clear" w:color="auto" w:fill="auto"/>
            <w:noWrap/>
            <w:vAlign w:val="center"/>
            <w:hideMark/>
          </w:tcPr>
          <w:p w14:paraId="638384FA" w14:textId="0B23BD01" w:rsidR="004F40D1" w:rsidRPr="00057606" w:rsidRDefault="00057606" w:rsidP="00057606">
            <w:pPr>
              <w:spacing w:after="0"/>
              <w:jc w:val="center"/>
              <w:rPr>
                <w:b/>
                <w:bCs/>
                <w:color w:val="000000"/>
                <w:sz w:val="16"/>
                <w:szCs w:val="16"/>
                <w:lang w:eastAsia="en-GB"/>
              </w:rPr>
            </w:pPr>
            <w:r w:rsidRPr="00057606">
              <w:rPr>
                <w:b/>
                <w:bCs/>
                <w:color w:val="000000"/>
                <w:sz w:val="16"/>
                <w:szCs w:val="16"/>
                <w:lang w:eastAsia="en-GB"/>
              </w:rPr>
              <w:t>1,276,080</w:t>
            </w:r>
          </w:p>
        </w:tc>
        <w:tc>
          <w:tcPr>
            <w:tcW w:w="250" w:type="pct"/>
            <w:tcBorders>
              <w:top w:val="nil"/>
              <w:left w:val="nil"/>
              <w:bottom w:val="single" w:sz="4" w:space="0" w:color="auto"/>
              <w:right w:val="single" w:sz="4" w:space="0" w:color="auto"/>
            </w:tcBorders>
            <w:shd w:val="clear" w:color="auto" w:fill="auto"/>
            <w:noWrap/>
            <w:vAlign w:val="center"/>
            <w:hideMark/>
          </w:tcPr>
          <w:p w14:paraId="47914D93" w14:textId="77777777" w:rsidR="004F40D1" w:rsidRPr="007C74E9" w:rsidRDefault="004F40D1" w:rsidP="004F40D1">
            <w:pPr>
              <w:spacing w:after="0"/>
              <w:jc w:val="center"/>
              <w:rPr>
                <w:color w:val="000000"/>
                <w:sz w:val="16"/>
                <w:szCs w:val="16"/>
                <w:lang w:eastAsia="en-GB"/>
              </w:rPr>
            </w:pPr>
          </w:p>
        </w:tc>
      </w:tr>
      <w:tr w:rsidR="001910DF" w:rsidRPr="007C74E9" w14:paraId="3745D343" w14:textId="77777777" w:rsidTr="00DC0A47">
        <w:trPr>
          <w:trHeight w:val="225"/>
        </w:trPr>
        <w:tc>
          <w:tcPr>
            <w:tcW w:w="423" w:type="pct"/>
            <w:tcBorders>
              <w:top w:val="nil"/>
              <w:left w:val="single" w:sz="4" w:space="0" w:color="auto"/>
              <w:bottom w:val="single" w:sz="4" w:space="0" w:color="auto"/>
              <w:right w:val="single" w:sz="4" w:space="0" w:color="auto"/>
            </w:tcBorders>
            <w:shd w:val="clear" w:color="auto" w:fill="auto"/>
            <w:noWrap/>
            <w:vAlign w:val="center"/>
            <w:hideMark/>
          </w:tcPr>
          <w:p w14:paraId="1066738F" w14:textId="77777777" w:rsidR="004F40D1" w:rsidRPr="007C74E9" w:rsidRDefault="004F40D1" w:rsidP="004F40D1">
            <w:pPr>
              <w:spacing w:after="0"/>
              <w:jc w:val="center"/>
              <w:rPr>
                <w:color w:val="000000"/>
                <w:sz w:val="16"/>
                <w:szCs w:val="16"/>
                <w:lang w:eastAsia="en-GB"/>
              </w:rPr>
            </w:pPr>
          </w:p>
        </w:tc>
        <w:tc>
          <w:tcPr>
            <w:tcW w:w="605" w:type="pct"/>
            <w:tcBorders>
              <w:top w:val="nil"/>
              <w:left w:val="nil"/>
              <w:bottom w:val="single" w:sz="4" w:space="0" w:color="auto"/>
              <w:right w:val="single" w:sz="4" w:space="0" w:color="auto"/>
            </w:tcBorders>
            <w:shd w:val="clear" w:color="000000" w:fill="C0C0C0"/>
            <w:vAlign w:val="center"/>
            <w:hideMark/>
          </w:tcPr>
          <w:p w14:paraId="456BE308" w14:textId="61B1B898" w:rsidR="004F40D1" w:rsidRPr="007C74E9" w:rsidRDefault="004F40D1" w:rsidP="004F40D1">
            <w:pPr>
              <w:spacing w:after="0"/>
              <w:jc w:val="center"/>
              <w:rPr>
                <w:b/>
                <w:bCs/>
                <w:color w:val="000000"/>
                <w:sz w:val="16"/>
                <w:szCs w:val="16"/>
                <w:lang w:eastAsia="en-GB"/>
              </w:rPr>
            </w:pPr>
            <w:r w:rsidRPr="007C74E9">
              <w:rPr>
                <w:b/>
                <w:bCs/>
                <w:color w:val="000000"/>
                <w:sz w:val="16"/>
                <w:szCs w:val="16"/>
                <w:lang w:eastAsia="en-GB"/>
              </w:rPr>
              <w:t>Total Cofinancing</w:t>
            </w:r>
          </w:p>
        </w:tc>
        <w:tc>
          <w:tcPr>
            <w:tcW w:w="215" w:type="pct"/>
            <w:tcBorders>
              <w:top w:val="nil"/>
              <w:left w:val="nil"/>
              <w:bottom w:val="single" w:sz="4" w:space="0" w:color="auto"/>
              <w:right w:val="single" w:sz="4" w:space="0" w:color="auto"/>
            </w:tcBorders>
            <w:shd w:val="clear" w:color="000000" w:fill="C0C0C0"/>
            <w:vAlign w:val="center"/>
            <w:hideMark/>
          </w:tcPr>
          <w:p w14:paraId="56F17894" w14:textId="77777777" w:rsidR="004F40D1" w:rsidRPr="007C74E9" w:rsidRDefault="004F40D1" w:rsidP="004F40D1">
            <w:pPr>
              <w:spacing w:after="0"/>
              <w:jc w:val="center"/>
              <w:rPr>
                <w:b/>
                <w:bCs/>
                <w:color w:val="000000"/>
                <w:sz w:val="16"/>
                <w:szCs w:val="16"/>
                <w:lang w:eastAsia="en-GB"/>
              </w:rPr>
            </w:pPr>
          </w:p>
        </w:tc>
        <w:tc>
          <w:tcPr>
            <w:tcW w:w="445" w:type="pct"/>
            <w:tcBorders>
              <w:top w:val="nil"/>
              <w:left w:val="nil"/>
              <w:bottom w:val="single" w:sz="4" w:space="0" w:color="auto"/>
              <w:right w:val="single" w:sz="4" w:space="0" w:color="auto"/>
            </w:tcBorders>
            <w:shd w:val="clear" w:color="000000" w:fill="C0C0C0"/>
            <w:vAlign w:val="center"/>
            <w:hideMark/>
          </w:tcPr>
          <w:p w14:paraId="08ABBB55" w14:textId="77777777" w:rsidR="004F40D1" w:rsidRPr="007C74E9" w:rsidRDefault="004F40D1" w:rsidP="004F40D1">
            <w:pPr>
              <w:spacing w:after="0"/>
              <w:jc w:val="center"/>
              <w:rPr>
                <w:b/>
                <w:bCs/>
                <w:color w:val="000000"/>
                <w:sz w:val="16"/>
                <w:szCs w:val="16"/>
                <w:lang w:eastAsia="en-GB"/>
              </w:rPr>
            </w:pPr>
          </w:p>
        </w:tc>
        <w:tc>
          <w:tcPr>
            <w:tcW w:w="328" w:type="pct"/>
            <w:tcBorders>
              <w:top w:val="nil"/>
              <w:left w:val="nil"/>
              <w:bottom w:val="single" w:sz="4" w:space="0" w:color="auto"/>
              <w:right w:val="single" w:sz="4" w:space="0" w:color="auto"/>
            </w:tcBorders>
            <w:shd w:val="clear" w:color="000000" w:fill="C0C0C0"/>
            <w:vAlign w:val="center"/>
            <w:hideMark/>
          </w:tcPr>
          <w:p w14:paraId="3F3E5F21" w14:textId="77777777" w:rsidR="004F40D1" w:rsidRPr="007C74E9" w:rsidRDefault="004F40D1" w:rsidP="004F40D1">
            <w:pPr>
              <w:spacing w:after="0"/>
              <w:jc w:val="center"/>
              <w:rPr>
                <w:b/>
                <w:bCs/>
                <w:color w:val="000000"/>
                <w:sz w:val="16"/>
                <w:szCs w:val="16"/>
                <w:lang w:eastAsia="en-GB"/>
              </w:rPr>
            </w:pPr>
          </w:p>
        </w:tc>
        <w:tc>
          <w:tcPr>
            <w:tcW w:w="845" w:type="pct"/>
            <w:tcBorders>
              <w:top w:val="nil"/>
              <w:left w:val="nil"/>
              <w:bottom w:val="single" w:sz="4" w:space="0" w:color="auto"/>
              <w:right w:val="single" w:sz="4" w:space="0" w:color="auto"/>
            </w:tcBorders>
            <w:shd w:val="clear" w:color="000000" w:fill="C0C0C0"/>
            <w:vAlign w:val="center"/>
            <w:hideMark/>
          </w:tcPr>
          <w:p w14:paraId="56D4581E" w14:textId="77777777" w:rsidR="004F40D1" w:rsidRPr="007C74E9" w:rsidRDefault="004F40D1" w:rsidP="004F40D1">
            <w:pPr>
              <w:spacing w:after="0"/>
              <w:jc w:val="center"/>
              <w:rPr>
                <w:b/>
                <w:bCs/>
                <w:color w:val="000000"/>
                <w:sz w:val="16"/>
                <w:szCs w:val="16"/>
                <w:lang w:eastAsia="en-GB"/>
              </w:rPr>
            </w:pPr>
          </w:p>
        </w:tc>
        <w:tc>
          <w:tcPr>
            <w:tcW w:w="381" w:type="pct"/>
            <w:tcBorders>
              <w:top w:val="nil"/>
              <w:left w:val="nil"/>
              <w:bottom w:val="single" w:sz="4" w:space="0" w:color="auto"/>
              <w:right w:val="single" w:sz="4" w:space="0" w:color="auto"/>
            </w:tcBorders>
            <w:shd w:val="clear" w:color="000000" w:fill="C0C0C0"/>
            <w:noWrap/>
            <w:vAlign w:val="center"/>
            <w:hideMark/>
          </w:tcPr>
          <w:p w14:paraId="2B455CA7" w14:textId="0EA744A3" w:rsidR="004F40D1" w:rsidRPr="007C74E9" w:rsidRDefault="00057606" w:rsidP="004F40D1">
            <w:pPr>
              <w:spacing w:after="0"/>
              <w:jc w:val="center"/>
              <w:rPr>
                <w:b/>
                <w:bCs/>
                <w:color w:val="000000"/>
                <w:sz w:val="16"/>
                <w:szCs w:val="16"/>
                <w:lang w:eastAsia="en-GB"/>
              </w:rPr>
            </w:pPr>
            <w:r>
              <w:rPr>
                <w:b/>
                <w:bCs/>
                <w:color w:val="000000"/>
                <w:sz w:val="16"/>
                <w:szCs w:val="16"/>
                <w:lang w:eastAsia="en-GB"/>
              </w:rPr>
              <w:t>5</w:t>
            </w:r>
            <w:r w:rsidRPr="007C74E9">
              <w:rPr>
                <w:b/>
                <w:bCs/>
                <w:color w:val="000000"/>
                <w:sz w:val="16"/>
                <w:szCs w:val="16"/>
                <w:lang w:eastAsia="en-GB"/>
              </w:rPr>
              <w:t>,</w:t>
            </w:r>
            <w:r>
              <w:rPr>
                <w:b/>
                <w:bCs/>
                <w:color w:val="000000"/>
                <w:sz w:val="16"/>
                <w:szCs w:val="16"/>
                <w:lang w:eastAsia="en-GB"/>
              </w:rPr>
              <w:t>284</w:t>
            </w:r>
            <w:r w:rsidRPr="007C74E9">
              <w:rPr>
                <w:b/>
                <w:bCs/>
                <w:color w:val="000000"/>
                <w:sz w:val="16"/>
                <w:szCs w:val="16"/>
                <w:lang w:eastAsia="en-GB"/>
              </w:rPr>
              <w:t>,</w:t>
            </w:r>
            <w:r>
              <w:rPr>
                <w:b/>
                <w:bCs/>
                <w:color w:val="000000"/>
                <w:sz w:val="16"/>
                <w:szCs w:val="16"/>
                <w:lang w:eastAsia="en-GB"/>
              </w:rPr>
              <w:t>320</w:t>
            </w:r>
          </w:p>
        </w:tc>
        <w:tc>
          <w:tcPr>
            <w:tcW w:w="388" w:type="pct"/>
            <w:tcBorders>
              <w:top w:val="nil"/>
              <w:left w:val="nil"/>
              <w:bottom w:val="single" w:sz="4" w:space="0" w:color="auto"/>
              <w:right w:val="single" w:sz="4" w:space="0" w:color="auto"/>
            </w:tcBorders>
            <w:shd w:val="clear" w:color="000000" w:fill="C0C0C0"/>
            <w:noWrap/>
            <w:vAlign w:val="center"/>
            <w:hideMark/>
          </w:tcPr>
          <w:p w14:paraId="1F003FC6" w14:textId="60DB41BB" w:rsidR="004F40D1" w:rsidRPr="007C74E9" w:rsidRDefault="00057606" w:rsidP="004F40D1">
            <w:pPr>
              <w:spacing w:after="0"/>
              <w:jc w:val="center"/>
              <w:rPr>
                <w:b/>
                <w:bCs/>
                <w:color w:val="000000"/>
                <w:sz w:val="16"/>
                <w:szCs w:val="16"/>
                <w:lang w:eastAsia="en-GB"/>
              </w:rPr>
            </w:pPr>
            <w:r>
              <w:rPr>
                <w:b/>
                <w:bCs/>
                <w:color w:val="000000"/>
                <w:sz w:val="16"/>
                <w:szCs w:val="16"/>
                <w:lang w:eastAsia="en-GB"/>
              </w:rPr>
              <w:t>1,324,080</w:t>
            </w:r>
          </w:p>
        </w:tc>
        <w:tc>
          <w:tcPr>
            <w:tcW w:w="374" w:type="pct"/>
            <w:tcBorders>
              <w:top w:val="nil"/>
              <w:left w:val="nil"/>
              <w:bottom w:val="single" w:sz="4" w:space="0" w:color="auto"/>
              <w:right w:val="single" w:sz="4" w:space="0" w:color="auto"/>
            </w:tcBorders>
            <w:shd w:val="clear" w:color="000000" w:fill="C0C0C0"/>
            <w:noWrap/>
            <w:vAlign w:val="center"/>
            <w:hideMark/>
          </w:tcPr>
          <w:p w14:paraId="679B3EE2" w14:textId="066E8954" w:rsidR="004F40D1" w:rsidRPr="007C74E9" w:rsidRDefault="00057606" w:rsidP="004F40D1">
            <w:pPr>
              <w:spacing w:after="0"/>
              <w:jc w:val="center"/>
              <w:rPr>
                <w:b/>
                <w:bCs/>
                <w:color w:val="000000"/>
                <w:sz w:val="16"/>
                <w:szCs w:val="16"/>
                <w:lang w:eastAsia="en-GB"/>
              </w:rPr>
            </w:pPr>
            <w:r>
              <w:rPr>
                <w:b/>
                <w:bCs/>
                <w:color w:val="000000"/>
                <w:sz w:val="16"/>
                <w:szCs w:val="16"/>
                <w:lang w:eastAsia="en-GB"/>
              </w:rPr>
              <w:t>1,320,080</w:t>
            </w:r>
          </w:p>
        </w:tc>
        <w:tc>
          <w:tcPr>
            <w:tcW w:w="374" w:type="pct"/>
            <w:tcBorders>
              <w:top w:val="nil"/>
              <w:left w:val="nil"/>
              <w:bottom w:val="single" w:sz="4" w:space="0" w:color="auto"/>
              <w:right w:val="single" w:sz="4" w:space="0" w:color="auto"/>
            </w:tcBorders>
            <w:shd w:val="clear" w:color="000000" w:fill="C0C0C0"/>
            <w:noWrap/>
            <w:vAlign w:val="center"/>
            <w:hideMark/>
          </w:tcPr>
          <w:p w14:paraId="49C84788" w14:textId="52954656" w:rsidR="004F40D1" w:rsidRPr="007C74E9" w:rsidRDefault="00057606" w:rsidP="004F40D1">
            <w:pPr>
              <w:spacing w:after="0"/>
              <w:jc w:val="center"/>
              <w:rPr>
                <w:b/>
                <w:bCs/>
                <w:color w:val="000000"/>
                <w:sz w:val="16"/>
                <w:szCs w:val="16"/>
                <w:lang w:eastAsia="en-GB"/>
              </w:rPr>
            </w:pPr>
            <w:r>
              <w:rPr>
                <w:b/>
                <w:bCs/>
                <w:color w:val="000000"/>
                <w:sz w:val="16"/>
                <w:szCs w:val="16"/>
                <w:lang w:eastAsia="en-GB"/>
              </w:rPr>
              <w:t>1,320,080</w:t>
            </w:r>
          </w:p>
        </w:tc>
        <w:tc>
          <w:tcPr>
            <w:tcW w:w="374" w:type="pct"/>
            <w:tcBorders>
              <w:top w:val="nil"/>
              <w:left w:val="nil"/>
              <w:bottom w:val="single" w:sz="4" w:space="0" w:color="auto"/>
              <w:right w:val="single" w:sz="4" w:space="0" w:color="auto"/>
            </w:tcBorders>
            <w:shd w:val="clear" w:color="000000" w:fill="C0C0C0"/>
            <w:noWrap/>
            <w:vAlign w:val="center"/>
            <w:hideMark/>
          </w:tcPr>
          <w:p w14:paraId="236D07AC" w14:textId="170AC3CC" w:rsidR="004F40D1" w:rsidRPr="007C74E9" w:rsidRDefault="00057606" w:rsidP="004F40D1">
            <w:pPr>
              <w:spacing w:after="0"/>
              <w:jc w:val="center"/>
              <w:rPr>
                <w:b/>
                <w:bCs/>
                <w:color w:val="000000"/>
                <w:sz w:val="16"/>
                <w:szCs w:val="16"/>
                <w:lang w:eastAsia="en-GB"/>
              </w:rPr>
            </w:pPr>
            <w:r>
              <w:rPr>
                <w:b/>
                <w:bCs/>
                <w:color w:val="000000"/>
                <w:sz w:val="16"/>
                <w:szCs w:val="16"/>
                <w:lang w:eastAsia="en-GB"/>
              </w:rPr>
              <w:t>1,320,080</w:t>
            </w:r>
          </w:p>
        </w:tc>
        <w:tc>
          <w:tcPr>
            <w:tcW w:w="250" w:type="pct"/>
            <w:tcBorders>
              <w:top w:val="nil"/>
              <w:left w:val="nil"/>
              <w:bottom w:val="single" w:sz="4" w:space="0" w:color="auto"/>
              <w:right w:val="single" w:sz="4" w:space="0" w:color="auto"/>
            </w:tcBorders>
            <w:shd w:val="clear" w:color="auto" w:fill="auto"/>
            <w:noWrap/>
            <w:vAlign w:val="center"/>
            <w:hideMark/>
          </w:tcPr>
          <w:p w14:paraId="28CC0E1A" w14:textId="77777777" w:rsidR="004F40D1" w:rsidRPr="007C74E9" w:rsidRDefault="004F40D1" w:rsidP="004F40D1">
            <w:pPr>
              <w:spacing w:after="0"/>
              <w:jc w:val="center"/>
              <w:rPr>
                <w:color w:val="000000"/>
                <w:sz w:val="16"/>
                <w:szCs w:val="16"/>
                <w:lang w:eastAsia="en-GB"/>
              </w:rPr>
            </w:pPr>
          </w:p>
        </w:tc>
      </w:tr>
      <w:tr w:rsidR="001910DF" w:rsidRPr="007C74E9" w14:paraId="0026B60E" w14:textId="77777777" w:rsidTr="00DC0A47">
        <w:trPr>
          <w:trHeight w:val="225"/>
        </w:trPr>
        <w:tc>
          <w:tcPr>
            <w:tcW w:w="423" w:type="pct"/>
            <w:tcBorders>
              <w:top w:val="nil"/>
              <w:left w:val="single" w:sz="4" w:space="0" w:color="auto"/>
              <w:bottom w:val="single" w:sz="4" w:space="0" w:color="auto"/>
              <w:right w:val="single" w:sz="4" w:space="0" w:color="auto"/>
            </w:tcBorders>
            <w:shd w:val="clear" w:color="auto" w:fill="auto"/>
            <w:noWrap/>
            <w:vAlign w:val="center"/>
            <w:hideMark/>
          </w:tcPr>
          <w:p w14:paraId="0CC686B0" w14:textId="77777777" w:rsidR="004F40D1" w:rsidRPr="007C74E9" w:rsidRDefault="004F40D1" w:rsidP="004F40D1">
            <w:pPr>
              <w:spacing w:after="0"/>
              <w:jc w:val="center"/>
              <w:rPr>
                <w:color w:val="000000"/>
                <w:sz w:val="16"/>
                <w:szCs w:val="16"/>
                <w:lang w:eastAsia="en-GB"/>
              </w:rPr>
            </w:pPr>
          </w:p>
        </w:tc>
        <w:tc>
          <w:tcPr>
            <w:tcW w:w="605" w:type="pct"/>
            <w:tcBorders>
              <w:top w:val="nil"/>
              <w:left w:val="nil"/>
              <w:bottom w:val="single" w:sz="4" w:space="0" w:color="auto"/>
              <w:right w:val="single" w:sz="4" w:space="0" w:color="auto"/>
            </w:tcBorders>
            <w:shd w:val="clear" w:color="auto" w:fill="auto"/>
            <w:noWrap/>
            <w:vAlign w:val="center"/>
            <w:hideMark/>
          </w:tcPr>
          <w:p w14:paraId="3729BD25" w14:textId="563FF6D4" w:rsidR="004F40D1" w:rsidRPr="007C74E9" w:rsidRDefault="004F40D1" w:rsidP="004F40D1">
            <w:pPr>
              <w:spacing w:after="0"/>
              <w:jc w:val="center"/>
              <w:rPr>
                <w:b/>
                <w:bCs/>
                <w:color w:val="000000"/>
                <w:sz w:val="16"/>
                <w:szCs w:val="16"/>
                <w:lang w:eastAsia="en-GB"/>
              </w:rPr>
            </w:pPr>
            <w:r w:rsidRPr="007C74E9">
              <w:rPr>
                <w:b/>
                <w:bCs/>
                <w:color w:val="000000"/>
                <w:sz w:val="16"/>
                <w:szCs w:val="16"/>
                <w:lang w:eastAsia="en-GB"/>
              </w:rPr>
              <w:t>Total budget - Project</w:t>
            </w:r>
          </w:p>
        </w:tc>
        <w:tc>
          <w:tcPr>
            <w:tcW w:w="215" w:type="pct"/>
            <w:tcBorders>
              <w:top w:val="nil"/>
              <w:left w:val="nil"/>
              <w:bottom w:val="single" w:sz="4" w:space="0" w:color="auto"/>
              <w:right w:val="single" w:sz="4" w:space="0" w:color="auto"/>
            </w:tcBorders>
            <w:shd w:val="clear" w:color="auto" w:fill="auto"/>
            <w:noWrap/>
            <w:vAlign w:val="center"/>
            <w:hideMark/>
          </w:tcPr>
          <w:p w14:paraId="5749F88D" w14:textId="77777777" w:rsidR="004F40D1" w:rsidRPr="007C74E9" w:rsidRDefault="004F40D1" w:rsidP="004F40D1">
            <w:pPr>
              <w:spacing w:after="0"/>
              <w:jc w:val="center"/>
              <w:rPr>
                <w:b/>
                <w:bCs/>
                <w:color w:val="000000"/>
                <w:sz w:val="16"/>
                <w:szCs w:val="16"/>
                <w:lang w:eastAsia="en-GB"/>
              </w:rPr>
            </w:pPr>
          </w:p>
        </w:tc>
        <w:tc>
          <w:tcPr>
            <w:tcW w:w="445" w:type="pct"/>
            <w:tcBorders>
              <w:top w:val="nil"/>
              <w:left w:val="nil"/>
              <w:bottom w:val="single" w:sz="4" w:space="0" w:color="auto"/>
              <w:right w:val="single" w:sz="4" w:space="0" w:color="auto"/>
            </w:tcBorders>
            <w:shd w:val="clear" w:color="auto" w:fill="auto"/>
            <w:noWrap/>
            <w:vAlign w:val="center"/>
            <w:hideMark/>
          </w:tcPr>
          <w:p w14:paraId="4BD11755" w14:textId="77777777" w:rsidR="004F40D1" w:rsidRPr="007C74E9" w:rsidRDefault="004F40D1" w:rsidP="004F40D1">
            <w:pPr>
              <w:spacing w:after="0"/>
              <w:jc w:val="center"/>
              <w:rPr>
                <w:b/>
                <w:bCs/>
                <w:color w:val="000000"/>
                <w:sz w:val="16"/>
                <w:szCs w:val="16"/>
                <w:lang w:eastAsia="en-GB"/>
              </w:rPr>
            </w:pPr>
          </w:p>
        </w:tc>
        <w:tc>
          <w:tcPr>
            <w:tcW w:w="328" w:type="pct"/>
            <w:tcBorders>
              <w:top w:val="nil"/>
              <w:left w:val="nil"/>
              <w:bottom w:val="single" w:sz="4" w:space="0" w:color="auto"/>
              <w:right w:val="single" w:sz="4" w:space="0" w:color="auto"/>
            </w:tcBorders>
            <w:shd w:val="clear" w:color="auto" w:fill="auto"/>
            <w:noWrap/>
            <w:vAlign w:val="center"/>
            <w:hideMark/>
          </w:tcPr>
          <w:p w14:paraId="2F78F71D" w14:textId="77777777" w:rsidR="004F40D1" w:rsidRPr="007C74E9" w:rsidRDefault="004F40D1" w:rsidP="004F40D1">
            <w:pPr>
              <w:spacing w:after="0"/>
              <w:jc w:val="center"/>
              <w:rPr>
                <w:b/>
                <w:bCs/>
                <w:color w:val="000000"/>
                <w:sz w:val="16"/>
                <w:szCs w:val="16"/>
                <w:lang w:eastAsia="en-GB"/>
              </w:rPr>
            </w:pPr>
          </w:p>
        </w:tc>
        <w:tc>
          <w:tcPr>
            <w:tcW w:w="845" w:type="pct"/>
            <w:tcBorders>
              <w:top w:val="nil"/>
              <w:left w:val="nil"/>
              <w:bottom w:val="single" w:sz="4" w:space="0" w:color="auto"/>
              <w:right w:val="single" w:sz="4" w:space="0" w:color="auto"/>
            </w:tcBorders>
            <w:shd w:val="clear" w:color="auto" w:fill="auto"/>
            <w:noWrap/>
            <w:vAlign w:val="center"/>
            <w:hideMark/>
          </w:tcPr>
          <w:p w14:paraId="4EACE834" w14:textId="77777777" w:rsidR="004F40D1" w:rsidRPr="007C74E9" w:rsidRDefault="004F40D1" w:rsidP="004F40D1">
            <w:pPr>
              <w:spacing w:after="0"/>
              <w:jc w:val="center"/>
              <w:rPr>
                <w:b/>
                <w:bCs/>
                <w:color w:val="000000"/>
                <w:sz w:val="16"/>
                <w:szCs w:val="16"/>
                <w:lang w:eastAsia="en-GB"/>
              </w:rPr>
            </w:pPr>
          </w:p>
        </w:tc>
        <w:tc>
          <w:tcPr>
            <w:tcW w:w="381" w:type="pct"/>
            <w:tcBorders>
              <w:top w:val="nil"/>
              <w:left w:val="nil"/>
              <w:bottom w:val="single" w:sz="4" w:space="0" w:color="auto"/>
              <w:right w:val="single" w:sz="4" w:space="0" w:color="auto"/>
            </w:tcBorders>
            <w:shd w:val="clear" w:color="auto" w:fill="auto"/>
            <w:noWrap/>
            <w:vAlign w:val="center"/>
            <w:hideMark/>
          </w:tcPr>
          <w:p w14:paraId="5A54F678" w14:textId="16AD3DCB" w:rsidR="004F40D1" w:rsidRPr="007C74E9" w:rsidRDefault="00057606" w:rsidP="00057606">
            <w:pPr>
              <w:spacing w:after="0"/>
              <w:jc w:val="center"/>
              <w:rPr>
                <w:b/>
                <w:bCs/>
                <w:color w:val="000000"/>
                <w:sz w:val="16"/>
                <w:szCs w:val="16"/>
                <w:lang w:eastAsia="en-GB"/>
              </w:rPr>
            </w:pPr>
            <w:r>
              <w:rPr>
                <w:b/>
                <w:bCs/>
                <w:color w:val="000000"/>
                <w:sz w:val="16"/>
                <w:szCs w:val="16"/>
                <w:lang w:eastAsia="en-GB"/>
              </w:rPr>
              <w:t>7,224,320</w:t>
            </w:r>
          </w:p>
        </w:tc>
        <w:tc>
          <w:tcPr>
            <w:tcW w:w="388" w:type="pct"/>
            <w:tcBorders>
              <w:top w:val="nil"/>
              <w:left w:val="nil"/>
              <w:bottom w:val="single" w:sz="4" w:space="0" w:color="auto"/>
              <w:right w:val="single" w:sz="4" w:space="0" w:color="auto"/>
            </w:tcBorders>
            <w:shd w:val="clear" w:color="auto" w:fill="auto"/>
            <w:noWrap/>
            <w:vAlign w:val="center"/>
            <w:hideMark/>
          </w:tcPr>
          <w:p w14:paraId="088042CC" w14:textId="03223EC0" w:rsidR="004F40D1" w:rsidRPr="007C74E9" w:rsidRDefault="00057606" w:rsidP="004F40D1">
            <w:pPr>
              <w:spacing w:after="0"/>
              <w:jc w:val="center"/>
              <w:rPr>
                <w:b/>
                <w:bCs/>
                <w:color w:val="000000"/>
                <w:sz w:val="16"/>
                <w:szCs w:val="16"/>
                <w:lang w:eastAsia="en-GB"/>
              </w:rPr>
            </w:pPr>
            <w:r w:rsidRPr="001910DF">
              <w:rPr>
                <w:b/>
                <w:bCs/>
                <w:color w:val="000000"/>
                <w:sz w:val="16"/>
                <w:szCs w:val="16"/>
                <w:lang w:eastAsia="en-GB"/>
              </w:rPr>
              <w:t>1</w:t>
            </w:r>
            <w:r>
              <w:rPr>
                <w:b/>
                <w:bCs/>
                <w:color w:val="000000"/>
                <w:sz w:val="16"/>
                <w:szCs w:val="16"/>
                <w:lang w:eastAsia="en-GB"/>
              </w:rPr>
              <w:t>,811,580</w:t>
            </w:r>
          </w:p>
        </w:tc>
        <w:tc>
          <w:tcPr>
            <w:tcW w:w="374" w:type="pct"/>
            <w:tcBorders>
              <w:top w:val="nil"/>
              <w:left w:val="nil"/>
              <w:bottom w:val="single" w:sz="4" w:space="0" w:color="auto"/>
              <w:right w:val="single" w:sz="4" w:space="0" w:color="auto"/>
            </w:tcBorders>
            <w:shd w:val="clear" w:color="auto" w:fill="auto"/>
            <w:noWrap/>
            <w:vAlign w:val="center"/>
            <w:hideMark/>
          </w:tcPr>
          <w:p w14:paraId="3B8F407C" w14:textId="4D45207E" w:rsidR="004F40D1" w:rsidRPr="007C74E9" w:rsidRDefault="00057606" w:rsidP="004F40D1">
            <w:pPr>
              <w:spacing w:after="0"/>
              <w:jc w:val="center"/>
              <w:rPr>
                <w:b/>
                <w:bCs/>
                <w:color w:val="000000"/>
                <w:sz w:val="16"/>
                <w:szCs w:val="16"/>
                <w:lang w:eastAsia="en-GB"/>
              </w:rPr>
            </w:pPr>
            <w:r w:rsidRPr="001910DF">
              <w:rPr>
                <w:b/>
                <w:bCs/>
                <w:color w:val="000000"/>
                <w:sz w:val="16"/>
                <w:szCs w:val="16"/>
                <w:lang w:eastAsia="en-GB"/>
              </w:rPr>
              <w:t>1</w:t>
            </w:r>
            <w:r>
              <w:rPr>
                <w:b/>
                <w:bCs/>
                <w:color w:val="000000"/>
                <w:sz w:val="16"/>
                <w:szCs w:val="16"/>
                <w:lang w:eastAsia="en-GB"/>
              </w:rPr>
              <w:t>,814,248</w:t>
            </w:r>
          </w:p>
        </w:tc>
        <w:tc>
          <w:tcPr>
            <w:tcW w:w="374" w:type="pct"/>
            <w:tcBorders>
              <w:top w:val="nil"/>
              <w:left w:val="nil"/>
              <w:bottom w:val="single" w:sz="4" w:space="0" w:color="auto"/>
              <w:right w:val="single" w:sz="4" w:space="0" w:color="auto"/>
            </w:tcBorders>
            <w:shd w:val="clear" w:color="auto" w:fill="auto"/>
            <w:noWrap/>
            <w:vAlign w:val="center"/>
            <w:hideMark/>
          </w:tcPr>
          <w:p w14:paraId="01A9AD9E" w14:textId="16091CCE" w:rsidR="004F40D1" w:rsidRPr="007C74E9" w:rsidRDefault="00057606" w:rsidP="004F40D1">
            <w:pPr>
              <w:spacing w:after="0"/>
              <w:jc w:val="center"/>
              <w:rPr>
                <w:b/>
                <w:bCs/>
                <w:color w:val="000000"/>
                <w:sz w:val="16"/>
                <w:szCs w:val="16"/>
                <w:lang w:eastAsia="en-GB"/>
              </w:rPr>
            </w:pPr>
            <w:r w:rsidRPr="001910DF">
              <w:rPr>
                <w:b/>
                <w:bCs/>
                <w:color w:val="000000"/>
                <w:sz w:val="16"/>
                <w:szCs w:val="16"/>
                <w:lang w:eastAsia="en-GB"/>
              </w:rPr>
              <w:t>1</w:t>
            </w:r>
            <w:r>
              <w:rPr>
                <w:b/>
                <w:bCs/>
                <w:color w:val="000000"/>
                <w:sz w:val="16"/>
                <w:szCs w:val="16"/>
                <w:lang w:eastAsia="en-GB"/>
              </w:rPr>
              <w:t>,784,246</w:t>
            </w:r>
          </w:p>
        </w:tc>
        <w:tc>
          <w:tcPr>
            <w:tcW w:w="374" w:type="pct"/>
            <w:tcBorders>
              <w:top w:val="nil"/>
              <w:left w:val="nil"/>
              <w:bottom w:val="single" w:sz="4" w:space="0" w:color="auto"/>
              <w:right w:val="single" w:sz="4" w:space="0" w:color="auto"/>
            </w:tcBorders>
            <w:shd w:val="clear" w:color="auto" w:fill="auto"/>
            <w:noWrap/>
            <w:vAlign w:val="center"/>
            <w:hideMark/>
          </w:tcPr>
          <w:p w14:paraId="65762E55" w14:textId="3CA2ECE1" w:rsidR="004F40D1" w:rsidRPr="007C74E9" w:rsidRDefault="00057606" w:rsidP="004F40D1">
            <w:pPr>
              <w:spacing w:after="0"/>
              <w:jc w:val="center"/>
              <w:rPr>
                <w:b/>
                <w:bCs/>
                <w:color w:val="000000"/>
                <w:sz w:val="16"/>
                <w:szCs w:val="16"/>
                <w:lang w:eastAsia="en-GB"/>
              </w:rPr>
            </w:pPr>
            <w:r w:rsidRPr="001910DF">
              <w:rPr>
                <w:b/>
                <w:bCs/>
                <w:color w:val="000000"/>
                <w:sz w:val="16"/>
                <w:szCs w:val="16"/>
                <w:lang w:eastAsia="en-GB"/>
              </w:rPr>
              <w:t>1</w:t>
            </w:r>
            <w:r>
              <w:rPr>
                <w:b/>
                <w:bCs/>
                <w:color w:val="000000"/>
                <w:sz w:val="16"/>
                <w:szCs w:val="16"/>
                <w:lang w:eastAsia="en-GB"/>
              </w:rPr>
              <w:t>,814,246</w:t>
            </w:r>
          </w:p>
        </w:tc>
        <w:tc>
          <w:tcPr>
            <w:tcW w:w="250" w:type="pct"/>
            <w:tcBorders>
              <w:top w:val="nil"/>
              <w:left w:val="nil"/>
              <w:bottom w:val="single" w:sz="4" w:space="0" w:color="auto"/>
              <w:right w:val="single" w:sz="4" w:space="0" w:color="auto"/>
            </w:tcBorders>
            <w:shd w:val="clear" w:color="auto" w:fill="auto"/>
            <w:noWrap/>
            <w:vAlign w:val="center"/>
            <w:hideMark/>
          </w:tcPr>
          <w:p w14:paraId="01DC6BF8" w14:textId="77777777" w:rsidR="004F40D1" w:rsidRPr="007C74E9" w:rsidRDefault="004F40D1" w:rsidP="004F40D1">
            <w:pPr>
              <w:spacing w:after="0"/>
              <w:jc w:val="center"/>
              <w:rPr>
                <w:color w:val="000000"/>
                <w:sz w:val="16"/>
                <w:szCs w:val="16"/>
                <w:lang w:eastAsia="en-GB"/>
              </w:rPr>
            </w:pPr>
          </w:p>
        </w:tc>
      </w:tr>
    </w:tbl>
    <w:p w14:paraId="6822E9F6" w14:textId="0C3E611C" w:rsidR="006705EA" w:rsidRPr="00B345F8" w:rsidRDefault="001F1FD1" w:rsidP="006705EA">
      <w:pPr>
        <w:pStyle w:val="Heading3"/>
        <w:spacing w:before="240" w:after="240"/>
        <w:rPr>
          <w:b w:val="0"/>
          <w:u w:val="single"/>
        </w:rPr>
      </w:pPr>
      <w:bookmarkStart w:id="63" w:name="_Toc421293374"/>
      <w:r w:rsidRPr="00B345F8">
        <w:rPr>
          <w:b w:val="0"/>
          <w:u w:val="single"/>
        </w:rPr>
        <w:t>Budget Notes</w:t>
      </w:r>
      <w:bookmarkEnd w:id="63"/>
    </w:p>
    <w:tbl>
      <w:tblPr>
        <w:tblStyle w:val="TableGrid"/>
        <w:tblW w:w="4965" w:type="pct"/>
        <w:tblInd w:w="108" w:type="dxa"/>
        <w:tblLook w:val="04A0" w:firstRow="1" w:lastRow="0" w:firstColumn="1" w:lastColumn="0" w:noHBand="0" w:noVBand="1"/>
      </w:tblPr>
      <w:tblGrid>
        <w:gridCol w:w="862"/>
        <w:gridCol w:w="14419"/>
      </w:tblGrid>
      <w:tr w:rsidR="006705EA" w:rsidRPr="001856BF" w14:paraId="56AB4980" w14:textId="77777777" w:rsidTr="0060021C">
        <w:tc>
          <w:tcPr>
            <w:tcW w:w="282" w:type="pct"/>
            <w:shd w:val="clear" w:color="auto" w:fill="D9D9D9" w:themeFill="background1" w:themeFillShade="D9"/>
          </w:tcPr>
          <w:p w14:paraId="1E768005" w14:textId="0BA59E10" w:rsidR="006705EA" w:rsidRPr="001856BF" w:rsidRDefault="001F1FD1" w:rsidP="006705EA">
            <w:pPr>
              <w:spacing w:after="0"/>
              <w:jc w:val="left"/>
              <w:rPr>
                <w:rFonts w:cs="Arial"/>
                <w:b/>
                <w:sz w:val="18"/>
                <w:szCs w:val="18"/>
                <w:lang w:val="en-GB"/>
              </w:rPr>
            </w:pPr>
            <w:r>
              <w:rPr>
                <w:rFonts w:cs="Arial"/>
                <w:b/>
                <w:sz w:val="18"/>
                <w:szCs w:val="18"/>
                <w:lang w:val="en-GB"/>
              </w:rPr>
              <w:t>Budget Notes</w:t>
            </w:r>
            <w:r w:rsidR="006705EA" w:rsidRPr="001856BF">
              <w:rPr>
                <w:rFonts w:cs="Arial"/>
                <w:b/>
                <w:sz w:val="18"/>
                <w:szCs w:val="18"/>
                <w:lang w:val="en-GB"/>
              </w:rPr>
              <w:t xml:space="preserve"> </w:t>
            </w:r>
          </w:p>
        </w:tc>
        <w:tc>
          <w:tcPr>
            <w:tcW w:w="4718" w:type="pct"/>
            <w:shd w:val="clear" w:color="auto" w:fill="D9D9D9" w:themeFill="background1" w:themeFillShade="D9"/>
          </w:tcPr>
          <w:p w14:paraId="4319FA7C" w14:textId="26DF3D1B" w:rsidR="006705EA" w:rsidRPr="001856BF" w:rsidRDefault="001F1FD1" w:rsidP="006705EA">
            <w:pPr>
              <w:rPr>
                <w:rFonts w:cs="Arial"/>
                <w:b/>
                <w:sz w:val="18"/>
                <w:szCs w:val="18"/>
                <w:lang w:val="en-GB"/>
              </w:rPr>
            </w:pPr>
            <w:r>
              <w:rPr>
                <w:rFonts w:cs="Arial"/>
                <w:b/>
                <w:sz w:val="18"/>
                <w:szCs w:val="18"/>
                <w:lang w:val="en-GB"/>
              </w:rPr>
              <w:t>Explanation</w:t>
            </w:r>
          </w:p>
        </w:tc>
      </w:tr>
      <w:tr w:rsidR="006705EA" w:rsidRPr="001856BF" w14:paraId="6C97DF59" w14:textId="77777777" w:rsidTr="0060021C">
        <w:tc>
          <w:tcPr>
            <w:tcW w:w="282" w:type="pct"/>
          </w:tcPr>
          <w:p w14:paraId="042FA745" w14:textId="77777777" w:rsidR="006705EA" w:rsidRPr="001856BF" w:rsidRDefault="006705EA" w:rsidP="006705EA">
            <w:pPr>
              <w:rPr>
                <w:rFonts w:cs="Arial"/>
                <w:sz w:val="18"/>
                <w:szCs w:val="18"/>
                <w:lang w:val="en-GB"/>
              </w:rPr>
            </w:pPr>
            <w:r w:rsidRPr="001856BF">
              <w:rPr>
                <w:rFonts w:cs="Arial"/>
                <w:sz w:val="18"/>
                <w:szCs w:val="18"/>
                <w:lang w:val="en-GB"/>
              </w:rPr>
              <w:t>1</w:t>
            </w:r>
          </w:p>
        </w:tc>
        <w:tc>
          <w:tcPr>
            <w:tcW w:w="4718" w:type="pct"/>
          </w:tcPr>
          <w:p w14:paraId="3330A788" w14:textId="6D45B9C6" w:rsidR="006705EA" w:rsidRPr="001856BF" w:rsidRDefault="001856BF" w:rsidP="00933798">
            <w:pPr>
              <w:rPr>
                <w:rFonts w:cs="Arial"/>
                <w:sz w:val="18"/>
                <w:szCs w:val="18"/>
                <w:highlight w:val="yellow"/>
                <w:lang w:val="en-GB"/>
              </w:rPr>
            </w:pPr>
            <w:r>
              <w:rPr>
                <w:rFonts w:cs="Arial"/>
                <w:sz w:val="18"/>
                <w:szCs w:val="18"/>
                <w:lang w:val="en-GB"/>
              </w:rPr>
              <w:t>Inter</w:t>
            </w:r>
            <w:r w:rsidR="00933798">
              <w:rPr>
                <w:rFonts w:cs="Arial"/>
                <w:sz w:val="18"/>
                <w:szCs w:val="18"/>
                <w:lang w:val="en-GB"/>
              </w:rPr>
              <w:t>national project consultants (125</w:t>
            </w:r>
            <w:r>
              <w:rPr>
                <w:rFonts w:cs="Arial"/>
                <w:sz w:val="18"/>
                <w:szCs w:val="18"/>
                <w:lang w:val="en-GB"/>
              </w:rPr>
              <w:t xml:space="preserve"> weeks of short-term expertise at a rate of </w:t>
            </w:r>
            <w:r w:rsidR="006705EA" w:rsidRPr="001856BF">
              <w:rPr>
                <w:rFonts w:cs="Arial"/>
                <w:sz w:val="18"/>
                <w:szCs w:val="18"/>
                <w:lang w:val="en-GB"/>
              </w:rPr>
              <w:t>$3,000 US/</w:t>
            </w:r>
            <w:r>
              <w:rPr>
                <w:rFonts w:cs="Arial"/>
                <w:sz w:val="18"/>
                <w:szCs w:val="18"/>
                <w:lang w:val="en-GB"/>
              </w:rPr>
              <w:t>week</w:t>
            </w:r>
            <w:r w:rsidR="006705EA" w:rsidRPr="001856BF">
              <w:rPr>
                <w:rFonts w:cs="Arial"/>
                <w:sz w:val="18"/>
                <w:szCs w:val="18"/>
                <w:lang w:val="en-GB"/>
              </w:rPr>
              <w:t xml:space="preserve">). </w:t>
            </w:r>
            <w:r>
              <w:rPr>
                <w:rFonts w:cs="Arial"/>
                <w:sz w:val="18"/>
                <w:szCs w:val="18"/>
                <w:lang w:val="en-GB"/>
              </w:rPr>
              <w:t>There are five proposed experts and information on the profile for each expert is shown in the table “Project Staff and Consultants”.</w:t>
            </w:r>
            <w:r w:rsidR="00F4377D">
              <w:rPr>
                <w:rFonts w:cs="Arial"/>
                <w:sz w:val="18"/>
                <w:szCs w:val="18"/>
                <w:lang w:val="en-GB"/>
              </w:rPr>
              <w:t xml:space="preserve"> </w:t>
            </w:r>
            <w:r w:rsidR="00F4377D">
              <w:rPr>
                <w:rFonts w:cs="Arial"/>
                <w:color w:val="000000" w:themeColor="text1"/>
                <w:sz w:val="18"/>
                <w:szCs w:val="18"/>
                <w:lang w:val="en-GB"/>
              </w:rPr>
              <w:t>This includes $</w:t>
            </w:r>
            <w:r w:rsidR="00F4377D">
              <w:rPr>
                <w:rFonts w:cs="Arial"/>
                <w:sz w:val="18"/>
                <w:szCs w:val="18"/>
                <w:lang w:val="en-GB"/>
              </w:rPr>
              <w:t>36,000</w:t>
            </w:r>
            <w:r w:rsidR="00F4377D">
              <w:rPr>
                <w:rFonts w:cs="Arial"/>
                <w:color w:val="000000" w:themeColor="text1"/>
                <w:sz w:val="18"/>
                <w:szCs w:val="18"/>
                <w:lang w:val="en-GB"/>
              </w:rPr>
              <w:t xml:space="preserve"> for the recruitment of one international expert consultant on project evaluation for two evaluation teams (mid-term and final) for the project</w:t>
            </w:r>
          </w:p>
        </w:tc>
      </w:tr>
      <w:tr w:rsidR="006705EA" w:rsidRPr="001856BF" w14:paraId="2B8BDFEB" w14:textId="77777777" w:rsidTr="0060021C">
        <w:tc>
          <w:tcPr>
            <w:tcW w:w="282" w:type="pct"/>
          </w:tcPr>
          <w:p w14:paraId="19605C76" w14:textId="77777777" w:rsidR="006705EA" w:rsidRPr="001856BF" w:rsidRDefault="006705EA" w:rsidP="006705EA">
            <w:pPr>
              <w:rPr>
                <w:rFonts w:cs="Arial"/>
                <w:sz w:val="18"/>
                <w:szCs w:val="18"/>
                <w:lang w:val="en-GB"/>
              </w:rPr>
            </w:pPr>
            <w:r w:rsidRPr="001856BF">
              <w:rPr>
                <w:rFonts w:cs="Arial"/>
                <w:sz w:val="18"/>
                <w:szCs w:val="18"/>
                <w:lang w:val="en-GB"/>
              </w:rPr>
              <w:t>2</w:t>
            </w:r>
          </w:p>
        </w:tc>
        <w:tc>
          <w:tcPr>
            <w:tcW w:w="4718" w:type="pct"/>
          </w:tcPr>
          <w:p w14:paraId="20C7C98D" w14:textId="3AAD5D26" w:rsidR="006705EA" w:rsidRPr="001856BF" w:rsidRDefault="001856BF" w:rsidP="00933798">
            <w:pPr>
              <w:rPr>
                <w:rFonts w:cs="Arial"/>
                <w:b/>
                <w:strike/>
                <w:sz w:val="18"/>
                <w:szCs w:val="18"/>
                <w:highlight w:val="yellow"/>
                <w:lang w:val="en-GB"/>
              </w:rPr>
            </w:pPr>
            <w:r>
              <w:rPr>
                <w:rFonts w:cs="Arial"/>
                <w:sz w:val="18"/>
                <w:szCs w:val="18"/>
                <w:lang w:val="en-GB"/>
              </w:rPr>
              <w:t>National project consultants (</w:t>
            </w:r>
            <w:r w:rsidR="00933798">
              <w:rPr>
                <w:rFonts w:cs="Arial"/>
                <w:sz w:val="18"/>
                <w:szCs w:val="18"/>
                <w:lang w:val="en-GB"/>
              </w:rPr>
              <w:t>224</w:t>
            </w:r>
            <w:r w:rsidR="006705EA" w:rsidRPr="001856BF">
              <w:rPr>
                <w:rFonts w:cs="Arial"/>
                <w:sz w:val="18"/>
                <w:szCs w:val="18"/>
                <w:lang w:val="en-GB"/>
              </w:rPr>
              <w:t xml:space="preserve"> </w:t>
            </w:r>
            <w:r>
              <w:rPr>
                <w:rFonts w:cs="Arial"/>
                <w:sz w:val="18"/>
                <w:szCs w:val="18"/>
                <w:lang w:val="en-GB"/>
              </w:rPr>
              <w:t xml:space="preserve">weeks of short-term expertise at a rate of </w:t>
            </w:r>
            <w:r w:rsidR="006705EA" w:rsidRPr="001856BF">
              <w:rPr>
                <w:rFonts w:cs="Arial"/>
                <w:sz w:val="18"/>
                <w:szCs w:val="18"/>
                <w:lang w:val="en-GB"/>
              </w:rPr>
              <w:t>$2 000 US/</w:t>
            </w:r>
            <w:r>
              <w:rPr>
                <w:rFonts w:cs="Arial"/>
                <w:sz w:val="18"/>
                <w:szCs w:val="18"/>
                <w:lang w:val="en-GB"/>
              </w:rPr>
              <w:t>week</w:t>
            </w:r>
            <w:r w:rsidR="006705EA" w:rsidRPr="001856BF">
              <w:rPr>
                <w:rFonts w:cs="Arial"/>
                <w:sz w:val="18"/>
                <w:szCs w:val="18"/>
                <w:lang w:val="en-GB"/>
              </w:rPr>
              <w:t xml:space="preserve">). </w:t>
            </w:r>
            <w:r>
              <w:rPr>
                <w:rFonts w:cs="Arial"/>
                <w:sz w:val="18"/>
                <w:szCs w:val="18"/>
                <w:lang w:val="en-GB"/>
              </w:rPr>
              <w:t>There are twelve proposed consultants and information on the profile for each expert is shown in the table “Project Staff and Consultants”.</w:t>
            </w:r>
            <w:r w:rsidR="00F4377D">
              <w:rPr>
                <w:rFonts w:cs="Arial"/>
                <w:sz w:val="18"/>
                <w:szCs w:val="18"/>
                <w:lang w:val="en-GB"/>
              </w:rPr>
              <w:t xml:space="preserve"> </w:t>
            </w:r>
            <w:r w:rsidR="00F4377D">
              <w:rPr>
                <w:rFonts w:cs="Arial"/>
                <w:color w:val="000000" w:themeColor="text1"/>
                <w:sz w:val="18"/>
                <w:szCs w:val="18"/>
                <w:lang w:val="en-GB"/>
              </w:rPr>
              <w:t>This includes $</w:t>
            </w:r>
            <w:r w:rsidR="00F4377D">
              <w:rPr>
                <w:rFonts w:cs="Arial"/>
                <w:sz w:val="18"/>
                <w:szCs w:val="18"/>
                <w:lang w:val="en-GB"/>
              </w:rPr>
              <w:t>24,000</w:t>
            </w:r>
            <w:r w:rsidR="00F4377D">
              <w:rPr>
                <w:rFonts w:cs="Arial"/>
                <w:color w:val="000000" w:themeColor="text1"/>
                <w:sz w:val="18"/>
                <w:szCs w:val="18"/>
                <w:lang w:val="en-GB"/>
              </w:rPr>
              <w:t xml:space="preserve"> for the recruitment of one national expert consultant on ABS and biodiversity for two evaluation teams (mid-term and final) for the project</w:t>
            </w:r>
            <w:r w:rsidR="00F4377D">
              <w:rPr>
                <w:rFonts w:cs="Arial"/>
                <w:sz w:val="18"/>
                <w:szCs w:val="18"/>
                <w:lang w:val="en-GB"/>
              </w:rPr>
              <w:t xml:space="preserve"> </w:t>
            </w:r>
          </w:p>
        </w:tc>
      </w:tr>
      <w:tr w:rsidR="006705EA" w:rsidRPr="001856BF" w14:paraId="564354ED" w14:textId="77777777" w:rsidTr="0060021C">
        <w:tc>
          <w:tcPr>
            <w:tcW w:w="282" w:type="pct"/>
          </w:tcPr>
          <w:p w14:paraId="301A0EF7" w14:textId="77777777" w:rsidR="006705EA" w:rsidRPr="001856BF" w:rsidRDefault="006705EA" w:rsidP="006705EA">
            <w:pPr>
              <w:rPr>
                <w:rFonts w:cs="Arial"/>
                <w:color w:val="000000" w:themeColor="text1"/>
                <w:sz w:val="18"/>
                <w:szCs w:val="18"/>
                <w:lang w:val="en-GB"/>
              </w:rPr>
            </w:pPr>
            <w:r w:rsidRPr="001856BF">
              <w:rPr>
                <w:rFonts w:cs="Arial"/>
                <w:color w:val="000000" w:themeColor="text1"/>
                <w:sz w:val="18"/>
                <w:szCs w:val="18"/>
                <w:lang w:val="en-GB"/>
              </w:rPr>
              <w:t>3</w:t>
            </w:r>
          </w:p>
        </w:tc>
        <w:tc>
          <w:tcPr>
            <w:tcW w:w="4718" w:type="pct"/>
          </w:tcPr>
          <w:p w14:paraId="72BCF657" w14:textId="61F50187" w:rsidR="006705EA" w:rsidRPr="001856BF" w:rsidRDefault="001856BF" w:rsidP="00F4377D">
            <w:pPr>
              <w:rPr>
                <w:rFonts w:cs="Arial"/>
                <w:color w:val="000000" w:themeColor="text1"/>
                <w:sz w:val="18"/>
                <w:szCs w:val="18"/>
                <w:highlight w:val="yellow"/>
                <w:lang w:val="en-GB"/>
              </w:rPr>
            </w:pPr>
            <w:r>
              <w:rPr>
                <w:rFonts w:cs="Arial"/>
                <w:color w:val="000000" w:themeColor="text1"/>
                <w:sz w:val="18"/>
                <w:szCs w:val="18"/>
                <w:lang w:val="en-GB"/>
              </w:rPr>
              <w:t xml:space="preserve">Commercial contractual services are provided for in the budget with </w:t>
            </w:r>
            <w:r w:rsidR="00E55E63">
              <w:rPr>
                <w:rFonts w:cs="Arial"/>
                <w:color w:val="000000" w:themeColor="text1"/>
                <w:sz w:val="18"/>
                <w:szCs w:val="18"/>
                <w:lang w:val="en-GB"/>
              </w:rPr>
              <w:t>$</w:t>
            </w:r>
            <w:r w:rsidR="00E55E63" w:rsidRPr="00E55E63">
              <w:rPr>
                <w:rFonts w:cs="Arial"/>
                <w:color w:val="000000" w:themeColor="text1"/>
                <w:sz w:val="18"/>
                <w:szCs w:val="18"/>
                <w:lang w:val="en-GB"/>
              </w:rPr>
              <w:t>366</w:t>
            </w:r>
            <w:r w:rsidR="00E55E63">
              <w:rPr>
                <w:rFonts w:cs="Arial"/>
                <w:color w:val="000000" w:themeColor="text1"/>
                <w:sz w:val="18"/>
                <w:szCs w:val="18"/>
                <w:lang w:val="en-GB"/>
              </w:rPr>
              <w:t>,</w:t>
            </w:r>
            <w:r w:rsidR="00E55E63" w:rsidRPr="00E55E63">
              <w:rPr>
                <w:rFonts w:cs="Arial"/>
                <w:color w:val="000000" w:themeColor="text1"/>
                <w:sz w:val="18"/>
                <w:szCs w:val="18"/>
                <w:lang w:val="en-GB"/>
              </w:rPr>
              <w:t>136</w:t>
            </w:r>
            <w:r w:rsidR="00E55E63">
              <w:rPr>
                <w:rFonts w:cs="Arial"/>
                <w:color w:val="000000" w:themeColor="text1"/>
                <w:sz w:val="18"/>
                <w:szCs w:val="18"/>
                <w:lang w:val="en-GB"/>
              </w:rPr>
              <w:t xml:space="preserve"> </w:t>
            </w:r>
            <w:r>
              <w:rPr>
                <w:rFonts w:cs="Arial"/>
                <w:color w:val="000000" w:themeColor="text1"/>
                <w:sz w:val="18"/>
                <w:szCs w:val="18"/>
                <w:lang w:val="en-GB"/>
              </w:rPr>
              <w:t>available for consultations, training, and conferences, as well as all other services required by the project activities</w:t>
            </w:r>
            <w:r w:rsidR="004F40D1">
              <w:rPr>
                <w:rFonts w:cs="Arial"/>
                <w:color w:val="000000" w:themeColor="text1"/>
                <w:sz w:val="18"/>
                <w:szCs w:val="18"/>
                <w:lang w:val="en-GB"/>
              </w:rPr>
              <w:t>, including $10,000 for the inception workshop</w:t>
            </w:r>
            <w:r>
              <w:rPr>
                <w:rFonts w:cs="Arial"/>
                <w:color w:val="000000" w:themeColor="text1"/>
                <w:sz w:val="18"/>
                <w:szCs w:val="18"/>
                <w:lang w:val="en-GB"/>
              </w:rPr>
              <w:t>.</w:t>
            </w:r>
          </w:p>
        </w:tc>
      </w:tr>
      <w:tr w:rsidR="006705EA" w:rsidRPr="001856BF" w14:paraId="215C7197" w14:textId="77777777" w:rsidTr="0060021C">
        <w:tc>
          <w:tcPr>
            <w:tcW w:w="282" w:type="pct"/>
          </w:tcPr>
          <w:p w14:paraId="701DE289" w14:textId="77777777" w:rsidR="006705EA" w:rsidRPr="001856BF" w:rsidRDefault="006705EA" w:rsidP="006705EA">
            <w:pPr>
              <w:rPr>
                <w:rFonts w:cs="Arial"/>
                <w:color w:val="000000" w:themeColor="text1"/>
                <w:sz w:val="18"/>
                <w:szCs w:val="18"/>
                <w:lang w:val="en-GB"/>
              </w:rPr>
            </w:pPr>
            <w:r w:rsidRPr="001856BF">
              <w:rPr>
                <w:rFonts w:cs="Arial"/>
                <w:color w:val="000000" w:themeColor="text1"/>
                <w:sz w:val="18"/>
                <w:szCs w:val="18"/>
                <w:lang w:val="en-GB"/>
              </w:rPr>
              <w:t>4</w:t>
            </w:r>
          </w:p>
        </w:tc>
        <w:tc>
          <w:tcPr>
            <w:tcW w:w="4718" w:type="pct"/>
          </w:tcPr>
          <w:p w14:paraId="458884D3" w14:textId="6E291B60" w:rsidR="006705EA" w:rsidRPr="001856BF" w:rsidRDefault="001856BF" w:rsidP="00E55E63">
            <w:pPr>
              <w:rPr>
                <w:rFonts w:cs="Arial"/>
                <w:color w:val="000000" w:themeColor="text1"/>
                <w:sz w:val="18"/>
                <w:szCs w:val="18"/>
                <w:highlight w:val="yellow"/>
                <w:lang w:val="en-GB"/>
              </w:rPr>
            </w:pPr>
            <w:r w:rsidRPr="001856BF">
              <w:rPr>
                <w:rFonts w:cs="Arial"/>
                <w:color w:val="000000" w:themeColor="text1"/>
                <w:sz w:val="18"/>
                <w:szCs w:val="18"/>
                <w:lang w:val="en-GB"/>
              </w:rPr>
              <w:t xml:space="preserve">Travel: A sum of </w:t>
            </w:r>
            <w:r>
              <w:rPr>
                <w:rFonts w:cs="Arial"/>
                <w:color w:val="000000" w:themeColor="text1"/>
                <w:sz w:val="18"/>
                <w:szCs w:val="18"/>
                <w:lang w:val="en-GB"/>
              </w:rPr>
              <w:t>$</w:t>
            </w:r>
            <w:r w:rsidR="00E55E63">
              <w:rPr>
                <w:rFonts w:cs="Arial"/>
                <w:color w:val="000000" w:themeColor="text1"/>
                <w:sz w:val="18"/>
                <w:szCs w:val="18"/>
                <w:lang w:val="en-GB"/>
              </w:rPr>
              <w:t>212,500</w:t>
            </w:r>
            <w:r w:rsidR="006705EA" w:rsidRPr="001856BF">
              <w:rPr>
                <w:rFonts w:cs="Arial"/>
                <w:color w:val="000000" w:themeColor="text1"/>
                <w:sz w:val="18"/>
                <w:szCs w:val="18"/>
                <w:lang w:val="en-GB"/>
              </w:rPr>
              <w:t xml:space="preserve"> </w:t>
            </w:r>
            <w:r>
              <w:rPr>
                <w:rFonts w:cs="Arial"/>
                <w:color w:val="000000" w:themeColor="text1"/>
                <w:sz w:val="18"/>
                <w:szCs w:val="18"/>
                <w:lang w:val="en-GB"/>
              </w:rPr>
              <w:t>has been earmarked for travel for national and international consultants as well as the project team (director, coordinator and technical advisor) for both components of the project. Part of this sum is reserved for exchange missions in countries with</w:t>
            </w:r>
            <w:r w:rsidR="00F4377D">
              <w:rPr>
                <w:rFonts w:cs="Arial"/>
                <w:color w:val="000000" w:themeColor="text1"/>
                <w:sz w:val="18"/>
                <w:szCs w:val="18"/>
                <w:lang w:val="en-GB"/>
              </w:rPr>
              <w:t xml:space="preserve"> advanced experience with ABS.</w:t>
            </w:r>
          </w:p>
        </w:tc>
      </w:tr>
      <w:tr w:rsidR="006705EA" w:rsidRPr="001856BF" w14:paraId="65DD17EC" w14:textId="77777777" w:rsidTr="0060021C">
        <w:tc>
          <w:tcPr>
            <w:tcW w:w="282" w:type="pct"/>
          </w:tcPr>
          <w:p w14:paraId="727E66A6" w14:textId="77777777" w:rsidR="006705EA" w:rsidRPr="001856BF" w:rsidRDefault="006705EA" w:rsidP="006705EA">
            <w:pPr>
              <w:rPr>
                <w:rFonts w:cs="Arial"/>
                <w:color w:val="000000" w:themeColor="text1"/>
                <w:sz w:val="18"/>
                <w:szCs w:val="18"/>
                <w:lang w:val="en-GB"/>
              </w:rPr>
            </w:pPr>
            <w:r w:rsidRPr="001856BF">
              <w:rPr>
                <w:rFonts w:cs="Arial"/>
                <w:color w:val="000000" w:themeColor="text1"/>
                <w:sz w:val="18"/>
                <w:szCs w:val="18"/>
                <w:lang w:val="en-GB"/>
              </w:rPr>
              <w:t>5</w:t>
            </w:r>
          </w:p>
        </w:tc>
        <w:tc>
          <w:tcPr>
            <w:tcW w:w="4718" w:type="pct"/>
          </w:tcPr>
          <w:p w14:paraId="7634E25E" w14:textId="0328D63F" w:rsidR="006705EA" w:rsidRPr="001856BF" w:rsidRDefault="001856BF" w:rsidP="001856BF">
            <w:pPr>
              <w:rPr>
                <w:rFonts w:cs="Arial"/>
                <w:color w:val="000000" w:themeColor="text1"/>
                <w:sz w:val="18"/>
                <w:szCs w:val="18"/>
                <w:lang w:val="en-GB"/>
              </w:rPr>
            </w:pPr>
            <w:r w:rsidRPr="001856BF">
              <w:rPr>
                <w:sz w:val="18"/>
                <w:szCs w:val="20"/>
                <w:lang w:val="en-GB"/>
              </w:rPr>
              <w:t>Contractual services in support of the work program on capacity development, advise on management and coordination to formulate regulations under the Biological Resources Law.</w:t>
            </w:r>
            <w:r w:rsidRPr="001856BF">
              <w:rPr>
                <w:rFonts w:cs="Arial"/>
                <w:color w:val="000000" w:themeColor="text1"/>
                <w:sz w:val="18"/>
                <w:szCs w:val="18"/>
                <w:lang w:val="en-GB"/>
              </w:rPr>
              <w:t xml:space="preserve"> A budget of $</w:t>
            </w:r>
            <w:r w:rsidR="006705EA" w:rsidRPr="001856BF">
              <w:rPr>
                <w:rFonts w:cs="Arial"/>
                <w:color w:val="000000" w:themeColor="text1"/>
                <w:sz w:val="18"/>
                <w:szCs w:val="18"/>
                <w:lang w:val="en-GB"/>
              </w:rPr>
              <w:t xml:space="preserve">360,000 </w:t>
            </w:r>
            <w:r w:rsidRPr="001856BF">
              <w:rPr>
                <w:rFonts w:cs="Arial"/>
                <w:color w:val="000000" w:themeColor="text1"/>
                <w:sz w:val="18"/>
                <w:szCs w:val="18"/>
                <w:lang w:val="en-GB"/>
              </w:rPr>
              <w:t xml:space="preserve">is proposed for </w:t>
            </w:r>
            <w:r w:rsidR="006705EA" w:rsidRPr="001856BF">
              <w:rPr>
                <w:rFonts w:cs="Arial"/>
                <w:color w:val="000000" w:themeColor="text1"/>
                <w:sz w:val="18"/>
                <w:szCs w:val="18"/>
                <w:lang w:val="en-GB"/>
              </w:rPr>
              <w:t xml:space="preserve">6 </w:t>
            </w:r>
            <w:r w:rsidR="001F1FD1" w:rsidRPr="001856BF">
              <w:rPr>
                <w:rFonts w:cs="Arial"/>
                <w:color w:val="000000" w:themeColor="text1"/>
                <w:sz w:val="18"/>
                <w:szCs w:val="18"/>
                <w:lang w:val="en-GB"/>
              </w:rPr>
              <w:t>resource</w:t>
            </w:r>
            <w:r w:rsidRPr="001856BF">
              <w:rPr>
                <w:rFonts w:cs="Arial"/>
                <w:color w:val="000000" w:themeColor="text1"/>
                <w:sz w:val="18"/>
                <w:szCs w:val="18"/>
                <w:lang w:val="en-GB"/>
              </w:rPr>
              <w:t xml:space="preserve"> persons</w:t>
            </w:r>
            <w:r w:rsidR="006705EA" w:rsidRPr="001856BF">
              <w:rPr>
                <w:rFonts w:cs="Arial"/>
                <w:color w:val="000000" w:themeColor="text1"/>
                <w:sz w:val="18"/>
                <w:szCs w:val="18"/>
                <w:lang w:val="en-GB"/>
              </w:rPr>
              <w:t xml:space="preserve">, 3 </w:t>
            </w:r>
            <w:r w:rsidRPr="001856BF">
              <w:rPr>
                <w:rFonts w:cs="Arial"/>
                <w:color w:val="000000" w:themeColor="text1"/>
                <w:sz w:val="18"/>
                <w:szCs w:val="18"/>
                <w:lang w:val="en-GB"/>
              </w:rPr>
              <w:t xml:space="preserve">supporting each </w:t>
            </w:r>
            <w:r w:rsidRPr="001856BF">
              <w:rPr>
                <w:sz w:val="18"/>
                <w:szCs w:val="20"/>
                <w:lang w:val="en-GB"/>
              </w:rPr>
              <w:t>component (component 1 &amp; 2).</w:t>
            </w:r>
          </w:p>
        </w:tc>
      </w:tr>
      <w:tr w:rsidR="006705EA" w:rsidRPr="001856BF" w14:paraId="6E8BC525" w14:textId="77777777" w:rsidTr="0060021C">
        <w:tc>
          <w:tcPr>
            <w:tcW w:w="282" w:type="pct"/>
          </w:tcPr>
          <w:p w14:paraId="6DEBA89A" w14:textId="77777777" w:rsidR="006705EA" w:rsidRPr="001856BF" w:rsidRDefault="006705EA" w:rsidP="006705EA">
            <w:pPr>
              <w:rPr>
                <w:rFonts w:cs="Arial"/>
                <w:color w:val="000000" w:themeColor="text1"/>
                <w:sz w:val="18"/>
                <w:szCs w:val="18"/>
                <w:lang w:val="en-GB"/>
              </w:rPr>
            </w:pPr>
            <w:r w:rsidRPr="001856BF">
              <w:rPr>
                <w:rFonts w:cs="Arial"/>
                <w:color w:val="000000" w:themeColor="text1"/>
                <w:sz w:val="18"/>
                <w:szCs w:val="18"/>
                <w:lang w:val="en-GB"/>
              </w:rPr>
              <w:t>6</w:t>
            </w:r>
          </w:p>
        </w:tc>
        <w:tc>
          <w:tcPr>
            <w:tcW w:w="4718" w:type="pct"/>
          </w:tcPr>
          <w:p w14:paraId="04AFFD0E" w14:textId="5D1CEAC2" w:rsidR="006705EA" w:rsidRPr="001856BF" w:rsidRDefault="001856BF" w:rsidP="00E55E63">
            <w:pPr>
              <w:tabs>
                <w:tab w:val="left" w:pos="12150"/>
              </w:tabs>
              <w:rPr>
                <w:rFonts w:cs="Arial"/>
                <w:color w:val="000000" w:themeColor="text1"/>
                <w:sz w:val="18"/>
                <w:szCs w:val="18"/>
                <w:lang w:val="en-GB"/>
              </w:rPr>
            </w:pPr>
            <w:r w:rsidRPr="001856BF">
              <w:rPr>
                <w:sz w:val="18"/>
                <w:szCs w:val="20"/>
                <w:lang w:val="en-GB"/>
              </w:rPr>
              <w:t>Contractual services for the project's coordinator</w:t>
            </w:r>
            <w:r w:rsidR="00752C1D">
              <w:rPr>
                <w:sz w:val="18"/>
                <w:szCs w:val="20"/>
                <w:lang w:val="en-GB"/>
              </w:rPr>
              <w:t>, lead technical advisor</w:t>
            </w:r>
            <w:r w:rsidRPr="001856BF">
              <w:rPr>
                <w:sz w:val="18"/>
                <w:szCs w:val="20"/>
                <w:lang w:val="en-GB"/>
              </w:rPr>
              <w:t xml:space="preserve"> and </w:t>
            </w:r>
            <w:r w:rsidR="00752C1D">
              <w:rPr>
                <w:sz w:val="18"/>
                <w:szCs w:val="20"/>
                <w:lang w:val="en-GB"/>
              </w:rPr>
              <w:t>administrative/</w:t>
            </w:r>
            <w:r w:rsidRPr="001856BF">
              <w:rPr>
                <w:sz w:val="18"/>
                <w:szCs w:val="20"/>
                <w:lang w:val="en-GB"/>
              </w:rPr>
              <w:t>financial assistant, a total of</w:t>
            </w:r>
            <w:r w:rsidR="00E55E63">
              <w:rPr>
                <w:sz w:val="18"/>
                <w:szCs w:val="20"/>
                <w:lang w:val="en-GB"/>
              </w:rPr>
              <w:t xml:space="preserve"> $</w:t>
            </w:r>
            <w:r w:rsidR="004F40D1">
              <w:rPr>
                <w:rFonts w:cs="Arial"/>
                <w:color w:val="000000" w:themeColor="text1"/>
                <w:sz w:val="18"/>
                <w:szCs w:val="18"/>
                <w:lang w:val="en-GB"/>
              </w:rPr>
              <w:t>6</w:t>
            </w:r>
            <w:r w:rsidR="00752C1D">
              <w:rPr>
                <w:rFonts w:cs="Arial"/>
                <w:color w:val="000000" w:themeColor="text1"/>
                <w:sz w:val="18"/>
                <w:szCs w:val="18"/>
                <w:lang w:val="en-GB"/>
              </w:rPr>
              <w:t>4</w:t>
            </w:r>
            <w:r w:rsidR="00E55E63">
              <w:rPr>
                <w:rFonts w:cs="Arial"/>
                <w:color w:val="000000" w:themeColor="text1"/>
                <w:sz w:val="18"/>
                <w:szCs w:val="18"/>
                <w:lang w:val="en-GB"/>
              </w:rPr>
              <w:t>,000</w:t>
            </w:r>
            <w:r w:rsidR="006705EA" w:rsidRPr="001856BF">
              <w:rPr>
                <w:rFonts w:cs="Arial"/>
                <w:color w:val="000000" w:themeColor="text1"/>
                <w:sz w:val="18"/>
                <w:szCs w:val="18"/>
                <w:lang w:val="en-GB"/>
              </w:rPr>
              <w:t xml:space="preserve"> </w:t>
            </w:r>
            <w:r w:rsidRPr="001856BF">
              <w:rPr>
                <w:sz w:val="18"/>
                <w:szCs w:val="20"/>
                <w:lang w:val="en-GB"/>
              </w:rPr>
              <w:t>of GEF funds, supplemented by UNDP funding</w:t>
            </w:r>
            <w:r w:rsidR="00E55E63">
              <w:rPr>
                <w:sz w:val="18"/>
                <w:szCs w:val="20"/>
                <w:lang w:val="en-GB"/>
              </w:rPr>
              <w:t xml:space="preserve"> (see note 11)</w:t>
            </w:r>
            <w:r w:rsidRPr="001856BF">
              <w:rPr>
                <w:sz w:val="18"/>
                <w:szCs w:val="20"/>
                <w:lang w:val="en-GB"/>
              </w:rPr>
              <w:t>.</w:t>
            </w:r>
          </w:p>
        </w:tc>
      </w:tr>
      <w:tr w:rsidR="006705EA" w:rsidRPr="001856BF" w14:paraId="38773155" w14:textId="77777777" w:rsidTr="0060021C">
        <w:trPr>
          <w:trHeight w:val="416"/>
        </w:trPr>
        <w:tc>
          <w:tcPr>
            <w:tcW w:w="282" w:type="pct"/>
          </w:tcPr>
          <w:p w14:paraId="03170C17" w14:textId="77777777" w:rsidR="006705EA" w:rsidRPr="001856BF" w:rsidRDefault="006705EA" w:rsidP="006705EA">
            <w:pPr>
              <w:rPr>
                <w:rFonts w:cs="Arial"/>
                <w:color w:val="000000" w:themeColor="text1"/>
                <w:sz w:val="18"/>
                <w:szCs w:val="18"/>
                <w:lang w:val="en-GB"/>
              </w:rPr>
            </w:pPr>
            <w:r w:rsidRPr="001856BF">
              <w:rPr>
                <w:rFonts w:cs="Arial"/>
                <w:color w:val="000000" w:themeColor="text1"/>
                <w:sz w:val="18"/>
                <w:szCs w:val="18"/>
                <w:lang w:val="en-GB"/>
              </w:rPr>
              <w:lastRenderedPageBreak/>
              <w:t>7</w:t>
            </w:r>
          </w:p>
        </w:tc>
        <w:tc>
          <w:tcPr>
            <w:tcW w:w="4718" w:type="pct"/>
          </w:tcPr>
          <w:p w14:paraId="26377459" w14:textId="3ED4E864" w:rsidR="006705EA" w:rsidRPr="001856BF" w:rsidRDefault="00F85B0B" w:rsidP="006C3A0F">
            <w:pPr>
              <w:rPr>
                <w:rFonts w:cs="Arial"/>
                <w:color w:val="000000" w:themeColor="text1"/>
                <w:sz w:val="18"/>
                <w:szCs w:val="18"/>
                <w:lang w:val="en-GB"/>
              </w:rPr>
            </w:pPr>
            <w:r w:rsidRPr="001856BF">
              <w:rPr>
                <w:sz w:val="18"/>
                <w:szCs w:val="20"/>
                <w:lang w:val="en-GB"/>
              </w:rPr>
              <w:t>Contractual services from companies have been provided for up to $</w:t>
            </w:r>
            <w:r w:rsidR="006C3A0F">
              <w:rPr>
                <w:rFonts w:cs="Arial"/>
                <w:color w:val="000000" w:themeColor="text1"/>
                <w:sz w:val="18"/>
                <w:szCs w:val="18"/>
                <w:lang w:val="en-GB"/>
              </w:rPr>
              <w:t>2</w:t>
            </w:r>
            <w:r w:rsidRPr="001856BF">
              <w:rPr>
                <w:rFonts w:cs="Arial"/>
                <w:color w:val="000000" w:themeColor="text1"/>
                <w:sz w:val="18"/>
                <w:szCs w:val="18"/>
                <w:lang w:val="en-GB"/>
              </w:rPr>
              <w:t>0,000 for</w:t>
            </w:r>
            <w:r w:rsidRPr="001856BF">
              <w:rPr>
                <w:sz w:val="18"/>
                <w:szCs w:val="20"/>
                <w:lang w:val="en-GB"/>
              </w:rPr>
              <w:t xml:space="preserve">: 1) </w:t>
            </w:r>
            <w:r w:rsidR="006C3A0F">
              <w:rPr>
                <w:sz w:val="18"/>
                <w:szCs w:val="20"/>
                <w:lang w:val="en-GB"/>
              </w:rPr>
              <w:t>audit and control related costs</w:t>
            </w:r>
            <w:r w:rsidRPr="001856BF">
              <w:rPr>
                <w:sz w:val="18"/>
                <w:szCs w:val="20"/>
                <w:lang w:val="en-GB"/>
              </w:rPr>
              <w:t>; 2) communication fees; 3) costs of printing and copying various documents.</w:t>
            </w:r>
          </w:p>
        </w:tc>
      </w:tr>
      <w:tr w:rsidR="006705EA" w:rsidRPr="001856BF" w14:paraId="5B5B8E9B" w14:textId="77777777" w:rsidTr="0060021C">
        <w:tc>
          <w:tcPr>
            <w:tcW w:w="282" w:type="pct"/>
          </w:tcPr>
          <w:p w14:paraId="4FAC60CC" w14:textId="77777777" w:rsidR="006705EA" w:rsidRPr="001856BF" w:rsidRDefault="006705EA" w:rsidP="006705EA">
            <w:pPr>
              <w:rPr>
                <w:rFonts w:cs="Arial"/>
                <w:color w:val="000000" w:themeColor="text1"/>
                <w:sz w:val="18"/>
                <w:szCs w:val="18"/>
                <w:lang w:val="en-GB"/>
              </w:rPr>
            </w:pPr>
            <w:r w:rsidRPr="001856BF">
              <w:rPr>
                <w:rFonts w:cs="Arial"/>
                <w:color w:val="000000" w:themeColor="text1"/>
                <w:sz w:val="18"/>
                <w:szCs w:val="18"/>
                <w:lang w:val="en-GB"/>
              </w:rPr>
              <w:t>8</w:t>
            </w:r>
          </w:p>
        </w:tc>
        <w:tc>
          <w:tcPr>
            <w:tcW w:w="4718" w:type="pct"/>
          </w:tcPr>
          <w:p w14:paraId="230A4090" w14:textId="5F656E10" w:rsidR="006705EA" w:rsidRPr="001856BF" w:rsidRDefault="00E55E63" w:rsidP="00F85B0B">
            <w:pPr>
              <w:rPr>
                <w:rFonts w:cs="Arial"/>
                <w:color w:val="000000" w:themeColor="text1"/>
                <w:sz w:val="18"/>
                <w:szCs w:val="18"/>
                <w:lang w:val="en-GB"/>
              </w:rPr>
            </w:pPr>
            <w:r w:rsidRPr="001856BF">
              <w:rPr>
                <w:sz w:val="18"/>
                <w:szCs w:val="20"/>
                <w:lang w:val="en-GB"/>
              </w:rPr>
              <w:t xml:space="preserve">An amount of </w:t>
            </w:r>
            <w:r>
              <w:rPr>
                <w:rFonts w:cs="Arial"/>
                <w:color w:val="000000" w:themeColor="text1"/>
                <w:sz w:val="18"/>
                <w:szCs w:val="18"/>
                <w:lang w:val="en-GB"/>
              </w:rPr>
              <w:t>$30</w:t>
            </w:r>
            <w:r w:rsidRPr="001856BF">
              <w:rPr>
                <w:rFonts w:cs="Arial"/>
                <w:color w:val="000000" w:themeColor="text1"/>
                <w:sz w:val="18"/>
                <w:szCs w:val="18"/>
                <w:lang w:val="en-GB"/>
              </w:rPr>
              <w:t xml:space="preserve">,000 </w:t>
            </w:r>
            <w:r w:rsidRPr="001856BF">
              <w:rPr>
                <w:sz w:val="18"/>
                <w:szCs w:val="20"/>
                <w:lang w:val="en-GB"/>
              </w:rPr>
              <w:t xml:space="preserve">has been provided to acquire </w:t>
            </w:r>
            <w:r>
              <w:rPr>
                <w:sz w:val="18"/>
                <w:szCs w:val="20"/>
                <w:lang w:val="en-GB"/>
              </w:rPr>
              <w:t xml:space="preserve">information technology, </w:t>
            </w:r>
            <w:r w:rsidRPr="001856BF">
              <w:rPr>
                <w:sz w:val="18"/>
                <w:szCs w:val="20"/>
                <w:lang w:val="en-GB"/>
              </w:rPr>
              <w:t>communication and audio-visual equipment, for phone charges, etc.</w:t>
            </w:r>
          </w:p>
        </w:tc>
      </w:tr>
      <w:tr w:rsidR="006705EA" w:rsidRPr="001856BF" w14:paraId="30AB3500" w14:textId="77777777" w:rsidTr="0060021C">
        <w:tc>
          <w:tcPr>
            <w:tcW w:w="282" w:type="pct"/>
          </w:tcPr>
          <w:p w14:paraId="627AB649" w14:textId="77777777" w:rsidR="006705EA" w:rsidRPr="001856BF" w:rsidRDefault="006705EA" w:rsidP="006705EA">
            <w:pPr>
              <w:rPr>
                <w:rFonts w:cs="Arial"/>
                <w:color w:val="000000" w:themeColor="text1"/>
                <w:sz w:val="18"/>
                <w:szCs w:val="18"/>
                <w:lang w:val="en-GB"/>
              </w:rPr>
            </w:pPr>
            <w:r w:rsidRPr="001856BF">
              <w:rPr>
                <w:rFonts w:cs="Arial"/>
                <w:color w:val="000000" w:themeColor="text1"/>
                <w:sz w:val="18"/>
                <w:szCs w:val="18"/>
                <w:lang w:val="en-GB"/>
              </w:rPr>
              <w:t>9</w:t>
            </w:r>
          </w:p>
        </w:tc>
        <w:tc>
          <w:tcPr>
            <w:tcW w:w="4718" w:type="pct"/>
          </w:tcPr>
          <w:p w14:paraId="18AFF087" w14:textId="46CDA41E" w:rsidR="006705EA" w:rsidRPr="001856BF" w:rsidRDefault="00E55E63" w:rsidP="006705EA">
            <w:pPr>
              <w:rPr>
                <w:rFonts w:cs="Arial"/>
                <w:color w:val="000000" w:themeColor="text1"/>
                <w:sz w:val="18"/>
                <w:szCs w:val="18"/>
                <w:lang w:val="en-GB"/>
              </w:rPr>
            </w:pPr>
            <w:r w:rsidRPr="001856BF">
              <w:rPr>
                <w:sz w:val="18"/>
                <w:szCs w:val="20"/>
                <w:lang w:val="en-GB"/>
              </w:rPr>
              <w:t>Miscellaneous</w:t>
            </w:r>
            <w:r w:rsidRPr="001856BF">
              <w:rPr>
                <w:rFonts w:cs="Arial"/>
                <w:color w:val="000000" w:themeColor="text1"/>
                <w:sz w:val="18"/>
                <w:szCs w:val="18"/>
                <w:lang w:val="en-GB"/>
              </w:rPr>
              <w:t xml:space="preserve">: A sum of </w:t>
            </w:r>
            <w:r>
              <w:rPr>
                <w:rFonts w:cs="Arial"/>
                <w:color w:val="000000" w:themeColor="text1"/>
                <w:sz w:val="18"/>
                <w:szCs w:val="18"/>
                <w:lang w:val="en-GB"/>
              </w:rPr>
              <w:t>$8</w:t>
            </w:r>
            <w:r w:rsidR="00E6527D">
              <w:rPr>
                <w:rFonts w:cs="Arial"/>
                <w:color w:val="000000" w:themeColor="text1"/>
                <w:sz w:val="18"/>
                <w:szCs w:val="18"/>
                <w:lang w:val="en-GB"/>
              </w:rPr>
              <w:t>,</w:t>
            </w:r>
            <w:r>
              <w:rPr>
                <w:rFonts w:cs="Arial"/>
                <w:color w:val="000000" w:themeColor="text1"/>
                <w:sz w:val="18"/>
                <w:szCs w:val="18"/>
                <w:lang w:val="en-GB"/>
              </w:rPr>
              <w:t>705.18</w:t>
            </w:r>
            <w:r w:rsidRPr="001856BF">
              <w:rPr>
                <w:rFonts w:cs="Arial"/>
                <w:color w:val="000000" w:themeColor="text1"/>
                <w:sz w:val="18"/>
                <w:szCs w:val="18"/>
                <w:lang w:val="en-GB"/>
              </w:rPr>
              <w:t xml:space="preserve"> </w:t>
            </w:r>
            <w:r w:rsidRPr="001856BF">
              <w:rPr>
                <w:sz w:val="18"/>
                <w:szCs w:val="20"/>
                <w:lang w:val="en-GB"/>
              </w:rPr>
              <w:t>has been attributed under “Miscellaneous” for the entire project. The precise cost of some ground activities is difficult to anticipate. Miscellaneous expenses will cover for additional expenses of the project where necessary</w:t>
            </w:r>
            <w:r w:rsidRPr="001856BF">
              <w:rPr>
                <w:rFonts w:cs="Arial"/>
                <w:color w:val="000000" w:themeColor="text1"/>
                <w:sz w:val="18"/>
                <w:szCs w:val="18"/>
                <w:lang w:val="en-GB"/>
              </w:rPr>
              <w:t>.</w:t>
            </w:r>
          </w:p>
        </w:tc>
      </w:tr>
      <w:tr w:rsidR="006705EA" w:rsidRPr="001856BF" w14:paraId="3A69B907" w14:textId="77777777" w:rsidTr="0060021C">
        <w:tc>
          <w:tcPr>
            <w:tcW w:w="282" w:type="pct"/>
          </w:tcPr>
          <w:p w14:paraId="331CFF31" w14:textId="77777777" w:rsidR="006705EA" w:rsidRPr="001856BF" w:rsidRDefault="006705EA" w:rsidP="006705EA">
            <w:pPr>
              <w:rPr>
                <w:rFonts w:cs="Arial"/>
                <w:color w:val="000000" w:themeColor="text1"/>
                <w:sz w:val="18"/>
                <w:szCs w:val="18"/>
                <w:lang w:val="en-GB"/>
              </w:rPr>
            </w:pPr>
            <w:r w:rsidRPr="001856BF">
              <w:rPr>
                <w:rFonts w:cs="Arial"/>
                <w:color w:val="000000" w:themeColor="text1"/>
                <w:sz w:val="18"/>
                <w:szCs w:val="18"/>
                <w:lang w:val="en-GB"/>
              </w:rPr>
              <w:t>10</w:t>
            </w:r>
          </w:p>
        </w:tc>
        <w:tc>
          <w:tcPr>
            <w:tcW w:w="4718" w:type="pct"/>
          </w:tcPr>
          <w:p w14:paraId="7A76CB7F" w14:textId="6B88ADBC" w:rsidR="006705EA" w:rsidRPr="001856BF" w:rsidRDefault="00E55E63" w:rsidP="00E55E63">
            <w:pPr>
              <w:rPr>
                <w:rFonts w:cs="Arial"/>
                <w:color w:val="000000" w:themeColor="text1"/>
                <w:sz w:val="18"/>
                <w:szCs w:val="18"/>
                <w:lang w:val="en-GB"/>
              </w:rPr>
            </w:pPr>
            <w:r>
              <w:rPr>
                <w:sz w:val="18"/>
                <w:szCs w:val="20"/>
                <w:lang w:val="en-GB"/>
              </w:rPr>
              <w:t>UNDP Direct Project Costs: $53</w:t>
            </w:r>
            <w:r w:rsidR="00E6527D">
              <w:rPr>
                <w:sz w:val="18"/>
                <w:szCs w:val="20"/>
                <w:lang w:val="en-GB"/>
              </w:rPr>
              <w:t>,</w:t>
            </w:r>
            <w:r>
              <w:rPr>
                <w:sz w:val="18"/>
                <w:szCs w:val="20"/>
                <w:lang w:val="en-GB"/>
              </w:rPr>
              <w:t>658.82 has been attributed to cover UNDP DPC for financial, human resources, purchasing, travel, general administration, and r</w:t>
            </w:r>
            <w:r w:rsidR="00F84659">
              <w:rPr>
                <w:sz w:val="18"/>
                <w:szCs w:val="20"/>
                <w:lang w:val="en-GB"/>
              </w:rPr>
              <w:t>evenue management service costs</w:t>
            </w:r>
          </w:p>
        </w:tc>
      </w:tr>
      <w:tr w:rsidR="00752C1D" w:rsidRPr="001856BF" w14:paraId="26394993" w14:textId="77777777" w:rsidTr="0060021C">
        <w:tc>
          <w:tcPr>
            <w:tcW w:w="282" w:type="pct"/>
          </w:tcPr>
          <w:p w14:paraId="33CE117E" w14:textId="7234B853" w:rsidR="00752C1D" w:rsidRPr="001856BF" w:rsidRDefault="00E55E63" w:rsidP="006705EA">
            <w:pPr>
              <w:rPr>
                <w:rFonts w:cs="Arial"/>
                <w:color w:val="000000" w:themeColor="text1"/>
                <w:sz w:val="18"/>
                <w:szCs w:val="18"/>
              </w:rPr>
            </w:pPr>
            <w:r>
              <w:rPr>
                <w:rFonts w:cs="Arial"/>
                <w:color w:val="000000" w:themeColor="text1"/>
                <w:sz w:val="18"/>
                <w:szCs w:val="18"/>
              </w:rPr>
              <w:t>11</w:t>
            </w:r>
          </w:p>
        </w:tc>
        <w:tc>
          <w:tcPr>
            <w:tcW w:w="4718" w:type="pct"/>
          </w:tcPr>
          <w:p w14:paraId="0381D0F0" w14:textId="0B985172" w:rsidR="00752C1D" w:rsidRPr="001856BF" w:rsidRDefault="00E55E63" w:rsidP="00D52852">
            <w:pPr>
              <w:rPr>
                <w:sz w:val="18"/>
                <w:szCs w:val="20"/>
              </w:rPr>
            </w:pPr>
            <w:r>
              <w:rPr>
                <w:sz w:val="18"/>
                <w:szCs w:val="20"/>
                <w:lang w:val="en-GB"/>
              </w:rPr>
              <w:t xml:space="preserve">UNDP </w:t>
            </w:r>
            <w:r w:rsidR="00D52852">
              <w:rPr>
                <w:sz w:val="18"/>
                <w:szCs w:val="20"/>
                <w:lang w:val="en-GB"/>
              </w:rPr>
              <w:t xml:space="preserve">will provide </w:t>
            </w:r>
            <w:r>
              <w:rPr>
                <w:sz w:val="18"/>
                <w:szCs w:val="20"/>
                <w:lang w:val="en-GB"/>
              </w:rPr>
              <w:t>$140,</w:t>
            </w:r>
            <w:r w:rsidR="00D52852">
              <w:rPr>
                <w:sz w:val="18"/>
                <w:szCs w:val="20"/>
                <w:lang w:val="en-GB"/>
              </w:rPr>
              <w:t xml:space="preserve">000 toward </w:t>
            </w:r>
            <w:r>
              <w:rPr>
                <w:sz w:val="18"/>
                <w:szCs w:val="20"/>
                <w:lang w:val="en-GB"/>
              </w:rPr>
              <w:t xml:space="preserve"> c</w:t>
            </w:r>
            <w:r w:rsidRPr="001856BF">
              <w:rPr>
                <w:sz w:val="18"/>
                <w:szCs w:val="20"/>
                <w:lang w:val="en-GB"/>
              </w:rPr>
              <w:t>ontractual services for the project's coordinator</w:t>
            </w:r>
            <w:r>
              <w:rPr>
                <w:sz w:val="18"/>
                <w:szCs w:val="20"/>
                <w:lang w:val="en-GB"/>
              </w:rPr>
              <w:t xml:space="preserve">, lead technical advisor and administrative/financial </w:t>
            </w:r>
            <w:r w:rsidRPr="001856BF">
              <w:rPr>
                <w:sz w:val="18"/>
                <w:szCs w:val="20"/>
                <w:lang w:val="en-GB"/>
              </w:rPr>
              <w:t>assistant</w:t>
            </w:r>
            <w:r>
              <w:rPr>
                <w:sz w:val="18"/>
                <w:szCs w:val="20"/>
                <w:lang w:val="en-GB"/>
              </w:rPr>
              <w:t xml:space="preserve"> (see budget note 6)</w:t>
            </w:r>
          </w:p>
        </w:tc>
      </w:tr>
      <w:tr w:rsidR="00752C1D" w:rsidRPr="001856BF" w14:paraId="18761EC6" w14:textId="77777777" w:rsidTr="0060021C">
        <w:tc>
          <w:tcPr>
            <w:tcW w:w="282" w:type="pct"/>
          </w:tcPr>
          <w:p w14:paraId="2D908946" w14:textId="2F178B8D" w:rsidR="00752C1D" w:rsidRPr="001856BF" w:rsidRDefault="00752C1D" w:rsidP="006705EA">
            <w:pPr>
              <w:rPr>
                <w:rFonts w:cs="Arial"/>
                <w:color w:val="000000" w:themeColor="text1"/>
                <w:sz w:val="18"/>
                <w:szCs w:val="18"/>
              </w:rPr>
            </w:pPr>
            <w:r>
              <w:rPr>
                <w:rFonts w:cs="Arial"/>
                <w:color w:val="000000" w:themeColor="text1"/>
                <w:sz w:val="18"/>
                <w:szCs w:val="18"/>
              </w:rPr>
              <w:t>12</w:t>
            </w:r>
          </w:p>
        </w:tc>
        <w:tc>
          <w:tcPr>
            <w:tcW w:w="4718" w:type="pct"/>
          </w:tcPr>
          <w:p w14:paraId="1CEF03EB" w14:textId="34333051" w:rsidR="00752C1D" w:rsidRPr="001856BF" w:rsidRDefault="00E55E63" w:rsidP="00D52852">
            <w:pPr>
              <w:rPr>
                <w:sz w:val="18"/>
                <w:szCs w:val="20"/>
              </w:rPr>
            </w:pPr>
            <w:r>
              <w:rPr>
                <w:sz w:val="18"/>
                <w:szCs w:val="20"/>
              </w:rPr>
              <w:t xml:space="preserve">UNDP </w:t>
            </w:r>
            <w:r w:rsidR="00D52852">
              <w:rPr>
                <w:sz w:val="18"/>
                <w:szCs w:val="20"/>
              </w:rPr>
              <w:t xml:space="preserve">will provide up to </w:t>
            </w:r>
            <w:r>
              <w:rPr>
                <w:sz w:val="18"/>
                <w:szCs w:val="20"/>
              </w:rPr>
              <w:t>$32,000 for travel costs associated with project management responsibilities</w:t>
            </w:r>
          </w:p>
        </w:tc>
      </w:tr>
      <w:tr w:rsidR="006C3A0F" w:rsidRPr="001856BF" w14:paraId="30A5E8C9" w14:textId="77777777" w:rsidTr="0060021C">
        <w:tc>
          <w:tcPr>
            <w:tcW w:w="282" w:type="pct"/>
          </w:tcPr>
          <w:p w14:paraId="2CD8BB1C" w14:textId="1DC78656" w:rsidR="006C3A0F" w:rsidRPr="001856BF" w:rsidRDefault="006C3A0F" w:rsidP="006C3A0F">
            <w:pPr>
              <w:rPr>
                <w:rFonts w:cs="Arial"/>
                <w:color w:val="000000" w:themeColor="text1"/>
                <w:sz w:val="18"/>
                <w:szCs w:val="18"/>
              </w:rPr>
            </w:pPr>
            <w:r>
              <w:rPr>
                <w:rFonts w:cs="Arial"/>
                <w:color w:val="000000" w:themeColor="text1"/>
                <w:sz w:val="18"/>
                <w:szCs w:val="18"/>
              </w:rPr>
              <w:t>13</w:t>
            </w:r>
          </w:p>
        </w:tc>
        <w:tc>
          <w:tcPr>
            <w:tcW w:w="4718" w:type="pct"/>
          </w:tcPr>
          <w:p w14:paraId="118EDC4B" w14:textId="7FB02308" w:rsidR="006C3A0F" w:rsidRPr="001856BF" w:rsidRDefault="00D52852" w:rsidP="00D52852">
            <w:pPr>
              <w:rPr>
                <w:sz w:val="18"/>
                <w:szCs w:val="20"/>
              </w:rPr>
            </w:pPr>
            <w:r>
              <w:rPr>
                <w:rFonts w:cs="Arial"/>
                <w:color w:val="000000" w:themeColor="text1"/>
                <w:sz w:val="18"/>
                <w:szCs w:val="18"/>
                <w:lang w:val="en-GB"/>
              </w:rPr>
              <w:t>UNDP will provide a</w:t>
            </w:r>
            <w:r w:rsidR="006C3A0F">
              <w:rPr>
                <w:rFonts w:cs="Arial"/>
                <w:color w:val="000000" w:themeColor="text1"/>
                <w:sz w:val="18"/>
                <w:szCs w:val="18"/>
                <w:lang w:val="en-GB"/>
              </w:rPr>
              <w:t>n $8,000</w:t>
            </w:r>
            <w:r w:rsidR="006C3A0F" w:rsidRPr="001856BF">
              <w:rPr>
                <w:rFonts w:cs="Arial"/>
                <w:color w:val="000000" w:themeColor="text1"/>
                <w:sz w:val="18"/>
                <w:szCs w:val="18"/>
                <w:lang w:val="en-GB"/>
              </w:rPr>
              <w:t xml:space="preserve"> budget</w:t>
            </w:r>
            <w:r>
              <w:rPr>
                <w:rFonts w:cs="Arial"/>
                <w:color w:val="000000" w:themeColor="text1"/>
                <w:sz w:val="18"/>
                <w:szCs w:val="18"/>
                <w:lang w:val="en-GB"/>
              </w:rPr>
              <w:t xml:space="preserve"> to purchase furniture </w:t>
            </w:r>
            <w:r w:rsidR="006C3A0F" w:rsidRPr="001856BF">
              <w:rPr>
                <w:sz w:val="18"/>
                <w:szCs w:val="20"/>
                <w:lang w:val="en-GB"/>
              </w:rPr>
              <w:t>for the project management unit.</w:t>
            </w:r>
          </w:p>
        </w:tc>
      </w:tr>
    </w:tbl>
    <w:p w14:paraId="5D8B672C" w14:textId="0D9D2F97" w:rsidR="00FB3CE1" w:rsidRPr="00E11197" w:rsidRDefault="002C3C90" w:rsidP="008E0FCD">
      <w:pPr>
        <w:pStyle w:val="Heading3"/>
        <w:spacing w:before="240" w:after="240"/>
        <w:rPr>
          <w:b w:val="0"/>
          <w:u w:val="single"/>
          <w:lang w:val="en-GB"/>
        </w:rPr>
      </w:pPr>
      <w:bookmarkStart w:id="64" w:name="_Toc418966816"/>
      <w:bookmarkStart w:id="65" w:name="_Toc421293375"/>
      <w:r w:rsidRPr="00B345F8">
        <w:rPr>
          <w:b w:val="0"/>
          <w:u w:val="single"/>
          <w:lang w:val="en-GB"/>
        </w:rPr>
        <w:t xml:space="preserve">Overall Project Financing </w:t>
      </w:r>
      <w:r w:rsidR="006705EA" w:rsidRPr="00B345F8">
        <w:rPr>
          <w:b w:val="0"/>
          <w:u w:val="single"/>
          <w:lang w:val="en-GB"/>
        </w:rPr>
        <w:t>(USD)</w:t>
      </w:r>
      <w:bookmarkEnd w:id="60"/>
      <w:bookmarkEnd w:id="64"/>
      <w:bookmarkEnd w:id="65"/>
    </w:p>
    <w:tbl>
      <w:tblPr>
        <w:tblW w:w="496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72"/>
        <w:gridCol w:w="3252"/>
        <w:gridCol w:w="1192"/>
        <w:gridCol w:w="1192"/>
        <w:gridCol w:w="1192"/>
        <w:gridCol w:w="1192"/>
        <w:gridCol w:w="1192"/>
      </w:tblGrid>
      <w:tr w:rsidR="0026476F" w:rsidRPr="00F85B0B" w14:paraId="67886B87" w14:textId="77777777" w:rsidTr="00EB0725">
        <w:tc>
          <w:tcPr>
            <w:tcW w:w="1986" w:type="pct"/>
            <w:shd w:val="clear" w:color="auto" w:fill="D9D9D9" w:themeFill="background1" w:themeFillShade="D9"/>
            <w:vAlign w:val="center"/>
          </w:tcPr>
          <w:p w14:paraId="52F958FD" w14:textId="77777777" w:rsidR="0026476F" w:rsidRPr="00F85B0B" w:rsidRDefault="0026476F" w:rsidP="00EB0725">
            <w:pPr>
              <w:spacing w:after="0"/>
              <w:jc w:val="center"/>
              <w:rPr>
                <w:rFonts w:cs="Arial"/>
                <w:b/>
                <w:bCs/>
                <w:sz w:val="18"/>
                <w:szCs w:val="18"/>
                <w:lang w:eastAsia="en-GB"/>
              </w:rPr>
            </w:pPr>
            <w:r w:rsidRPr="00F85B0B">
              <w:rPr>
                <w:rFonts w:cs="Arial"/>
                <w:b/>
                <w:bCs/>
                <w:color w:val="000000"/>
                <w:sz w:val="18"/>
                <w:szCs w:val="18"/>
                <w:lang w:eastAsia="en-GB"/>
              </w:rPr>
              <w:t>GEF Component (result)/</w:t>
            </w:r>
            <w:r w:rsidRPr="00F85B0B">
              <w:rPr>
                <w:rFonts w:cs="Arial"/>
                <w:b/>
                <w:bCs/>
                <w:color w:val="000000"/>
                <w:sz w:val="18"/>
                <w:szCs w:val="18"/>
                <w:lang w:eastAsia="en-GB"/>
              </w:rPr>
              <w:br/>
              <w:t xml:space="preserve">Atlas Activity </w:t>
            </w:r>
          </w:p>
        </w:tc>
        <w:tc>
          <w:tcPr>
            <w:tcW w:w="1064" w:type="pct"/>
            <w:shd w:val="clear" w:color="auto" w:fill="D9D9D9" w:themeFill="background1" w:themeFillShade="D9"/>
            <w:vAlign w:val="center"/>
            <w:hideMark/>
          </w:tcPr>
          <w:p w14:paraId="42D7BB13" w14:textId="77777777" w:rsidR="0026476F" w:rsidRPr="00F85B0B" w:rsidRDefault="0026476F" w:rsidP="00EB0725">
            <w:pPr>
              <w:spacing w:after="0"/>
              <w:jc w:val="center"/>
              <w:rPr>
                <w:rFonts w:cs="Arial"/>
                <w:b/>
                <w:bCs/>
                <w:sz w:val="18"/>
                <w:szCs w:val="18"/>
                <w:lang w:eastAsia="en-GB"/>
              </w:rPr>
            </w:pPr>
            <w:r w:rsidRPr="00F85B0B">
              <w:rPr>
                <w:rFonts w:cs="Arial"/>
                <w:b/>
                <w:bCs/>
                <w:color w:val="000000"/>
                <w:sz w:val="18"/>
                <w:szCs w:val="18"/>
                <w:lang w:eastAsia="en-GB"/>
              </w:rPr>
              <w:t>Donor Name</w:t>
            </w:r>
          </w:p>
        </w:tc>
        <w:tc>
          <w:tcPr>
            <w:tcW w:w="390" w:type="pct"/>
            <w:shd w:val="clear" w:color="auto" w:fill="D9D9D9" w:themeFill="background1" w:themeFillShade="D9"/>
            <w:noWrap/>
            <w:vAlign w:val="center"/>
            <w:hideMark/>
          </w:tcPr>
          <w:p w14:paraId="6930A795" w14:textId="77777777" w:rsidR="0026476F" w:rsidRPr="00F85B0B" w:rsidRDefault="0026476F" w:rsidP="00EB0725">
            <w:pPr>
              <w:spacing w:after="0"/>
              <w:jc w:val="center"/>
              <w:rPr>
                <w:rFonts w:cs="Arial"/>
                <w:b/>
                <w:bCs/>
                <w:color w:val="000000"/>
                <w:sz w:val="18"/>
                <w:szCs w:val="18"/>
                <w:lang w:eastAsia="en-GB"/>
              </w:rPr>
            </w:pPr>
            <w:r w:rsidRPr="00F85B0B">
              <w:rPr>
                <w:rFonts w:cs="Arial"/>
                <w:b/>
                <w:bCs/>
                <w:color w:val="000000"/>
                <w:sz w:val="18"/>
                <w:szCs w:val="18"/>
                <w:lang w:eastAsia="en-GB"/>
              </w:rPr>
              <w:t xml:space="preserve"> Total Amount </w:t>
            </w:r>
          </w:p>
          <w:p w14:paraId="0A99FD9D" w14:textId="77777777" w:rsidR="0026476F" w:rsidRPr="00F85B0B" w:rsidRDefault="0026476F" w:rsidP="00EB0725">
            <w:pPr>
              <w:spacing w:after="0"/>
              <w:jc w:val="center"/>
              <w:rPr>
                <w:rFonts w:cs="Arial"/>
                <w:b/>
                <w:bCs/>
                <w:color w:val="000000"/>
                <w:sz w:val="18"/>
                <w:szCs w:val="18"/>
                <w:lang w:eastAsia="en-GB"/>
              </w:rPr>
            </w:pPr>
            <w:r w:rsidRPr="00F85B0B">
              <w:rPr>
                <w:rFonts w:cs="Arial"/>
                <w:b/>
                <w:bCs/>
                <w:color w:val="000000"/>
                <w:sz w:val="18"/>
                <w:szCs w:val="18"/>
                <w:lang w:eastAsia="en-GB"/>
              </w:rPr>
              <w:t xml:space="preserve">(USD) </w:t>
            </w:r>
          </w:p>
        </w:tc>
        <w:tc>
          <w:tcPr>
            <w:tcW w:w="390" w:type="pct"/>
            <w:shd w:val="clear" w:color="auto" w:fill="D9D9D9" w:themeFill="background1" w:themeFillShade="D9"/>
            <w:vAlign w:val="center"/>
          </w:tcPr>
          <w:p w14:paraId="50A31486" w14:textId="77777777" w:rsidR="0026476F" w:rsidRPr="00F85B0B" w:rsidRDefault="0026476F" w:rsidP="00EB0725">
            <w:pPr>
              <w:spacing w:after="0"/>
              <w:jc w:val="center"/>
              <w:rPr>
                <w:rFonts w:cs="Arial"/>
                <w:b/>
                <w:bCs/>
                <w:sz w:val="18"/>
                <w:szCs w:val="18"/>
                <w:lang w:eastAsia="en-GB"/>
              </w:rPr>
            </w:pPr>
            <w:r w:rsidRPr="00F85B0B">
              <w:rPr>
                <w:rFonts w:cs="Arial"/>
                <w:b/>
                <w:bCs/>
                <w:color w:val="000000"/>
                <w:sz w:val="18"/>
                <w:szCs w:val="18"/>
                <w:lang w:eastAsia="en-GB"/>
              </w:rPr>
              <w:t xml:space="preserve"> Amount Year 1 (USD) </w:t>
            </w:r>
          </w:p>
        </w:tc>
        <w:tc>
          <w:tcPr>
            <w:tcW w:w="390" w:type="pct"/>
            <w:shd w:val="clear" w:color="auto" w:fill="D9D9D9" w:themeFill="background1" w:themeFillShade="D9"/>
            <w:noWrap/>
            <w:vAlign w:val="center"/>
            <w:hideMark/>
          </w:tcPr>
          <w:p w14:paraId="1B574421" w14:textId="77777777" w:rsidR="0026476F" w:rsidRPr="00F85B0B" w:rsidRDefault="0026476F" w:rsidP="00EB0725">
            <w:pPr>
              <w:spacing w:after="0"/>
              <w:jc w:val="center"/>
              <w:rPr>
                <w:rFonts w:cs="Arial"/>
                <w:b/>
                <w:bCs/>
                <w:color w:val="000000"/>
                <w:sz w:val="18"/>
                <w:szCs w:val="18"/>
                <w:lang w:eastAsia="en-GB"/>
              </w:rPr>
            </w:pPr>
            <w:r w:rsidRPr="00F85B0B">
              <w:rPr>
                <w:rFonts w:cs="Arial"/>
                <w:b/>
                <w:bCs/>
                <w:color w:val="000000"/>
                <w:sz w:val="18"/>
                <w:szCs w:val="18"/>
                <w:lang w:eastAsia="en-GB"/>
              </w:rPr>
              <w:t xml:space="preserve"> Amount Year 2 </w:t>
            </w:r>
          </w:p>
          <w:p w14:paraId="7DDD6B98" w14:textId="77777777" w:rsidR="0026476F" w:rsidRPr="00F85B0B" w:rsidRDefault="0026476F" w:rsidP="00EB0725">
            <w:pPr>
              <w:spacing w:after="0"/>
              <w:jc w:val="center"/>
              <w:rPr>
                <w:rFonts w:cs="Arial"/>
                <w:b/>
                <w:bCs/>
                <w:sz w:val="18"/>
                <w:szCs w:val="18"/>
                <w:lang w:eastAsia="en-GB"/>
              </w:rPr>
            </w:pPr>
            <w:r w:rsidRPr="00F85B0B">
              <w:rPr>
                <w:rFonts w:cs="Arial"/>
                <w:b/>
                <w:bCs/>
                <w:color w:val="000000"/>
                <w:sz w:val="18"/>
                <w:szCs w:val="18"/>
                <w:lang w:eastAsia="en-GB"/>
              </w:rPr>
              <w:t xml:space="preserve">(USD) </w:t>
            </w:r>
          </w:p>
        </w:tc>
        <w:tc>
          <w:tcPr>
            <w:tcW w:w="390" w:type="pct"/>
            <w:shd w:val="clear" w:color="auto" w:fill="D9D9D9" w:themeFill="background1" w:themeFillShade="D9"/>
            <w:noWrap/>
            <w:vAlign w:val="center"/>
            <w:hideMark/>
          </w:tcPr>
          <w:p w14:paraId="32759C9B" w14:textId="77777777" w:rsidR="0026476F" w:rsidRPr="00F85B0B" w:rsidRDefault="0026476F" w:rsidP="00EB0725">
            <w:pPr>
              <w:spacing w:after="0"/>
              <w:jc w:val="center"/>
              <w:rPr>
                <w:rFonts w:cs="Arial"/>
                <w:b/>
                <w:bCs/>
                <w:color w:val="000000"/>
                <w:sz w:val="18"/>
                <w:szCs w:val="18"/>
                <w:lang w:eastAsia="en-GB"/>
              </w:rPr>
            </w:pPr>
            <w:r w:rsidRPr="00F85B0B">
              <w:rPr>
                <w:rFonts w:cs="Arial"/>
                <w:b/>
                <w:bCs/>
                <w:color w:val="000000"/>
                <w:sz w:val="18"/>
                <w:szCs w:val="18"/>
                <w:lang w:eastAsia="en-GB"/>
              </w:rPr>
              <w:t xml:space="preserve"> Amount Year 3 </w:t>
            </w:r>
          </w:p>
          <w:p w14:paraId="6505BFD9" w14:textId="77777777" w:rsidR="0026476F" w:rsidRPr="00F85B0B" w:rsidRDefault="0026476F" w:rsidP="00EB0725">
            <w:pPr>
              <w:spacing w:after="0"/>
              <w:jc w:val="center"/>
              <w:rPr>
                <w:rFonts w:cs="Arial"/>
                <w:b/>
                <w:bCs/>
                <w:sz w:val="18"/>
                <w:szCs w:val="18"/>
                <w:lang w:eastAsia="en-GB"/>
              </w:rPr>
            </w:pPr>
            <w:r w:rsidRPr="00F85B0B">
              <w:rPr>
                <w:rFonts w:cs="Arial"/>
                <w:b/>
                <w:bCs/>
                <w:color w:val="000000"/>
                <w:sz w:val="18"/>
                <w:szCs w:val="18"/>
                <w:lang w:eastAsia="en-GB"/>
              </w:rPr>
              <w:t xml:space="preserve">(USD) </w:t>
            </w:r>
          </w:p>
        </w:tc>
        <w:tc>
          <w:tcPr>
            <w:tcW w:w="390" w:type="pct"/>
            <w:shd w:val="clear" w:color="auto" w:fill="D9D9D9" w:themeFill="background1" w:themeFillShade="D9"/>
            <w:noWrap/>
            <w:vAlign w:val="center"/>
            <w:hideMark/>
          </w:tcPr>
          <w:p w14:paraId="289DC3FF" w14:textId="77777777" w:rsidR="0026476F" w:rsidRPr="00F85B0B" w:rsidRDefault="0026476F" w:rsidP="00EB0725">
            <w:pPr>
              <w:spacing w:after="0"/>
              <w:jc w:val="center"/>
              <w:rPr>
                <w:rFonts w:cs="Arial"/>
                <w:b/>
                <w:bCs/>
                <w:color w:val="000000"/>
                <w:sz w:val="18"/>
                <w:szCs w:val="18"/>
                <w:lang w:eastAsia="en-GB"/>
              </w:rPr>
            </w:pPr>
            <w:r w:rsidRPr="00F85B0B">
              <w:rPr>
                <w:rFonts w:cs="Arial"/>
                <w:b/>
                <w:bCs/>
                <w:color w:val="000000"/>
                <w:sz w:val="18"/>
                <w:szCs w:val="18"/>
                <w:lang w:eastAsia="en-GB"/>
              </w:rPr>
              <w:t>Amount Year 4</w:t>
            </w:r>
          </w:p>
          <w:p w14:paraId="4774D126" w14:textId="77777777" w:rsidR="0026476F" w:rsidRPr="00F85B0B" w:rsidRDefault="0026476F" w:rsidP="00EB0725">
            <w:pPr>
              <w:spacing w:after="0"/>
              <w:jc w:val="center"/>
              <w:rPr>
                <w:rFonts w:cs="Arial"/>
                <w:b/>
                <w:bCs/>
                <w:sz w:val="18"/>
                <w:szCs w:val="18"/>
                <w:lang w:eastAsia="en-GB"/>
              </w:rPr>
            </w:pPr>
            <w:r w:rsidRPr="00F85B0B">
              <w:rPr>
                <w:rFonts w:cs="Arial"/>
                <w:b/>
                <w:bCs/>
                <w:color w:val="000000"/>
                <w:sz w:val="18"/>
                <w:szCs w:val="18"/>
                <w:lang w:eastAsia="en-GB"/>
              </w:rPr>
              <w:t xml:space="preserve"> (USD)</w:t>
            </w:r>
          </w:p>
        </w:tc>
      </w:tr>
      <w:tr w:rsidR="0026476F" w:rsidRPr="002C3C90" w14:paraId="06524B64" w14:textId="77777777" w:rsidTr="00EB0725">
        <w:tc>
          <w:tcPr>
            <w:tcW w:w="1986" w:type="pct"/>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77921A3E" w14:textId="77777777" w:rsidR="0026476F" w:rsidRPr="00F85B0B" w:rsidRDefault="0026476F" w:rsidP="00EB0725">
            <w:pPr>
              <w:spacing w:after="0"/>
              <w:jc w:val="center"/>
              <w:rPr>
                <w:rFonts w:cs="Arial"/>
                <w:b/>
                <w:bCs/>
                <w:sz w:val="18"/>
                <w:szCs w:val="18"/>
                <w:lang w:eastAsia="en-GB"/>
              </w:rPr>
            </w:pPr>
            <w:r w:rsidRPr="00F85B0B">
              <w:rPr>
                <w:rFonts w:cs="Arial"/>
                <w:b/>
                <w:bCs/>
                <w:sz w:val="18"/>
                <w:szCs w:val="18"/>
                <w:lang w:eastAsia="en-GB"/>
              </w:rPr>
              <w:t>Component 1</w:t>
            </w:r>
            <w:r w:rsidRPr="00F85B0B">
              <w:rPr>
                <w:rFonts w:cs="Arial"/>
                <w:bCs/>
                <w:sz w:val="18"/>
                <w:szCs w:val="18"/>
                <w:lang w:eastAsia="en-GB"/>
              </w:rPr>
              <w:t>:</w:t>
            </w:r>
            <w:r w:rsidRPr="00F85B0B">
              <w:rPr>
                <w:rFonts w:cs="Arial"/>
                <w:b/>
                <w:bCs/>
                <w:sz w:val="18"/>
                <w:szCs w:val="18"/>
                <w:lang w:eastAsia="en-GB"/>
              </w:rPr>
              <w:t xml:space="preserve"> </w:t>
            </w:r>
            <w:r w:rsidRPr="00F85B0B">
              <w:rPr>
                <w:sz w:val="18"/>
                <w:szCs w:val="18"/>
              </w:rPr>
              <w:t>Developing a national policy, legal and institutional framework to enable the implementation of the Nagoya Protocol and the conservation and valuation of genetic resources.</w:t>
            </w:r>
          </w:p>
        </w:tc>
        <w:tc>
          <w:tcPr>
            <w:tcW w:w="10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B05B48F" w14:textId="77777777" w:rsidR="0026476F" w:rsidRPr="00F85B0B" w:rsidRDefault="0026476F" w:rsidP="00EB0725">
            <w:pPr>
              <w:spacing w:after="0"/>
              <w:jc w:val="left"/>
              <w:rPr>
                <w:rFonts w:cs="Arial"/>
                <w:bCs/>
                <w:sz w:val="18"/>
                <w:szCs w:val="18"/>
                <w:lang w:eastAsia="en-GB"/>
              </w:rPr>
            </w:pPr>
            <w:r w:rsidRPr="00F85B0B">
              <w:rPr>
                <w:rFonts w:cs="Arial"/>
                <w:bCs/>
                <w:sz w:val="18"/>
                <w:szCs w:val="18"/>
                <w:lang w:eastAsia="en-GB"/>
              </w:rPr>
              <w:t xml:space="preserve">GEF </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ECAB7D" w14:textId="77777777" w:rsidR="0026476F" w:rsidRPr="00B647AD" w:rsidRDefault="0026476F" w:rsidP="00EB0725">
            <w:pPr>
              <w:spacing w:after="0"/>
              <w:jc w:val="right"/>
              <w:rPr>
                <w:rFonts w:cs="Arial"/>
                <w:bCs/>
                <w:sz w:val="18"/>
                <w:szCs w:val="18"/>
                <w:lang w:eastAsia="en-GB"/>
              </w:rPr>
            </w:pPr>
            <w:r w:rsidRPr="00B647AD">
              <w:rPr>
                <w:rFonts w:cs="Arial"/>
                <w:bCs/>
                <w:sz w:val="18"/>
                <w:szCs w:val="18"/>
                <w:lang w:eastAsia="en-GB"/>
              </w:rPr>
              <w:t xml:space="preserve"> $900,000   </w:t>
            </w:r>
          </w:p>
        </w:tc>
        <w:tc>
          <w:tcPr>
            <w:tcW w:w="390" w:type="pct"/>
            <w:tcBorders>
              <w:top w:val="single" w:sz="4" w:space="0" w:color="auto"/>
              <w:left w:val="single" w:sz="4" w:space="0" w:color="auto"/>
              <w:bottom w:val="single" w:sz="4" w:space="0" w:color="auto"/>
              <w:right w:val="single" w:sz="4" w:space="0" w:color="auto"/>
            </w:tcBorders>
            <w:shd w:val="clear" w:color="auto" w:fill="auto"/>
          </w:tcPr>
          <w:p w14:paraId="667BB692" w14:textId="77777777" w:rsidR="0026476F" w:rsidRPr="00B647AD" w:rsidRDefault="0026476F" w:rsidP="00EB0725">
            <w:pPr>
              <w:spacing w:after="0"/>
              <w:jc w:val="right"/>
              <w:rPr>
                <w:rFonts w:cs="Arial"/>
                <w:bCs/>
                <w:sz w:val="18"/>
                <w:szCs w:val="18"/>
                <w:lang w:eastAsia="en-GB"/>
              </w:rPr>
            </w:pPr>
            <w:r w:rsidRPr="00B647AD">
              <w:rPr>
                <w:sz w:val="18"/>
                <w:szCs w:val="18"/>
              </w:rPr>
              <w:t>$222,500</w:t>
            </w:r>
          </w:p>
        </w:tc>
        <w:tc>
          <w:tcPr>
            <w:tcW w:w="390" w:type="pct"/>
            <w:tcBorders>
              <w:top w:val="single" w:sz="4" w:space="0" w:color="auto"/>
              <w:left w:val="single" w:sz="4" w:space="0" w:color="auto"/>
              <w:bottom w:val="single" w:sz="4" w:space="0" w:color="auto"/>
              <w:right w:val="single" w:sz="4" w:space="0" w:color="auto"/>
            </w:tcBorders>
            <w:shd w:val="clear" w:color="auto" w:fill="auto"/>
            <w:noWrap/>
            <w:hideMark/>
          </w:tcPr>
          <w:p w14:paraId="3317E8EA" w14:textId="77777777" w:rsidR="0026476F" w:rsidRPr="00B647AD" w:rsidRDefault="0026476F" w:rsidP="00EB0725">
            <w:pPr>
              <w:spacing w:after="0"/>
              <w:jc w:val="right"/>
              <w:rPr>
                <w:rFonts w:cs="Arial"/>
                <w:bCs/>
                <w:sz w:val="18"/>
                <w:szCs w:val="18"/>
                <w:lang w:eastAsia="en-GB"/>
              </w:rPr>
            </w:pPr>
            <w:r w:rsidRPr="00B647AD">
              <w:rPr>
                <w:sz w:val="18"/>
                <w:szCs w:val="18"/>
              </w:rPr>
              <w:t>$230,834</w:t>
            </w:r>
          </w:p>
        </w:tc>
        <w:tc>
          <w:tcPr>
            <w:tcW w:w="390" w:type="pct"/>
            <w:tcBorders>
              <w:top w:val="single" w:sz="4" w:space="0" w:color="auto"/>
              <w:left w:val="single" w:sz="4" w:space="0" w:color="auto"/>
              <w:bottom w:val="single" w:sz="4" w:space="0" w:color="auto"/>
              <w:right w:val="single" w:sz="4" w:space="0" w:color="auto"/>
            </w:tcBorders>
            <w:shd w:val="clear" w:color="auto" w:fill="auto"/>
            <w:noWrap/>
            <w:hideMark/>
          </w:tcPr>
          <w:p w14:paraId="374F25BC" w14:textId="77777777" w:rsidR="0026476F" w:rsidRPr="00B647AD" w:rsidRDefault="0026476F" w:rsidP="00EB0725">
            <w:pPr>
              <w:spacing w:after="0"/>
              <w:jc w:val="right"/>
              <w:rPr>
                <w:rFonts w:cs="Arial"/>
                <w:bCs/>
                <w:sz w:val="18"/>
                <w:szCs w:val="18"/>
                <w:lang w:eastAsia="en-GB"/>
              </w:rPr>
            </w:pPr>
            <w:r w:rsidRPr="00B647AD">
              <w:rPr>
                <w:sz w:val="18"/>
                <w:szCs w:val="18"/>
              </w:rPr>
              <w:t>$215,833</w:t>
            </w:r>
          </w:p>
        </w:tc>
        <w:tc>
          <w:tcPr>
            <w:tcW w:w="390" w:type="pct"/>
            <w:tcBorders>
              <w:top w:val="single" w:sz="4" w:space="0" w:color="auto"/>
              <w:left w:val="single" w:sz="4" w:space="0" w:color="auto"/>
              <w:bottom w:val="single" w:sz="4" w:space="0" w:color="auto"/>
              <w:right w:val="single" w:sz="4" w:space="0" w:color="auto"/>
            </w:tcBorders>
            <w:shd w:val="clear" w:color="auto" w:fill="auto"/>
            <w:noWrap/>
            <w:hideMark/>
          </w:tcPr>
          <w:p w14:paraId="72677722" w14:textId="77777777" w:rsidR="0026476F" w:rsidRPr="00B647AD" w:rsidRDefault="0026476F" w:rsidP="00EB0725">
            <w:pPr>
              <w:spacing w:after="0"/>
              <w:jc w:val="right"/>
              <w:rPr>
                <w:rFonts w:cs="Arial"/>
                <w:bCs/>
                <w:sz w:val="18"/>
                <w:szCs w:val="18"/>
                <w:lang w:eastAsia="en-GB"/>
              </w:rPr>
            </w:pPr>
            <w:r w:rsidRPr="00B647AD">
              <w:rPr>
                <w:sz w:val="18"/>
                <w:szCs w:val="18"/>
              </w:rPr>
              <w:t>$230,833</w:t>
            </w:r>
          </w:p>
        </w:tc>
      </w:tr>
      <w:tr w:rsidR="0026476F" w:rsidRPr="002C3C90" w14:paraId="5340A29C" w14:textId="77777777" w:rsidTr="00EB0725">
        <w:trPr>
          <w:trHeight w:val="180"/>
        </w:trPr>
        <w:tc>
          <w:tcPr>
            <w:tcW w:w="1986" w:type="pct"/>
            <w:vMerge/>
            <w:tcBorders>
              <w:left w:val="single" w:sz="4" w:space="0" w:color="auto"/>
              <w:right w:val="single" w:sz="4" w:space="0" w:color="auto"/>
            </w:tcBorders>
            <w:shd w:val="clear" w:color="auto" w:fill="D9D9D9" w:themeFill="background1" w:themeFillShade="D9"/>
            <w:vAlign w:val="center"/>
          </w:tcPr>
          <w:p w14:paraId="1E22EE82" w14:textId="77777777" w:rsidR="0026476F" w:rsidRPr="002C3C90" w:rsidRDefault="0026476F" w:rsidP="00EB0725">
            <w:pPr>
              <w:spacing w:after="0"/>
              <w:jc w:val="center"/>
              <w:rPr>
                <w:rFonts w:cs="Arial"/>
                <w:b/>
                <w:bCs/>
                <w:sz w:val="18"/>
                <w:szCs w:val="18"/>
                <w:lang w:eastAsia="en-GB"/>
              </w:rPr>
            </w:pPr>
          </w:p>
        </w:tc>
        <w:tc>
          <w:tcPr>
            <w:tcW w:w="10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D24A707" w14:textId="77777777" w:rsidR="0026476F" w:rsidRPr="0026476F" w:rsidRDefault="0026476F" w:rsidP="00EB0725">
            <w:pPr>
              <w:spacing w:after="0"/>
              <w:jc w:val="left"/>
              <w:rPr>
                <w:rFonts w:cs="Arial"/>
                <w:bCs/>
                <w:sz w:val="18"/>
                <w:szCs w:val="18"/>
                <w:lang w:eastAsia="en-GB"/>
              </w:rPr>
            </w:pPr>
            <w:r w:rsidRPr="0026476F">
              <w:rPr>
                <w:rFonts w:cs="Arial"/>
                <w:bCs/>
                <w:sz w:val="18"/>
                <w:szCs w:val="18"/>
                <w:lang w:eastAsia="en-GB"/>
              </w:rPr>
              <w:t>GOVERNMENT</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287B0E" w14:textId="77777777" w:rsidR="0026476F" w:rsidRPr="0026476F" w:rsidRDefault="0026476F" w:rsidP="00EB0725">
            <w:pPr>
              <w:spacing w:after="0"/>
              <w:jc w:val="right"/>
              <w:rPr>
                <w:rFonts w:cs="Arial"/>
                <w:bCs/>
                <w:sz w:val="18"/>
                <w:szCs w:val="18"/>
                <w:lang w:eastAsia="en-GB"/>
              </w:rPr>
            </w:pPr>
            <w:r w:rsidRPr="0026476F">
              <w:rPr>
                <w:rFonts w:cs="Arial"/>
                <w:bCs/>
                <w:sz w:val="18"/>
                <w:szCs w:val="18"/>
                <w:lang w:eastAsia="en-GB"/>
              </w:rPr>
              <w:t xml:space="preserve"> $2,000,000   </w:t>
            </w:r>
          </w:p>
        </w:tc>
        <w:tc>
          <w:tcPr>
            <w:tcW w:w="390" w:type="pct"/>
            <w:tcBorders>
              <w:top w:val="single" w:sz="4" w:space="0" w:color="auto"/>
              <w:left w:val="single" w:sz="4" w:space="0" w:color="auto"/>
              <w:bottom w:val="single" w:sz="4" w:space="0" w:color="auto"/>
              <w:right w:val="single" w:sz="4" w:space="0" w:color="auto"/>
            </w:tcBorders>
            <w:shd w:val="clear" w:color="auto" w:fill="auto"/>
          </w:tcPr>
          <w:p w14:paraId="260594D0" w14:textId="77777777" w:rsidR="0026476F" w:rsidRPr="0026476F" w:rsidRDefault="0026476F" w:rsidP="00EB0725">
            <w:pPr>
              <w:spacing w:after="0"/>
              <w:jc w:val="right"/>
              <w:rPr>
                <w:rFonts w:cs="Arial"/>
                <w:bCs/>
                <w:sz w:val="18"/>
                <w:szCs w:val="18"/>
                <w:lang w:eastAsia="en-GB"/>
              </w:rPr>
            </w:pPr>
            <w:r w:rsidRPr="0026476F">
              <w:rPr>
                <w:rFonts w:cs="Arial"/>
                <w:bCs/>
                <w:sz w:val="18"/>
                <w:szCs w:val="18"/>
                <w:lang w:eastAsia="en-GB"/>
              </w:rPr>
              <w:t xml:space="preserve"> $ 500,000   </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2AC967" w14:textId="77777777" w:rsidR="0026476F" w:rsidRPr="0026476F" w:rsidRDefault="0026476F" w:rsidP="00EB0725">
            <w:pPr>
              <w:spacing w:after="0"/>
              <w:jc w:val="right"/>
              <w:rPr>
                <w:rFonts w:cs="Arial"/>
                <w:bCs/>
                <w:sz w:val="18"/>
                <w:szCs w:val="18"/>
                <w:lang w:eastAsia="en-GB"/>
              </w:rPr>
            </w:pPr>
            <w:r w:rsidRPr="0026476F">
              <w:rPr>
                <w:rFonts w:cs="Arial"/>
                <w:bCs/>
                <w:sz w:val="18"/>
                <w:szCs w:val="18"/>
                <w:lang w:eastAsia="en-GB"/>
              </w:rPr>
              <w:t xml:space="preserve"> $500,000   </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7D4616" w14:textId="77777777" w:rsidR="0026476F" w:rsidRPr="0026476F" w:rsidRDefault="0026476F" w:rsidP="00EB0725">
            <w:pPr>
              <w:spacing w:after="0"/>
              <w:jc w:val="right"/>
              <w:rPr>
                <w:rFonts w:cs="Arial"/>
                <w:bCs/>
                <w:sz w:val="18"/>
                <w:szCs w:val="18"/>
                <w:lang w:eastAsia="en-GB"/>
              </w:rPr>
            </w:pPr>
            <w:r w:rsidRPr="0026476F">
              <w:rPr>
                <w:rFonts w:cs="Arial"/>
                <w:bCs/>
                <w:sz w:val="18"/>
                <w:szCs w:val="18"/>
                <w:lang w:eastAsia="en-GB"/>
              </w:rPr>
              <w:t xml:space="preserve"> $500,000   </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F6B9BF" w14:textId="77777777" w:rsidR="0026476F" w:rsidRPr="0026476F" w:rsidRDefault="0026476F" w:rsidP="00EB0725">
            <w:pPr>
              <w:spacing w:after="0"/>
              <w:jc w:val="right"/>
              <w:rPr>
                <w:rFonts w:cs="Arial"/>
                <w:bCs/>
                <w:sz w:val="18"/>
                <w:szCs w:val="18"/>
                <w:lang w:eastAsia="en-GB"/>
              </w:rPr>
            </w:pPr>
            <w:r w:rsidRPr="0026476F">
              <w:rPr>
                <w:rFonts w:cs="Arial"/>
                <w:bCs/>
                <w:sz w:val="18"/>
                <w:szCs w:val="18"/>
                <w:lang w:eastAsia="en-GB"/>
              </w:rPr>
              <w:t xml:space="preserve"> $500,000   </w:t>
            </w:r>
          </w:p>
        </w:tc>
      </w:tr>
      <w:tr w:rsidR="0026476F" w:rsidRPr="002C3C90" w14:paraId="33B713F1" w14:textId="77777777" w:rsidTr="00EB0725">
        <w:tc>
          <w:tcPr>
            <w:tcW w:w="1986" w:type="pct"/>
            <w:vMerge/>
            <w:tcBorders>
              <w:left w:val="single" w:sz="4" w:space="0" w:color="auto"/>
              <w:bottom w:val="single" w:sz="4" w:space="0" w:color="auto"/>
              <w:right w:val="single" w:sz="4" w:space="0" w:color="auto"/>
            </w:tcBorders>
            <w:shd w:val="clear" w:color="auto" w:fill="D9D9D9" w:themeFill="background1" w:themeFillShade="D9"/>
            <w:vAlign w:val="center"/>
          </w:tcPr>
          <w:p w14:paraId="71AB2CC9" w14:textId="77777777" w:rsidR="0026476F" w:rsidRPr="002C3C90" w:rsidRDefault="0026476F" w:rsidP="00EB0725">
            <w:pPr>
              <w:spacing w:after="0"/>
              <w:jc w:val="center"/>
              <w:rPr>
                <w:rFonts w:cs="Arial"/>
                <w:b/>
                <w:bCs/>
                <w:sz w:val="18"/>
                <w:szCs w:val="18"/>
                <w:lang w:eastAsia="en-GB"/>
              </w:rPr>
            </w:pPr>
          </w:p>
        </w:tc>
        <w:tc>
          <w:tcPr>
            <w:tcW w:w="10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EE20D5C" w14:textId="77777777" w:rsidR="0026476F" w:rsidRPr="0026476F" w:rsidRDefault="0026476F" w:rsidP="00EB0725">
            <w:pPr>
              <w:spacing w:after="0"/>
              <w:jc w:val="left"/>
              <w:rPr>
                <w:rFonts w:cs="Arial"/>
                <w:bCs/>
                <w:sz w:val="18"/>
                <w:szCs w:val="18"/>
                <w:lang w:eastAsia="en-GB"/>
              </w:rPr>
            </w:pPr>
            <w:r w:rsidRPr="0026476F">
              <w:rPr>
                <w:rFonts w:cs="Arial"/>
                <w:bCs/>
                <w:sz w:val="18"/>
                <w:szCs w:val="18"/>
                <w:lang w:eastAsia="en-GB"/>
              </w:rPr>
              <w:t>TOTAL COST – Component 1</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276374" w14:textId="77777777" w:rsidR="0026476F" w:rsidRPr="0026476F" w:rsidRDefault="0026476F" w:rsidP="00EB0725">
            <w:pPr>
              <w:spacing w:after="0"/>
              <w:jc w:val="right"/>
              <w:rPr>
                <w:rFonts w:cs="Arial"/>
                <w:bCs/>
                <w:sz w:val="18"/>
                <w:szCs w:val="18"/>
                <w:lang w:eastAsia="en-GB"/>
              </w:rPr>
            </w:pPr>
            <w:r w:rsidRPr="0026476F">
              <w:rPr>
                <w:rFonts w:cs="Arial"/>
                <w:bCs/>
                <w:sz w:val="18"/>
                <w:szCs w:val="18"/>
                <w:lang w:eastAsia="en-GB"/>
              </w:rPr>
              <w:t xml:space="preserve"> $2,900,000   </w:t>
            </w:r>
          </w:p>
        </w:tc>
        <w:tc>
          <w:tcPr>
            <w:tcW w:w="390" w:type="pct"/>
            <w:tcBorders>
              <w:top w:val="single" w:sz="4" w:space="0" w:color="auto"/>
              <w:left w:val="single" w:sz="4" w:space="0" w:color="auto"/>
              <w:bottom w:val="single" w:sz="4" w:space="0" w:color="auto"/>
              <w:right w:val="single" w:sz="4" w:space="0" w:color="auto"/>
            </w:tcBorders>
            <w:shd w:val="clear" w:color="auto" w:fill="auto"/>
          </w:tcPr>
          <w:p w14:paraId="6F1F3B98" w14:textId="77777777" w:rsidR="0026476F" w:rsidRPr="0026476F" w:rsidRDefault="0026476F" w:rsidP="00EB0725">
            <w:pPr>
              <w:spacing w:after="0"/>
              <w:jc w:val="right"/>
              <w:rPr>
                <w:rFonts w:cs="Arial"/>
                <w:bCs/>
                <w:sz w:val="18"/>
                <w:szCs w:val="18"/>
                <w:lang w:eastAsia="en-GB"/>
              </w:rPr>
            </w:pPr>
            <w:r w:rsidRPr="0026476F">
              <w:rPr>
                <w:sz w:val="18"/>
                <w:szCs w:val="18"/>
              </w:rPr>
              <w:t>$722,500</w:t>
            </w:r>
          </w:p>
        </w:tc>
        <w:tc>
          <w:tcPr>
            <w:tcW w:w="390" w:type="pct"/>
            <w:tcBorders>
              <w:top w:val="single" w:sz="4" w:space="0" w:color="auto"/>
              <w:left w:val="single" w:sz="4" w:space="0" w:color="auto"/>
              <w:bottom w:val="single" w:sz="4" w:space="0" w:color="auto"/>
              <w:right w:val="single" w:sz="4" w:space="0" w:color="auto"/>
            </w:tcBorders>
            <w:shd w:val="clear" w:color="auto" w:fill="auto"/>
            <w:noWrap/>
            <w:hideMark/>
          </w:tcPr>
          <w:p w14:paraId="1C3E29FC" w14:textId="77777777" w:rsidR="0026476F" w:rsidRPr="0026476F" w:rsidRDefault="0026476F" w:rsidP="00EB0725">
            <w:pPr>
              <w:spacing w:after="0"/>
              <w:jc w:val="right"/>
              <w:rPr>
                <w:rFonts w:cs="Arial"/>
                <w:bCs/>
                <w:sz w:val="18"/>
                <w:szCs w:val="18"/>
                <w:lang w:eastAsia="en-GB"/>
              </w:rPr>
            </w:pPr>
            <w:r w:rsidRPr="0026476F">
              <w:rPr>
                <w:sz w:val="18"/>
                <w:szCs w:val="18"/>
              </w:rPr>
              <w:t>$730,834</w:t>
            </w:r>
          </w:p>
        </w:tc>
        <w:tc>
          <w:tcPr>
            <w:tcW w:w="390" w:type="pct"/>
            <w:tcBorders>
              <w:top w:val="single" w:sz="4" w:space="0" w:color="auto"/>
              <w:left w:val="single" w:sz="4" w:space="0" w:color="auto"/>
              <w:bottom w:val="single" w:sz="4" w:space="0" w:color="auto"/>
              <w:right w:val="single" w:sz="4" w:space="0" w:color="auto"/>
            </w:tcBorders>
            <w:shd w:val="clear" w:color="auto" w:fill="auto"/>
            <w:noWrap/>
            <w:hideMark/>
          </w:tcPr>
          <w:p w14:paraId="17DD7474" w14:textId="77777777" w:rsidR="0026476F" w:rsidRPr="0026476F" w:rsidRDefault="0026476F" w:rsidP="00EB0725">
            <w:pPr>
              <w:spacing w:after="0"/>
              <w:jc w:val="right"/>
              <w:rPr>
                <w:rFonts w:cs="Arial"/>
                <w:bCs/>
                <w:sz w:val="18"/>
                <w:szCs w:val="18"/>
                <w:lang w:eastAsia="en-GB"/>
              </w:rPr>
            </w:pPr>
            <w:r w:rsidRPr="0026476F">
              <w:rPr>
                <w:sz w:val="18"/>
                <w:szCs w:val="18"/>
              </w:rPr>
              <w:t>$715,833</w:t>
            </w:r>
          </w:p>
        </w:tc>
        <w:tc>
          <w:tcPr>
            <w:tcW w:w="390" w:type="pct"/>
            <w:tcBorders>
              <w:top w:val="single" w:sz="4" w:space="0" w:color="auto"/>
              <w:left w:val="single" w:sz="4" w:space="0" w:color="auto"/>
              <w:bottom w:val="single" w:sz="4" w:space="0" w:color="auto"/>
              <w:right w:val="single" w:sz="4" w:space="0" w:color="auto"/>
            </w:tcBorders>
            <w:shd w:val="clear" w:color="auto" w:fill="auto"/>
            <w:noWrap/>
            <w:hideMark/>
          </w:tcPr>
          <w:p w14:paraId="25C939B1" w14:textId="77777777" w:rsidR="0026476F" w:rsidRPr="0026476F" w:rsidRDefault="0026476F" w:rsidP="00EB0725">
            <w:pPr>
              <w:spacing w:after="0"/>
              <w:jc w:val="right"/>
              <w:rPr>
                <w:rFonts w:cs="Arial"/>
                <w:bCs/>
                <w:sz w:val="18"/>
                <w:szCs w:val="18"/>
                <w:lang w:eastAsia="en-GB"/>
              </w:rPr>
            </w:pPr>
            <w:r w:rsidRPr="0026476F">
              <w:rPr>
                <w:sz w:val="18"/>
                <w:szCs w:val="18"/>
              </w:rPr>
              <w:t>$730,833</w:t>
            </w:r>
          </w:p>
        </w:tc>
      </w:tr>
      <w:tr w:rsidR="0026476F" w:rsidRPr="002C3C90" w14:paraId="1DBB134D" w14:textId="77777777" w:rsidTr="00EB0725">
        <w:tc>
          <w:tcPr>
            <w:tcW w:w="1986" w:type="pct"/>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1184D9D3" w14:textId="77777777" w:rsidR="0026476F" w:rsidRPr="002C3C90" w:rsidRDefault="0026476F" w:rsidP="00EB0725">
            <w:pPr>
              <w:spacing w:after="0"/>
              <w:jc w:val="center"/>
              <w:rPr>
                <w:rFonts w:cs="Arial"/>
                <w:b/>
                <w:bCs/>
                <w:sz w:val="18"/>
                <w:szCs w:val="18"/>
                <w:lang w:eastAsia="en-GB"/>
              </w:rPr>
            </w:pPr>
            <w:r w:rsidRPr="002C3C90">
              <w:rPr>
                <w:rFonts w:cs="Arial"/>
                <w:b/>
                <w:bCs/>
                <w:sz w:val="18"/>
                <w:szCs w:val="18"/>
                <w:lang w:eastAsia="en-GB"/>
              </w:rPr>
              <w:t>Component 2</w:t>
            </w:r>
            <w:r w:rsidRPr="00F85B0B">
              <w:rPr>
                <w:rFonts w:cs="Arial"/>
                <w:bCs/>
                <w:sz w:val="18"/>
                <w:szCs w:val="18"/>
                <w:lang w:eastAsia="en-GB"/>
              </w:rPr>
              <w:t>:</w:t>
            </w:r>
            <w:r w:rsidRPr="00F85B0B">
              <w:rPr>
                <w:rFonts w:cs="Arial"/>
                <w:b/>
                <w:bCs/>
                <w:sz w:val="18"/>
                <w:szCs w:val="18"/>
                <w:lang w:eastAsia="en-GB"/>
              </w:rPr>
              <w:t xml:space="preserve"> </w:t>
            </w:r>
            <w:r w:rsidRPr="00F85B0B">
              <w:rPr>
                <w:sz w:val="18"/>
                <w:szCs w:val="18"/>
              </w:rPr>
              <w:t>Building and strengthening the capacity of national research and regulatory institutions to apply ABS rules and principles.</w:t>
            </w:r>
          </w:p>
        </w:tc>
        <w:tc>
          <w:tcPr>
            <w:tcW w:w="10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0A51BE4" w14:textId="77777777" w:rsidR="0026476F" w:rsidRPr="0026476F" w:rsidRDefault="0026476F" w:rsidP="00EB0725">
            <w:pPr>
              <w:spacing w:after="0"/>
              <w:jc w:val="left"/>
              <w:rPr>
                <w:rFonts w:cs="Arial"/>
                <w:bCs/>
                <w:sz w:val="18"/>
                <w:szCs w:val="18"/>
                <w:lang w:eastAsia="en-GB"/>
              </w:rPr>
            </w:pPr>
            <w:r w:rsidRPr="0026476F">
              <w:rPr>
                <w:rFonts w:cs="Arial"/>
                <w:bCs/>
                <w:sz w:val="18"/>
                <w:szCs w:val="18"/>
                <w:lang w:eastAsia="en-GB"/>
              </w:rPr>
              <w:t>GEF</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2BC20F" w14:textId="77777777" w:rsidR="0026476F" w:rsidRPr="0026476F" w:rsidRDefault="0026476F" w:rsidP="00EB0725">
            <w:pPr>
              <w:spacing w:after="0"/>
              <w:jc w:val="right"/>
              <w:rPr>
                <w:rFonts w:cs="Arial"/>
                <w:bCs/>
                <w:sz w:val="18"/>
                <w:szCs w:val="18"/>
                <w:lang w:eastAsia="en-GB"/>
              </w:rPr>
            </w:pPr>
            <w:r w:rsidRPr="0026476F">
              <w:rPr>
                <w:rFonts w:cs="Arial"/>
                <w:bCs/>
                <w:sz w:val="18"/>
                <w:szCs w:val="18"/>
                <w:lang w:eastAsia="en-GB"/>
              </w:rPr>
              <w:t>$863,636</w:t>
            </w:r>
          </w:p>
        </w:tc>
        <w:tc>
          <w:tcPr>
            <w:tcW w:w="390" w:type="pct"/>
            <w:tcBorders>
              <w:top w:val="single" w:sz="4" w:space="0" w:color="auto"/>
              <w:left w:val="single" w:sz="4" w:space="0" w:color="auto"/>
              <w:bottom w:val="single" w:sz="4" w:space="0" w:color="auto"/>
              <w:right w:val="single" w:sz="4" w:space="0" w:color="auto"/>
            </w:tcBorders>
            <w:shd w:val="clear" w:color="auto" w:fill="auto"/>
          </w:tcPr>
          <w:p w14:paraId="2EC09730" w14:textId="77777777" w:rsidR="0026476F" w:rsidRPr="0026476F" w:rsidRDefault="0026476F" w:rsidP="00EB0725">
            <w:pPr>
              <w:spacing w:after="0"/>
              <w:jc w:val="right"/>
              <w:rPr>
                <w:rFonts w:cs="Arial"/>
                <w:bCs/>
                <w:sz w:val="18"/>
                <w:szCs w:val="18"/>
                <w:lang w:eastAsia="en-GB"/>
              </w:rPr>
            </w:pPr>
            <w:r w:rsidRPr="0026476F">
              <w:rPr>
                <w:sz w:val="18"/>
                <w:szCs w:val="18"/>
              </w:rPr>
              <w:t>$213,409</w:t>
            </w:r>
          </w:p>
        </w:tc>
        <w:tc>
          <w:tcPr>
            <w:tcW w:w="390" w:type="pct"/>
            <w:tcBorders>
              <w:top w:val="single" w:sz="4" w:space="0" w:color="auto"/>
              <w:left w:val="single" w:sz="4" w:space="0" w:color="auto"/>
              <w:bottom w:val="single" w:sz="4" w:space="0" w:color="auto"/>
              <w:right w:val="single" w:sz="4" w:space="0" w:color="auto"/>
            </w:tcBorders>
            <w:shd w:val="clear" w:color="auto" w:fill="auto"/>
            <w:noWrap/>
            <w:hideMark/>
          </w:tcPr>
          <w:p w14:paraId="2D74C8D5" w14:textId="77777777" w:rsidR="0026476F" w:rsidRPr="0026476F" w:rsidRDefault="0026476F" w:rsidP="00EB0725">
            <w:pPr>
              <w:spacing w:after="0"/>
              <w:jc w:val="right"/>
              <w:rPr>
                <w:rFonts w:cs="Arial"/>
                <w:bCs/>
                <w:sz w:val="18"/>
                <w:szCs w:val="18"/>
                <w:lang w:eastAsia="en-GB"/>
              </w:rPr>
            </w:pPr>
            <w:r w:rsidRPr="0026476F">
              <w:rPr>
                <w:sz w:val="18"/>
                <w:szCs w:val="18"/>
              </w:rPr>
              <w:t>$221,743</w:t>
            </w:r>
          </w:p>
        </w:tc>
        <w:tc>
          <w:tcPr>
            <w:tcW w:w="390" w:type="pct"/>
            <w:tcBorders>
              <w:top w:val="single" w:sz="4" w:space="0" w:color="auto"/>
              <w:left w:val="single" w:sz="4" w:space="0" w:color="auto"/>
              <w:bottom w:val="single" w:sz="4" w:space="0" w:color="auto"/>
              <w:right w:val="single" w:sz="4" w:space="0" w:color="auto"/>
            </w:tcBorders>
            <w:shd w:val="clear" w:color="auto" w:fill="auto"/>
            <w:noWrap/>
            <w:hideMark/>
          </w:tcPr>
          <w:p w14:paraId="74495649" w14:textId="77777777" w:rsidR="0026476F" w:rsidRPr="0026476F" w:rsidRDefault="0026476F" w:rsidP="00EB0725">
            <w:pPr>
              <w:spacing w:after="0"/>
              <w:jc w:val="right"/>
              <w:rPr>
                <w:rFonts w:cs="Arial"/>
                <w:bCs/>
                <w:sz w:val="18"/>
                <w:szCs w:val="18"/>
                <w:lang w:eastAsia="en-GB"/>
              </w:rPr>
            </w:pPr>
            <w:r w:rsidRPr="0026476F">
              <w:rPr>
                <w:sz w:val="18"/>
                <w:szCs w:val="18"/>
              </w:rPr>
              <w:t>$206,742</w:t>
            </w:r>
          </w:p>
        </w:tc>
        <w:tc>
          <w:tcPr>
            <w:tcW w:w="390" w:type="pct"/>
            <w:tcBorders>
              <w:top w:val="single" w:sz="4" w:space="0" w:color="auto"/>
              <w:left w:val="single" w:sz="4" w:space="0" w:color="auto"/>
              <w:bottom w:val="single" w:sz="4" w:space="0" w:color="auto"/>
              <w:right w:val="single" w:sz="4" w:space="0" w:color="auto"/>
            </w:tcBorders>
            <w:shd w:val="clear" w:color="auto" w:fill="auto"/>
            <w:noWrap/>
            <w:hideMark/>
          </w:tcPr>
          <w:p w14:paraId="3C803697" w14:textId="77777777" w:rsidR="0026476F" w:rsidRPr="0026476F" w:rsidRDefault="0026476F" w:rsidP="00EB0725">
            <w:pPr>
              <w:spacing w:after="0"/>
              <w:jc w:val="right"/>
              <w:rPr>
                <w:rFonts w:cs="Arial"/>
                <w:bCs/>
                <w:sz w:val="18"/>
                <w:szCs w:val="18"/>
                <w:lang w:eastAsia="en-GB"/>
              </w:rPr>
            </w:pPr>
            <w:r w:rsidRPr="0026476F">
              <w:rPr>
                <w:sz w:val="18"/>
                <w:szCs w:val="18"/>
              </w:rPr>
              <w:t>$221,742</w:t>
            </w:r>
          </w:p>
        </w:tc>
      </w:tr>
      <w:tr w:rsidR="0026476F" w:rsidRPr="002C3C90" w14:paraId="23D9AEB6" w14:textId="77777777" w:rsidTr="00EB0725">
        <w:tc>
          <w:tcPr>
            <w:tcW w:w="1986" w:type="pct"/>
            <w:vMerge/>
            <w:tcBorders>
              <w:left w:val="single" w:sz="4" w:space="0" w:color="auto"/>
              <w:right w:val="single" w:sz="4" w:space="0" w:color="auto"/>
            </w:tcBorders>
            <w:shd w:val="clear" w:color="auto" w:fill="D9D9D9" w:themeFill="background1" w:themeFillShade="D9"/>
            <w:vAlign w:val="center"/>
          </w:tcPr>
          <w:p w14:paraId="2CE03FA6" w14:textId="77777777" w:rsidR="0026476F" w:rsidRPr="002C3C90" w:rsidRDefault="0026476F" w:rsidP="00EB0725">
            <w:pPr>
              <w:spacing w:after="0"/>
              <w:jc w:val="center"/>
              <w:rPr>
                <w:rFonts w:cs="Arial"/>
                <w:b/>
                <w:bCs/>
                <w:sz w:val="18"/>
                <w:szCs w:val="18"/>
                <w:lang w:eastAsia="en-GB"/>
              </w:rPr>
            </w:pPr>
          </w:p>
        </w:tc>
        <w:tc>
          <w:tcPr>
            <w:tcW w:w="10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1F69281" w14:textId="77777777" w:rsidR="0026476F" w:rsidRPr="0026476F" w:rsidRDefault="0026476F" w:rsidP="00EB0725">
            <w:pPr>
              <w:spacing w:after="0"/>
              <w:jc w:val="left"/>
              <w:rPr>
                <w:rFonts w:cs="Arial"/>
                <w:bCs/>
                <w:sz w:val="18"/>
                <w:szCs w:val="18"/>
                <w:lang w:eastAsia="en-GB"/>
              </w:rPr>
            </w:pPr>
            <w:r w:rsidRPr="0026476F">
              <w:rPr>
                <w:rFonts w:cs="Arial"/>
                <w:bCs/>
                <w:sz w:val="18"/>
                <w:szCs w:val="18"/>
                <w:lang w:eastAsia="en-GB"/>
              </w:rPr>
              <w:t>GOVERNMENT</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5F387A" w14:textId="77777777" w:rsidR="0026476F" w:rsidRPr="0026476F" w:rsidRDefault="0026476F" w:rsidP="00EB0725">
            <w:pPr>
              <w:spacing w:after="0"/>
              <w:jc w:val="right"/>
              <w:rPr>
                <w:rFonts w:cs="Arial"/>
                <w:bCs/>
                <w:sz w:val="18"/>
                <w:szCs w:val="18"/>
                <w:lang w:eastAsia="en-GB"/>
              </w:rPr>
            </w:pPr>
            <w:r w:rsidRPr="0026476F">
              <w:rPr>
                <w:rFonts w:cs="Arial"/>
                <w:bCs/>
                <w:sz w:val="18"/>
                <w:szCs w:val="18"/>
                <w:lang w:eastAsia="en-GB"/>
              </w:rPr>
              <w:t xml:space="preserve">$2,884,320   </w:t>
            </w:r>
          </w:p>
        </w:tc>
        <w:tc>
          <w:tcPr>
            <w:tcW w:w="390" w:type="pct"/>
            <w:tcBorders>
              <w:top w:val="single" w:sz="4" w:space="0" w:color="auto"/>
              <w:left w:val="single" w:sz="4" w:space="0" w:color="auto"/>
              <w:bottom w:val="single" w:sz="4" w:space="0" w:color="auto"/>
              <w:right w:val="single" w:sz="4" w:space="0" w:color="auto"/>
            </w:tcBorders>
            <w:shd w:val="clear" w:color="auto" w:fill="auto"/>
          </w:tcPr>
          <w:p w14:paraId="6F068373" w14:textId="77777777" w:rsidR="0026476F" w:rsidRPr="0026476F" w:rsidRDefault="0026476F" w:rsidP="00EB0725">
            <w:pPr>
              <w:spacing w:after="0"/>
              <w:jc w:val="right"/>
              <w:rPr>
                <w:rFonts w:cs="Arial"/>
                <w:bCs/>
                <w:sz w:val="18"/>
                <w:szCs w:val="18"/>
                <w:lang w:eastAsia="en-GB"/>
              </w:rPr>
            </w:pPr>
            <w:r w:rsidRPr="0026476F">
              <w:rPr>
                <w:rFonts w:cs="Arial"/>
                <w:bCs/>
                <w:sz w:val="18"/>
                <w:szCs w:val="18"/>
                <w:lang w:eastAsia="en-GB"/>
              </w:rPr>
              <w:t xml:space="preserve"> $721,080   </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EDB887" w14:textId="77777777" w:rsidR="0026476F" w:rsidRPr="0026476F" w:rsidRDefault="0026476F" w:rsidP="00EB0725">
            <w:pPr>
              <w:spacing w:after="0"/>
              <w:jc w:val="right"/>
              <w:rPr>
                <w:rFonts w:cs="Arial"/>
                <w:bCs/>
                <w:sz w:val="18"/>
                <w:szCs w:val="18"/>
                <w:lang w:eastAsia="en-GB"/>
              </w:rPr>
            </w:pPr>
            <w:r w:rsidRPr="0026476F">
              <w:rPr>
                <w:rFonts w:cs="Arial"/>
                <w:bCs/>
                <w:sz w:val="18"/>
                <w:szCs w:val="18"/>
                <w:lang w:eastAsia="en-GB"/>
              </w:rPr>
              <w:t xml:space="preserve"> $721,080   </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CD06A9" w14:textId="77777777" w:rsidR="0026476F" w:rsidRPr="0026476F" w:rsidRDefault="0026476F" w:rsidP="00EB0725">
            <w:pPr>
              <w:spacing w:after="0"/>
              <w:jc w:val="right"/>
              <w:rPr>
                <w:rFonts w:cs="Arial"/>
                <w:bCs/>
                <w:sz w:val="18"/>
                <w:szCs w:val="18"/>
                <w:lang w:eastAsia="en-GB"/>
              </w:rPr>
            </w:pPr>
            <w:r w:rsidRPr="0026476F">
              <w:rPr>
                <w:rFonts w:cs="Arial"/>
                <w:bCs/>
                <w:sz w:val="18"/>
                <w:szCs w:val="18"/>
                <w:lang w:eastAsia="en-GB"/>
              </w:rPr>
              <w:t xml:space="preserve"> $721,080   </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853F49" w14:textId="77777777" w:rsidR="0026476F" w:rsidRPr="0026476F" w:rsidRDefault="0026476F" w:rsidP="00EB0725">
            <w:pPr>
              <w:spacing w:after="0"/>
              <w:jc w:val="right"/>
              <w:rPr>
                <w:rFonts w:cs="Arial"/>
                <w:bCs/>
                <w:sz w:val="18"/>
                <w:szCs w:val="18"/>
                <w:lang w:eastAsia="en-GB"/>
              </w:rPr>
            </w:pPr>
            <w:r w:rsidRPr="0026476F">
              <w:rPr>
                <w:rFonts w:cs="Arial"/>
                <w:bCs/>
                <w:sz w:val="18"/>
                <w:szCs w:val="18"/>
                <w:lang w:eastAsia="en-GB"/>
              </w:rPr>
              <w:t xml:space="preserve"> $721,080   </w:t>
            </w:r>
          </w:p>
        </w:tc>
      </w:tr>
      <w:tr w:rsidR="0026476F" w:rsidRPr="002C3C90" w14:paraId="0C20D68E" w14:textId="77777777" w:rsidTr="00EB0725">
        <w:tc>
          <w:tcPr>
            <w:tcW w:w="1986" w:type="pct"/>
            <w:vMerge/>
            <w:tcBorders>
              <w:left w:val="single" w:sz="4" w:space="0" w:color="auto"/>
              <w:bottom w:val="single" w:sz="4" w:space="0" w:color="auto"/>
              <w:right w:val="single" w:sz="4" w:space="0" w:color="auto"/>
            </w:tcBorders>
            <w:shd w:val="clear" w:color="auto" w:fill="D9D9D9" w:themeFill="background1" w:themeFillShade="D9"/>
            <w:vAlign w:val="center"/>
          </w:tcPr>
          <w:p w14:paraId="711031C3" w14:textId="77777777" w:rsidR="0026476F" w:rsidRPr="002C3C90" w:rsidRDefault="0026476F" w:rsidP="00EB0725">
            <w:pPr>
              <w:spacing w:after="0"/>
              <w:jc w:val="center"/>
              <w:rPr>
                <w:rFonts w:cs="Arial"/>
                <w:b/>
                <w:bCs/>
                <w:sz w:val="18"/>
                <w:szCs w:val="18"/>
                <w:lang w:eastAsia="en-GB"/>
              </w:rPr>
            </w:pPr>
          </w:p>
        </w:tc>
        <w:tc>
          <w:tcPr>
            <w:tcW w:w="10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5520825" w14:textId="77777777" w:rsidR="0026476F" w:rsidRPr="0026476F" w:rsidRDefault="0026476F" w:rsidP="00EB0725">
            <w:pPr>
              <w:spacing w:after="0"/>
              <w:jc w:val="left"/>
              <w:rPr>
                <w:rFonts w:cs="Arial"/>
                <w:bCs/>
                <w:sz w:val="18"/>
                <w:szCs w:val="18"/>
                <w:lang w:eastAsia="en-GB"/>
              </w:rPr>
            </w:pPr>
            <w:r w:rsidRPr="0026476F">
              <w:rPr>
                <w:rFonts w:cs="Arial"/>
                <w:bCs/>
                <w:sz w:val="18"/>
                <w:szCs w:val="18"/>
                <w:lang w:eastAsia="en-GB"/>
              </w:rPr>
              <w:t>TOTAL COST - Component 2</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0F2220" w14:textId="77777777" w:rsidR="0026476F" w:rsidRPr="0026476F" w:rsidRDefault="0026476F" w:rsidP="00EB0725">
            <w:pPr>
              <w:spacing w:after="0"/>
              <w:jc w:val="right"/>
              <w:rPr>
                <w:rFonts w:cs="Arial"/>
                <w:bCs/>
                <w:sz w:val="18"/>
                <w:szCs w:val="18"/>
                <w:lang w:eastAsia="en-GB"/>
              </w:rPr>
            </w:pPr>
            <w:r w:rsidRPr="0026476F">
              <w:rPr>
                <w:rFonts w:cs="Arial"/>
                <w:bCs/>
                <w:sz w:val="18"/>
                <w:szCs w:val="18"/>
                <w:lang w:eastAsia="en-GB"/>
              </w:rPr>
              <w:t xml:space="preserve"> $3,747,956   </w:t>
            </w:r>
          </w:p>
        </w:tc>
        <w:tc>
          <w:tcPr>
            <w:tcW w:w="390" w:type="pct"/>
            <w:tcBorders>
              <w:top w:val="single" w:sz="4" w:space="0" w:color="auto"/>
              <w:left w:val="single" w:sz="4" w:space="0" w:color="auto"/>
              <w:bottom w:val="single" w:sz="4" w:space="0" w:color="auto"/>
              <w:right w:val="single" w:sz="4" w:space="0" w:color="auto"/>
            </w:tcBorders>
            <w:shd w:val="clear" w:color="auto" w:fill="auto"/>
          </w:tcPr>
          <w:p w14:paraId="6A9CDF51" w14:textId="77777777" w:rsidR="0026476F" w:rsidRPr="0026476F" w:rsidRDefault="0026476F" w:rsidP="00EB0725">
            <w:pPr>
              <w:spacing w:after="0"/>
              <w:jc w:val="right"/>
              <w:rPr>
                <w:rFonts w:cs="Arial"/>
                <w:bCs/>
                <w:sz w:val="18"/>
                <w:szCs w:val="18"/>
                <w:lang w:eastAsia="en-GB"/>
              </w:rPr>
            </w:pPr>
            <w:r w:rsidRPr="0026476F">
              <w:rPr>
                <w:sz w:val="18"/>
              </w:rPr>
              <w:t>$ 934,489</w:t>
            </w:r>
          </w:p>
        </w:tc>
        <w:tc>
          <w:tcPr>
            <w:tcW w:w="390" w:type="pct"/>
            <w:tcBorders>
              <w:top w:val="single" w:sz="4" w:space="0" w:color="auto"/>
              <w:left w:val="single" w:sz="4" w:space="0" w:color="auto"/>
              <w:bottom w:val="single" w:sz="4" w:space="0" w:color="auto"/>
              <w:right w:val="single" w:sz="4" w:space="0" w:color="auto"/>
            </w:tcBorders>
            <w:shd w:val="clear" w:color="auto" w:fill="auto"/>
            <w:noWrap/>
            <w:hideMark/>
          </w:tcPr>
          <w:p w14:paraId="1F302163" w14:textId="77777777" w:rsidR="0026476F" w:rsidRPr="0026476F" w:rsidRDefault="0026476F" w:rsidP="00EB0725">
            <w:pPr>
              <w:spacing w:after="0"/>
              <w:jc w:val="right"/>
              <w:rPr>
                <w:rFonts w:cs="Arial"/>
                <w:bCs/>
                <w:sz w:val="18"/>
                <w:szCs w:val="18"/>
                <w:lang w:eastAsia="en-GB"/>
              </w:rPr>
            </w:pPr>
            <w:r w:rsidRPr="0026476F">
              <w:rPr>
                <w:sz w:val="18"/>
              </w:rPr>
              <w:t>$ 942,823</w:t>
            </w:r>
          </w:p>
        </w:tc>
        <w:tc>
          <w:tcPr>
            <w:tcW w:w="390" w:type="pct"/>
            <w:tcBorders>
              <w:top w:val="single" w:sz="4" w:space="0" w:color="auto"/>
              <w:left w:val="single" w:sz="4" w:space="0" w:color="auto"/>
              <w:bottom w:val="single" w:sz="4" w:space="0" w:color="auto"/>
              <w:right w:val="single" w:sz="4" w:space="0" w:color="auto"/>
            </w:tcBorders>
            <w:shd w:val="clear" w:color="auto" w:fill="auto"/>
            <w:noWrap/>
            <w:hideMark/>
          </w:tcPr>
          <w:p w14:paraId="147D8937" w14:textId="77777777" w:rsidR="0026476F" w:rsidRPr="0026476F" w:rsidRDefault="0026476F" w:rsidP="00EB0725">
            <w:pPr>
              <w:spacing w:after="0"/>
              <w:jc w:val="right"/>
              <w:rPr>
                <w:rFonts w:cs="Arial"/>
                <w:bCs/>
                <w:sz w:val="18"/>
                <w:szCs w:val="18"/>
                <w:lang w:eastAsia="en-GB"/>
              </w:rPr>
            </w:pPr>
            <w:r w:rsidRPr="0026476F">
              <w:rPr>
                <w:sz w:val="18"/>
              </w:rPr>
              <w:t>$ 927,822</w:t>
            </w:r>
          </w:p>
        </w:tc>
        <w:tc>
          <w:tcPr>
            <w:tcW w:w="390" w:type="pct"/>
            <w:tcBorders>
              <w:top w:val="single" w:sz="4" w:space="0" w:color="auto"/>
              <w:left w:val="single" w:sz="4" w:space="0" w:color="auto"/>
              <w:bottom w:val="single" w:sz="4" w:space="0" w:color="auto"/>
              <w:right w:val="single" w:sz="4" w:space="0" w:color="auto"/>
            </w:tcBorders>
            <w:shd w:val="clear" w:color="auto" w:fill="auto"/>
            <w:noWrap/>
            <w:hideMark/>
          </w:tcPr>
          <w:p w14:paraId="2F05C9F0" w14:textId="77777777" w:rsidR="0026476F" w:rsidRPr="0026476F" w:rsidRDefault="0026476F" w:rsidP="00EB0725">
            <w:pPr>
              <w:spacing w:after="0"/>
              <w:jc w:val="right"/>
              <w:rPr>
                <w:rFonts w:cs="Arial"/>
                <w:bCs/>
                <w:sz w:val="18"/>
                <w:szCs w:val="18"/>
                <w:lang w:eastAsia="en-GB"/>
              </w:rPr>
            </w:pPr>
            <w:r w:rsidRPr="0026476F">
              <w:rPr>
                <w:sz w:val="18"/>
              </w:rPr>
              <w:t>$ 942,822</w:t>
            </w:r>
          </w:p>
        </w:tc>
      </w:tr>
      <w:tr w:rsidR="0026476F" w:rsidRPr="002C3C90" w14:paraId="35E446A7" w14:textId="77777777" w:rsidTr="00EB0725">
        <w:tc>
          <w:tcPr>
            <w:tcW w:w="1986" w:type="pct"/>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62D3BB4F" w14:textId="77777777" w:rsidR="0026476F" w:rsidRPr="002C3C90" w:rsidRDefault="0026476F" w:rsidP="00EB0725">
            <w:pPr>
              <w:spacing w:after="0"/>
              <w:jc w:val="center"/>
              <w:rPr>
                <w:rFonts w:cs="Arial"/>
                <w:b/>
                <w:bCs/>
                <w:sz w:val="18"/>
                <w:szCs w:val="18"/>
                <w:lang w:eastAsia="en-GB"/>
              </w:rPr>
            </w:pPr>
            <w:r w:rsidRPr="002C3C90">
              <w:rPr>
                <w:rFonts w:cs="Arial"/>
                <w:b/>
                <w:bCs/>
                <w:sz w:val="18"/>
                <w:szCs w:val="18"/>
                <w:lang w:eastAsia="en-GB"/>
              </w:rPr>
              <w:t>Project Management Unit</w:t>
            </w:r>
          </w:p>
        </w:tc>
        <w:tc>
          <w:tcPr>
            <w:tcW w:w="10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FC5A89A" w14:textId="77777777" w:rsidR="0026476F" w:rsidRPr="0026476F" w:rsidRDefault="0026476F" w:rsidP="00EB0725">
            <w:pPr>
              <w:spacing w:after="0"/>
              <w:jc w:val="left"/>
              <w:rPr>
                <w:rFonts w:cs="Arial"/>
                <w:bCs/>
                <w:sz w:val="18"/>
                <w:szCs w:val="18"/>
                <w:lang w:eastAsia="en-GB"/>
              </w:rPr>
            </w:pPr>
            <w:r w:rsidRPr="0026476F">
              <w:rPr>
                <w:rFonts w:cs="Arial"/>
                <w:bCs/>
                <w:sz w:val="18"/>
                <w:szCs w:val="18"/>
                <w:lang w:eastAsia="en-GB"/>
              </w:rPr>
              <w:t>GEF</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E21329" w14:textId="77777777" w:rsidR="0026476F" w:rsidRPr="0026476F" w:rsidRDefault="0026476F" w:rsidP="00EB0725">
            <w:pPr>
              <w:spacing w:after="0"/>
              <w:jc w:val="right"/>
              <w:rPr>
                <w:rFonts w:cs="Arial"/>
                <w:bCs/>
                <w:sz w:val="18"/>
                <w:szCs w:val="18"/>
                <w:lang w:eastAsia="en-GB"/>
              </w:rPr>
            </w:pPr>
            <w:r w:rsidRPr="0026476F">
              <w:rPr>
                <w:rFonts w:cs="Arial"/>
                <w:bCs/>
                <w:sz w:val="18"/>
                <w:szCs w:val="18"/>
                <w:lang w:eastAsia="en-GB"/>
              </w:rPr>
              <w:t>$176,364</w:t>
            </w:r>
          </w:p>
        </w:tc>
        <w:tc>
          <w:tcPr>
            <w:tcW w:w="390" w:type="pct"/>
            <w:tcBorders>
              <w:top w:val="single" w:sz="4" w:space="0" w:color="auto"/>
              <w:left w:val="single" w:sz="4" w:space="0" w:color="auto"/>
              <w:bottom w:val="single" w:sz="4" w:space="0" w:color="auto"/>
              <w:right w:val="single" w:sz="4" w:space="0" w:color="auto"/>
            </w:tcBorders>
            <w:shd w:val="clear" w:color="auto" w:fill="auto"/>
          </w:tcPr>
          <w:p w14:paraId="5805BF12" w14:textId="77777777" w:rsidR="0026476F" w:rsidRPr="0026476F" w:rsidRDefault="0026476F" w:rsidP="00EB0725">
            <w:pPr>
              <w:spacing w:after="0"/>
              <w:jc w:val="right"/>
              <w:rPr>
                <w:rFonts w:cs="Arial"/>
                <w:bCs/>
                <w:sz w:val="18"/>
                <w:szCs w:val="18"/>
                <w:lang w:eastAsia="en-GB"/>
              </w:rPr>
            </w:pPr>
            <w:r w:rsidRPr="0026476F">
              <w:rPr>
                <w:sz w:val="18"/>
                <w:szCs w:val="18"/>
              </w:rPr>
              <w:t>$51,591</w:t>
            </w:r>
          </w:p>
        </w:tc>
        <w:tc>
          <w:tcPr>
            <w:tcW w:w="390" w:type="pct"/>
            <w:tcBorders>
              <w:top w:val="single" w:sz="4" w:space="0" w:color="auto"/>
              <w:left w:val="single" w:sz="4" w:space="0" w:color="auto"/>
              <w:bottom w:val="single" w:sz="4" w:space="0" w:color="auto"/>
              <w:right w:val="single" w:sz="4" w:space="0" w:color="auto"/>
            </w:tcBorders>
            <w:shd w:val="clear" w:color="auto" w:fill="auto"/>
            <w:noWrap/>
            <w:hideMark/>
          </w:tcPr>
          <w:p w14:paraId="6F7FF1B3" w14:textId="77777777" w:rsidR="0026476F" w:rsidRPr="0026476F" w:rsidRDefault="0026476F" w:rsidP="00EB0725">
            <w:pPr>
              <w:spacing w:after="0"/>
              <w:jc w:val="right"/>
              <w:rPr>
                <w:rFonts w:cs="Arial"/>
                <w:bCs/>
                <w:sz w:val="18"/>
                <w:szCs w:val="18"/>
                <w:lang w:eastAsia="en-GB"/>
              </w:rPr>
            </w:pPr>
            <w:r w:rsidRPr="0026476F">
              <w:rPr>
                <w:sz w:val="18"/>
                <w:szCs w:val="18"/>
              </w:rPr>
              <w:t>$41,591</w:t>
            </w:r>
          </w:p>
        </w:tc>
        <w:tc>
          <w:tcPr>
            <w:tcW w:w="390" w:type="pct"/>
            <w:tcBorders>
              <w:top w:val="single" w:sz="4" w:space="0" w:color="auto"/>
              <w:left w:val="single" w:sz="4" w:space="0" w:color="auto"/>
              <w:bottom w:val="single" w:sz="4" w:space="0" w:color="auto"/>
              <w:right w:val="single" w:sz="4" w:space="0" w:color="auto"/>
            </w:tcBorders>
            <w:shd w:val="clear" w:color="auto" w:fill="auto"/>
            <w:noWrap/>
            <w:hideMark/>
          </w:tcPr>
          <w:p w14:paraId="1A6849E7" w14:textId="77777777" w:rsidR="0026476F" w:rsidRPr="0026476F" w:rsidRDefault="0026476F" w:rsidP="00EB0725">
            <w:pPr>
              <w:spacing w:after="0"/>
              <w:jc w:val="right"/>
              <w:rPr>
                <w:rFonts w:cs="Arial"/>
                <w:bCs/>
                <w:sz w:val="18"/>
                <w:szCs w:val="18"/>
                <w:lang w:eastAsia="en-GB"/>
              </w:rPr>
            </w:pPr>
            <w:r w:rsidRPr="0026476F">
              <w:rPr>
                <w:sz w:val="18"/>
                <w:szCs w:val="18"/>
              </w:rPr>
              <w:t>$41,591</w:t>
            </w:r>
          </w:p>
        </w:tc>
        <w:tc>
          <w:tcPr>
            <w:tcW w:w="390" w:type="pct"/>
            <w:tcBorders>
              <w:top w:val="single" w:sz="4" w:space="0" w:color="auto"/>
              <w:left w:val="single" w:sz="4" w:space="0" w:color="auto"/>
              <w:bottom w:val="single" w:sz="4" w:space="0" w:color="auto"/>
              <w:right w:val="single" w:sz="4" w:space="0" w:color="auto"/>
            </w:tcBorders>
            <w:shd w:val="clear" w:color="auto" w:fill="auto"/>
            <w:noWrap/>
            <w:hideMark/>
          </w:tcPr>
          <w:p w14:paraId="2DE7EFB9" w14:textId="77777777" w:rsidR="0026476F" w:rsidRPr="0026476F" w:rsidRDefault="0026476F" w:rsidP="00EB0725">
            <w:pPr>
              <w:spacing w:after="0"/>
              <w:jc w:val="right"/>
              <w:rPr>
                <w:rFonts w:cs="Arial"/>
                <w:bCs/>
                <w:sz w:val="18"/>
                <w:szCs w:val="18"/>
                <w:lang w:eastAsia="en-GB"/>
              </w:rPr>
            </w:pPr>
            <w:r w:rsidRPr="0026476F">
              <w:rPr>
                <w:sz w:val="18"/>
                <w:szCs w:val="18"/>
              </w:rPr>
              <w:t>$41,591</w:t>
            </w:r>
          </w:p>
        </w:tc>
      </w:tr>
      <w:tr w:rsidR="0026476F" w:rsidRPr="002C3C90" w14:paraId="16E8F4AF" w14:textId="77777777" w:rsidTr="00EB0725">
        <w:tc>
          <w:tcPr>
            <w:tcW w:w="1986" w:type="pct"/>
            <w:vMerge/>
            <w:tcBorders>
              <w:left w:val="single" w:sz="4" w:space="0" w:color="auto"/>
              <w:right w:val="single" w:sz="4" w:space="0" w:color="auto"/>
            </w:tcBorders>
            <w:shd w:val="clear" w:color="auto" w:fill="D9D9D9" w:themeFill="background1" w:themeFillShade="D9"/>
            <w:vAlign w:val="center"/>
          </w:tcPr>
          <w:p w14:paraId="11774239" w14:textId="77777777" w:rsidR="0026476F" w:rsidRPr="002C3C90" w:rsidRDefault="0026476F" w:rsidP="00EB0725">
            <w:pPr>
              <w:spacing w:after="0"/>
              <w:jc w:val="center"/>
              <w:rPr>
                <w:rFonts w:cs="Arial"/>
                <w:b/>
                <w:bCs/>
                <w:sz w:val="18"/>
                <w:szCs w:val="18"/>
                <w:lang w:eastAsia="en-GB"/>
              </w:rPr>
            </w:pPr>
          </w:p>
        </w:tc>
        <w:tc>
          <w:tcPr>
            <w:tcW w:w="10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734381C" w14:textId="77777777" w:rsidR="0026476F" w:rsidRPr="0026476F" w:rsidRDefault="0026476F" w:rsidP="00EB0725">
            <w:pPr>
              <w:spacing w:after="0"/>
              <w:jc w:val="left"/>
              <w:rPr>
                <w:rFonts w:cs="Arial"/>
                <w:bCs/>
                <w:sz w:val="18"/>
                <w:szCs w:val="18"/>
                <w:lang w:eastAsia="en-GB"/>
              </w:rPr>
            </w:pPr>
            <w:r w:rsidRPr="0026476F">
              <w:rPr>
                <w:rFonts w:cs="Arial"/>
                <w:bCs/>
                <w:sz w:val="18"/>
                <w:szCs w:val="18"/>
                <w:lang w:eastAsia="en-GB"/>
              </w:rPr>
              <w:t>UNDP</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5954E1" w14:textId="77777777" w:rsidR="0026476F" w:rsidRPr="0026476F" w:rsidRDefault="0026476F" w:rsidP="00EB0725">
            <w:pPr>
              <w:spacing w:after="0"/>
              <w:jc w:val="right"/>
              <w:rPr>
                <w:rFonts w:cs="Arial"/>
                <w:bCs/>
                <w:sz w:val="18"/>
                <w:szCs w:val="18"/>
                <w:lang w:eastAsia="en-GB"/>
              </w:rPr>
            </w:pPr>
            <w:r w:rsidRPr="0026476F">
              <w:rPr>
                <w:rFonts w:cs="Arial"/>
                <w:bCs/>
                <w:sz w:val="18"/>
                <w:szCs w:val="18"/>
                <w:lang w:eastAsia="en-GB"/>
              </w:rPr>
              <w:t>$180,000</w:t>
            </w:r>
          </w:p>
        </w:tc>
        <w:tc>
          <w:tcPr>
            <w:tcW w:w="390" w:type="pct"/>
            <w:tcBorders>
              <w:top w:val="single" w:sz="4" w:space="0" w:color="auto"/>
              <w:left w:val="single" w:sz="4" w:space="0" w:color="auto"/>
              <w:bottom w:val="single" w:sz="4" w:space="0" w:color="auto"/>
              <w:right w:val="single" w:sz="4" w:space="0" w:color="auto"/>
            </w:tcBorders>
            <w:shd w:val="clear" w:color="auto" w:fill="auto"/>
          </w:tcPr>
          <w:p w14:paraId="1319F2E3" w14:textId="77777777" w:rsidR="0026476F" w:rsidRPr="0026476F" w:rsidRDefault="0026476F" w:rsidP="00EB0725">
            <w:pPr>
              <w:spacing w:after="0"/>
              <w:jc w:val="right"/>
              <w:rPr>
                <w:rFonts w:cs="Arial"/>
                <w:bCs/>
                <w:sz w:val="18"/>
                <w:szCs w:val="18"/>
                <w:lang w:eastAsia="en-GB"/>
              </w:rPr>
            </w:pPr>
            <w:r w:rsidRPr="0026476F">
              <w:rPr>
                <w:sz w:val="18"/>
                <w:szCs w:val="18"/>
              </w:rPr>
              <w:t>$48,000</w:t>
            </w:r>
          </w:p>
        </w:tc>
        <w:tc>
          <w:tcPr>
            <w:tcW w:w="390" w:type="pct"/>
            <w:tcBorders>
              <w:top w:val="single" w:sz="4" w:space="0" w:color="auto"/>
              <w:left w:val="single" w:sz="4" w:space="0" w:color="auto"/>
              <w:bottom w:val="single" w:sz="4" w:space="0" w:color="auto"/>
              <w:right w:val="single" w:sz="4" w:space="0" w:color="auto"/>
            </w:tcBorders>
            <w:shd w:val="clear" w:color="auto" w:fill="auto"/>
            <w:noWrap/>
            <w:hideMark/>
          </w:tcPr>
          <w:p w14:paraId="6587BC50" w14:textId="77777777" w:rsidR="0026476F" w:rsidRPr="0026476F" w:rsidRDefault="0026476F" w:rsidP="00EB0725">
            <w:pPr>
              <w:spacing w:after="0"/>
              <w:jc w:val="right"/>
              <w:rPr>
                <w:rFonts w:cs="Arial"/>
                <w:bCs/>
                <w:sz w:val="18"/>
                <w:szCs w:val="18"/>
                <w:lang w:eastAsia="en-GB"/>
              </w:rPr>
            </w:pPr>
            <w:r w:rsidRPr="0026476F">
              <w:rPr>
                <w:sz w:val="18"/>
                <w:szCs w:val="18"/>
              </w:rPr>
              <w:t>$44,000</w:t>
            </w:r>
          </w:p>
        </w:tc>
        <w:tc>
          <w:tcPr>
            <w:tcW w:w="390" w:type="pct"/>
            <w:tcBorders>
              <w:top w:val="single" w:sz="4" w:space="0" w:color="auto"/>
              <w:left w:val="single" w:sz="4" w:space="0" w:color="auto"/>
              <w:bottom w:val="single" w:sz="4" w:space="0" w:color="auto"/>
              <w:right w:val="single" w:sz="4" w:space="0" w:color="auto"/>
            </w:tcBorders>
            <w:shd w:val="clear" w:color="auto" w:fill="auto"/>
            <w:noWrap/>
            <w:hideMark/>
          </w:tcPr>
          <w:p w14:paraId="23503EB4" w14:textId="77777777" w:rsidR="0026476F" w:rsidRPr="0026476F" w:rsidRDefault="0026476F" w:rsidP="00EB0725">
            <w:pPr>
              <w:spacing w:after="0"/>
              <w:jc w:val="right"/>
              <w:rPr>
                <w:rFonts w:cs="Arial"/>
                <w:bCs/>
                <w:sz w:val="18"/>
                <w:szCs w:val="18"/>
                <w:lang w:eastAsia="en-GB"/>
              </w:rPr>
            </w:pPr>
            <w:r w:rsidRPr="0026476F">
              <w:rPr>
                <w:sz w:val="18"/>
                <w:szCs w:val="18"/>
              </w:rPr>
              <w:t>$44,000</w:t>
            </w:r>
          </w:p>
        </w:tc>
        <w:tc>
          <w:tcPr>
            <w:tcW w:w="390" w:type="pct"/>
            <w:tcBorders>
              <w:top w:val="single" w:sz="4" w:space="0" w:color="auto"/>
              <w:left w:val="single" w:sz="4" w:space="0" w:color="auto"/>
              <w:bottom w:val="single" w:sz="4" w:space="0" w:color="auto"/>
              <w:right w:val="single" w:sz="4" w:space="0" w:color="auto"/>
            </w:tcBorders>
            <w:shd w:val="clear" w:color="auto" w:fill="auto"/>
            <w:noWrap/>
            <w:hideMark/>
          </w:tcPr>
          <w:p w14:paraId="5882399C" w14:textId="77777777" w:rsidR="0026476F" w:rsidRPr="0026476F" w:rsidRDefault="0026476F" w:rsidP="00EB0725">
            <w:pPr>
              <w:spacing w:after="0"/>
              <w:jc w:val="right"/>
              <w:rPr>
                <w:rFonts w:cs="Arial"/>
                <w:bCs/>
                <w:sz w:val="18"/>
                <w:szCs w:val="18"/>
                <w:lang w:eastAsia="en-GB"/>
              </w:rPr>
            </w:pPr>
            <w:r w:rsidRPr="0026476F">
              <w:rPr>
                <w:sz w:val="18"/>
                <w:szCs w:val="18"/>
              </w:rPr>
              <w:t>$44,000</w:t>
            </w:r>
          </w:p>
        </w:tc>
      </w:tr>
      <w:tr w:rsidR="0026476F" w:rsidRPr="002C3C90" w14:paraId="06172426" w14:textId="77777777" w:rsidTr="00EB0725">
        <w:tc>
          <w:tcPr>
            <w:tcW w:w="1986" w:type="pct"/>
            <w:vMerge/>
            <w:tcBorders>
              <w:left w:val="single" w:sz="4" w:space="0" w:color="auto"/>
              <w:right w:val="single" w:sz="4" w:space="0" w:color="auto"/>
            </w:tcBorders>
            <w:shd w:val="clear" w:color="auto" w:fill="D9D9D9" w:themeFill="background1" w:themeFillShade="D9"/>
            <w:vAlign w:val="center"/>
          </w:tcPr>
          <w:p w14:paraId="01FF9D58" w14:textId="77777777" w:rsidR="0026476F" w:rsidRPr="002C3C90" w:rsidRDefault="0026476F" w:rsidP="00EB0725">
            <w:pPr>
              <w:spacing w:after="0"/>
              <w:jc w:val="center"/>
              <w:rPr>
                <w:rFonts w:cs="Arial"/>
                <w:b/>
                <w:bCs/>
                <w:sz w:val="18"/>
                <w:szCs w:val="18"/>
                <w:lang w:eastAsia="en-GB"/>
              </w:rPr>
            </w:pPr>
          </w:p>
        </w:tc>
        <w:tc>
          <w:tcPr>
            <w:tcW w:w="10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643DC2F" w14:textId="77777777" w:rsidR="0026476F" w:rsidRPr="0026476F" w:rsidRDefault="0026476F" w:rsidP="00EB0725">
            <w:pPr>
              <w:spacing w:after="0"/>
              <w:jc w:val="left"/>
              <w:rPr>
                <w:rFonts w:cs="Arial"/>
                <w:bCs/>
                <w:sz w:val="18"/>
                <w:szCs w:val="18"/>
                <w:lang w:eastAsia="en-GB"/>
              </w:rPr>
            </w:pPr>
            <w:r w:rsidRPr="0026476F">
              <w:rPr>
                <w:rFonts w:cs="Arial"/>
                <w:bCs/>
                <w:sz w:val="18"/>
                <w:szCs w:val="18"/>
                <w:lang w:eastAsia="en-GB"/>
              </w:rPr>
              <w:t>GOVERNMENT</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62DF27" w14:textId="77777777" w:rsidR="0026476F" w:rsidRPr="0026476F" w:rsidRDefault="0026476F" w:rsidP="00EB0725">
            <w:pPr>
              <w:spacing w:after="0"/>
              <w:jc w:val="right"/>
              <w:rPr>
                <w:rFonts w:cs="Arial"/>
                <w:bCs/>
                <w:sz w:val="18"/>
                <w:szCs w:val="18"/>
                <w:lang w:eastAsia="en-GB"/>
              </w:rPr>
            </w:pPr>
            <w:r w:rsidRPr="0026476F">
              <w:rPr>
                <w:rFonts w:cs="Arial"/>
                <w:bCs/>
                <w:sz w:val="18"/>
                <w:szCs w:val="18"/>
                <w:lang w:eastAsia="en-GB"/>
              </w:rPr>
              <w:t>$220,000</w:t>
            </w:r>
          </w:p>
        </w:tc>
        <w:tc>
          <w:tcPr>
            <w:tcW w:w="390" w:type="pct"/>
            <w:tcBorders>
              <w:top w:val="single" w:sz="4" w:space="0" w:color="auto"/>
              <w:left w:val="single" w:sz="4" w:space="0" w:color="auto"/>
              <w:bottom w:val="single" w:sz="4" w:space="0" w:color="auto"/>
              <w:right w:val="single" w:sz="4" w:space="0" w:color="auto"/>
            </w:tcBorders>
            <w:shd w:val="clear" w:color="auto" w:fill="auto"/>
          </w:tcPr>
          <w:p w14:paraId="5017B11C" w14:textId="77777777" w:rsidR="0026476F" w:rsidRPr="0026476F" w:rsidRDefault="0026476F" w:rsidP="00EB0725">
            <w:pPr>
              <w:spacing w:after="0"/>
              <w:jc w:val="right"/>
              <w:rPr>
                <w:rFonts w:cs="Arial"/>
                <w:bCs/>
                <w:sz w:val="18"/>
                <w:szCs w:val="18"/>
                <w:lang w:eastAsia="en-GB"/>
              </w:rPr>
            </w:pPr>
            <w:r w:rsidRPr="0026476F">
              <w:rPr>
                <w:rFonts w:cs="Arial"/>
                <w:bCs/>
                <w:sz w:val="18"/>
                <w:szCs w:val="18"/>
                <w:lang w:eastAsia="en-GB"/>
              </w:rPr>
              <w:t>$55,000</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F26620" w14:textId="77777777" w:rsidR="0026476F" w:rsidRPr="0026476F" w:rsidRDefault="0026476F" w:rsidP="00EB0725">
            <w:pPr>
              <w:spacing w:after="0"/>
              <w:jc w:val="right"/>
              <w:rPr>
                <w:rFonts w:cs="Arial"/>
                <w:bCs/>
                <w:sz w:val="18"/>
                <w:szCs w:val="18"/>
                <w:lang w:eastAsia="en-GB"/>
              </w:rPr>
            </w:pPr>
            <w:r w:rsidRPr="0026476F">
              <w:rPr>
                <w:rFonts w:cs="Arial"/>
                <w:bCs/>
                <w:sz w:val="18"/>
                <w:szCs w:val="18"/>
                <w:lang w:eastAsia="en-GB"/>
              </w:rPr>
              <w:t>$55,000</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44A321" w14:textId="77777777" w:rsidR="0026476F" w:rsidRPr="0026476F" w:rsidRDefault="0026476F" w:rsidP="00EB0725">
            <w:pPr>
              <w:spacing w:after="0"/>
              <w:jc w:val="right"/>
              <w:rPr>
                <w:rFonts w:cs="Arial"/>
                <w:bCs/>
                <w:sz w:val="18"/>
                <w:szCs w:val="18"/>
                <w:lang w:eastAsia="en-GB"/>
              </w:rPr>
            </w:pPr>
            <w:r w:rsidRPr="0026476F">
              <w:rPr>
                <w:rFonts w:cs="Arial"/>
                <w:bCs/>
                <w:sz w:val="18"/>
                <w:szCs w:val="18"/>
                <w:lang w:eastAsia="en-GB"/>
              </w:rPr>
              <w:t>$55,000</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330A19" w14:textId="77777777" w:rsidR="0026476F" w:rsidRPr="0026476F" w:rsidRDefault="0026476F" w:rsidP="00EB0725">
            <w:pPr>
              <w:spacing w:after="0"/>
              <w:jc w:val="right"/>
              <w:rPr>
                <w:rFonts w:cs="Arial"/>
                <w:bCs/>
                <w:sz w:val="18"/>
                <w:szCs w:val="18"/>
                <w:lang w:eastAsia="en-GB"/>
              </w:rPr>
            </w:pPr>
            <w:r w:rsidRPr="0026476F">
              <w:rPr>
                <w:rFonts w:cs="Arial"/>
                <w:bCs/>
                <w:sz w:val="18"/>
                <w:szCs w:val="18"/>
                <w:lang w:eastAsia="en-GB"/>
              </w:rPr>
              <w:t>$55,000</w:t>
            </w:r>
          </w:p>
        </w:tc>
      </w:tr>
      <w:tr w:rsidR="0026476F" w:rsidRPr="002C3C90" w14:paraId="7E19104E" w14:textId="77777777" w:rsidTr="00EB0725">
        <w:tc>
          <w:tcPr>
            <w:tcW w:w="1986" w:type="pct"/>
            <w:vMerge/>
            <w:tcBorders>
              <w:left w:val="single" w:sz="4" w:space="0" w:color="auto"/>
              <w:bottom w:val="single" w:sz="4" w:space="0" w:color="auto"/>
              <w:right w:val="single" w:sz="4" w:space="0" w:color="auto"/>
            </w:tcBorders>
            <w:shd w:val="clear" w:color="auto" w:fill="D9D9D9" w:themeFill="background1" w:themeFillShade="D9"/>
            <w:vAlign w:val="center"/>
          </w:tcPr>
          <w:p w14:paraId="40D268B9" w14:textId="77777777" w:rsidR="0026476F" w:rsidRPr="002C3C90" w:rsidRDefault="0026476F" w:rsidP="00EB0725">
            <w:pPr>
              <w:spacing w:after="0"/>
              <w:jc w:val="center"/>
              <w:rPr>
                <w:rFonts w:cs="Arial"/>
                <w:b/>
                <w:bCs/>
                <w:sz w:val="18"/>
                <w:szCs w:val="18"/>
                <w:lang w:eastAsia="en-GB"/>
              </w:rPr>
            </w:pPr>
          </w:p>
        </w:tc>
        <w:tc>
          <w:tcPr>
            <w:tcW w:w="10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3084D68" w14:textId="77777777" w:rsidR="0026476F" w:rsidRPr="0026476F" w:rsidRDefault="0026476F" w:rsidP="00EB0725">
            <w:pPr>
              <w:spacing w:after="0"/>
              <w:jc w:val="left"/>
              <w:rPr>
                <w:rFonts w:cs="Arial"/>
                <w:bCs/>
                <w:sz w:val="18"/>
                <w:szCs w:val="18"/>
                <w:lang w:eastAsia="en-GB"/>
              </w:rPr>
            </w:pPr>
            <w:r w:rsidRPr="0026476F">
              <w:rPr>
                <w:rFonts w:cs="Arial"/>
                <w:bCs/>
                <w:sz w:val="18"/>
                <w:szCs w:val="18"/>
                <w:lang w:eastAsia="en-GB"/>
              </w:rPr>
              <w:t>TOTAL COST – Project Management</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8E8491" w14:textId="77777777" w:rsidR="0026476F" w:rsidRPr="0026476F" w:rsidRDefault="0026476F" w:rsidP="00EB0725">
            <w:pPr>
              <w:spacing w:after="0"/>
              <w:jc w:val="right"/>
              <w:rPr>
                <w:rFonts w:cs="Arial"/>
                <w:bCs/>
                <w:sz w:val="18"/>
                <w:szCs w:val="18"/>
                <w:lang w:eastAsia="en-GB"/>
              </w:rPr>
            </w:pPr>
            <w:r w:rsidRPr="0026476F">
              <w:rPr>
                <w:rFonts w:cs="Arial"/>
                <w:bCs/>
                <w:sz w:val="18"/>
                <w:szCs w:val="18"/>
                <w:lang w:eastAsia="en-GB"/>
              </w:rPr>
              <w:t>$576,364</w:t>
            </w:r>
          </w:p>
        </w:tc>
        <w:tc>
          <w:tcPr>
            <w:tcW w:w="390" w:type="pct"/>
            <w:tcBorders>
              <w:top w:val="single" w:sz="4" w:space="0" w:color="auto"/>
              <w:left w:val="single" w:sz="4" w:space="0" w:color="auto"/>
              <w:bottom w:val="single" w:sz="4" w:space="0" w:color="auto"/>
              <w:right w:val="single" w:sz="4" w:space="0" w:color="auto"/>
            </w:tcBorders>
            <w:shd w:val="clear" w:color="auto" w:fill="auto"/>
          </w:tcPr>
          <w:p w14:paraId="06809D33" w14:textId="77777777" w:rsidR="0026476F" w:rsidRPr="0026476F" w:rsidRDefault="0026476F" w:rsidP="00EB0725">
            <w:pPr>
              <w:spacing w:after="0"/>
              <w:jc w:val="right"/>
              <w:rPr>
                <w:rFonts w:cs="Arial"/>
                <w:bCs/>
                <w:sz w:val="18"/>
                <w:szCs w:val="18"/>
                <w:lang w:eastAsia="en-GB"/>
              </w:rPr>
            </w:pPr>
            <w:r w:rsidRPr="0026476F">
              <w:rPr>
                <w:rFonts w:cs="Arial"/>
                <w:bCs/>
                <w:sz w:val="18"/>
                <w:szCs w:val="18"/>
                <w:lang w:eastAsia="en-GB"/>
              </w:rPr>
              <w:t>$156,591</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1B5DEF" w14:textId="77777777" w:rsidR="0026476F" w:rsidRPr="0026476F" w:rsidRDefault="0026476F" w:rsidP="00EB0725">
            <w:pPr>
              <w:spacing w:after="0"/>
              <w:jc w:val="right"/>
              <w:rPr>
                <w:rFonts w:cs="Arial"/>
                <w:bCs/>
                <w:sz w:val="18"/>
                <w:szCs w:val="18"/>
                <w:lang w:eastAsia="en-GB"/>
              </w:rPr>
            </w:pPr>
            <w:r w:rsidRPr="0026476F">
              <w:rPr>
                <w:rFonts w:cs="Arial"/>
                <w:bCs/>
                <w:sz w:val="18"/>
                <w:szCs w:val="18"/>
                <w:lang w:eastAsia="en-GB"/>
              </w:rPr>
              <w:t>$139,925</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EF5A57" w14:textId="77777777" w:rsidR="0026476F" w:rsidRPr="0026476F" w:rsidRDefault="0026476F" w:rsidP="00EB0725">
            <w:pPr>
              <w:spacing w:after="0"/>
              <w:jc w:val="right"/>
              <w:rPr>
                <w:rFonts w:cs="Arial"/>
                <w:bCs/>
                <w:sz w:val="18"/>
                <w:szCs w:val="18"/>
                <w:lang w:eastAsia="en-GB"/>
              </w:rPr>
            </w:pPr>
            <w:r w:rsidRPr="0026476F">
              <w:rPr>
                <w:rFonts w:cs="Arial"/>
                <w:bCs/>
                <w:sz w:val="18"/>
                <w:szCs w:val="18"/>
                <w:lang w:eastAsia="en-GB"/>
              </w:rPr>
              <w:t>$139,924</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697E25" w14:textId="77777777" w:rsidR="0026476F" w:rsidRPr="0026476F" w:rsidRDefault="0026476F" w:rsidP="00EB0725">
            <w:pPr>
              <w:spacing w:after="0"/>
              <w:jc w:val="right"/>
              <w:rPr>
                <w:rFonts w:cs="Arial"/>
                <w:bCs/>
                <w:sz w:val="18"/>
                <w:szCs w:val="18"/>
                <w:lang w:eastAsia="en-GB"/>
              </w:rPr>
            </w:pPr>
            <w:r w:rsidRPr="0026476F">
              <w:rPr>
                <w:rFonts w:cs="Arial"/>
                <w:bCs/>
                <w:sz w:val="18"/>
                <w:szCs w:val="18"/>
                <w:lang w:eastAsia="en-GB"/>
              </w:rPr>
              <w:t>$139,924</w:t>
            </w:r>
          </w:p>
        </w:tc>
      </w:tr>
      <w:tr w:rsidR="0026476F" w:rsidRPr="002C3C90" w14:paraId="6FF2242E" w14:textId="77777777" w:rsidTr="00EB0725">
        <w:tc>
          <w:tcPr>
            <w:tcW w:w="1986" w:type="pct"/>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22936963" w14:textId="77777777" w:rsidR="0026476F" w:rsidRPr="002C3C90" w:rsidRDefault="0026476F" w:rsidP="00EB0725">
            <w:pPr>
              <w:spacing w:after="0"/>
              <w:jc w:val="center"/>
              <w:rPr>
                <w:rFonts w:cs="Arial"/>
                <w:b/>
                <w:bCs/>
                <w:sz w:val="18"/>
                <w:szCs w:val="18"/>
                <w:lang w:eastAsia="en-GB"/>
              </w:rPr>
            </w:pPr>
            <w:r w:rsidRPr="002C3C90">
              <w:rPr>
                <w:rFonts w:cs="Arial"/>
                <w:b/>
                <w:bCs/>
                <w:sz w:val="18"/>
                <w:szCs w:val="18"/>
                <w:lang w:eastAsia="en-GB"/>
              </w:rPr>
              <w:t>Overall Total</w:t>
            </w:r>
          </w:p>
        </w:tc>
        <w:tc>
          <w:tcPr>
            <w:tcW w:w="10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C3EC7EB" w14:textId="77777777" w:rsidR="0026476F" w:rsidRPr="0026476F" w:rsidRDefault="0026476F" w:rsidP="00EB0725">
            <w:pPr>
              <w:spacing w:after="0"/>
              <w:jc w:val="left"/>
              <w:rPr>
                <w:rFonts w:cs="Arial"/>
                <w:b/>
                <w:bCs/>
                <w:sz w:val="18"/>
                <w:szCs w:val="18"/>
                <w:lang w:eastAsia="en-GB"/>
              </w:rPr>
            </w:pPr>
            <w:r w:rsidRPr="0026476F">
              <w:rPr>
                <w:rFonts w:cs="Arial"/>
                <w:b/>
                <w:bCs/>
                <w:sz w:val="18"/>
                <w:szCs w:val="18"/>
                <w:lang w:eastAsia="en-GB"/>
              </w:rPr>
              <w:t>GEF</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884AC0" w14:textId="77777777" w:rsidR="0026476F" w:rsidRPr="0026476F" w:rsidRDefault="0026476F" w:rsidP="00EB0725">
            <w:pPr>
              <w:spacing w:after="0"/>
              <w:jc w:val="right"/>
              <w:rPr>
                <w:rFonts w:cs="Arial"/>
                <w:b/>
                <w:bCs/>
                <w:sz w:val="18"/>
                <w:szCs w:val="18"/>
                <w:lang w:eastAsia="en-GB"/>
              </w:rPr>
            </w:pPr>
            <w:r w:rsidRPr="0026476F">
              <w:rPr>
                <w:rFonts w:cs="Arial"/>
                <w:b/>
                <w:bCs/>
                <w:sz w:val="18"/>
                <w:szCs w:val="18"/>
                <w:lang w:eastAsia="en-GB"/>
              </w:rPr>
              <w:t xml:space="preserve"> $1,940,000   </w:t>
            </w:r>
          </w:p>
        </w:tc>
        <w:tc>
          <w:tcPr>
            <w:tcW w:w="390" w:type="pct"/>
            <w:tcBorders>
              <w:top w:val="single" w:sz="4" w:space="0" w:color="auto"/>
              <w:left w:val="single" w:sz="4" w:space="0" w:color="auto"/>
              <w:bottom w:val="single" w:sz="4" w:space="0" w:color="auto"/>
              <w:right w:val="single" w:sz="4" w:space="0" w:color="auto"/>
            </w:tcBorders>
            <w:shd w:val="clear" w:color="auto" w:fill="auto"/>
          </w:tcPr>
          <w:p w14:paraId="0AA8936D" w14:textId="77777777" w:rsidR="0026476F" w:rsidRPr="0026476F" w:rsidRDefault="0026476F" w:rsidP="00EB0725">
            <w:pPr>
              <w:spacing w:after="0"/>
              <w:jc w:val="right"/>
              <w:rPr>
                <w:rFonts w:cs="Arial"/>
                <w:b/>
                <w:bCs/>
                <w:sz w:val="18"/>
                <w:szCs w:val="18"/>
                <w:lang w:eastAsia="en-GB"/>
              </w:rPr>
            </w:pPr>
            <w:r w:rsidRPr="0026476F">
              <w:rPr>
                <w:b/>
                <w:sz w:val="18"/>
              </w:rPr>
              <w:t>$487,500</w:t>
            </w:r>
          </w:p>
        </w:tc>
        <w:tc>
          <w:tcPr>
            <w:tcW w:w="390" w:type="pct"/>
            <w:tcBorders>
              <w:top w:val="single" w:sz="4" w:space="0" w:color="auto"/>
              <w:left w:val="single" w:sz="4" w:space="0" w:color="auto"/>
              <w:bottom w:val="single" w:sz="4" w:space="0" w:color="auto"/>
              <w:right w:val="single" w:sz="4" w:space="0" w:color="auto"/>
            </w:tcBorders>
            <w:shd w:val="clear" w:color="auto" w:fill="auto"/>
            <w:noWrap/>
            <w:hideMark/>
          </w:tcPr>
          <w:p w14:paraId="002C70C1" w14:textId="77777777" w:rsidR="0026476F" w:rsidRPr="0026476F" w:rsidRDefault="0026476F" w:rsidP="00EB0725">
            <w:pPr>
              <w:spacing w:after="0"/>
              <w:jc w:val="right"/>
              <w:rPr>
                <w:rFonts w:cs="Arial"/>
                <w:b/>
                <w:bCs/>
                <w:sz w:val="18"/>
                <w:szCs w:val="18"/>
                <w:lang w:eastAsia="en-GB"/>
              </w:rPr>
            </w:pPr>
            <w:r w:rsidRPr="0026476F">
              <w:rPr>
                <w:b/>
                <w:sz w:val="18"/>
              </w:rPr>
              <w:t>$494,168</w:t>
            </w:r>
          </w:p>
        </w:tc>
        <w:tc>
          <w:tcPr>
            <w:tcW w:w="390" w:type="pct"/>
            <w:tcBorders>
              <w:top w:val="single" w:sz="4" w:space="0" w:color="auto"/>
              <w:left w:val="single" w:sz="4" w:space="0" w:color="auto"/>
              <w:bottom w:val="single" w:sz="4" w:space="0" w:color="auto"/>
              <w:right w:val="single" w:sz="4" w:space="0" w:color="auto"/>
            </w:tcBorders>
            <w:shd w:val="clear" w:color="auto" w:fill="auto"/>
            <w:noWrap/>
            <w:hideMark/>
          </w:tcPr>
          <w:p w14:paraId="43EE3969" w14:textId="77777777" w:rsidR="0026476F" w:rsidRPr="0026476F" w:rsidRDefault="0026476F" w:rsidP="00EB0725">
            <w:pPr>
              <w:spacing w:after="0"/>
              <w:jc w:val="right"/>
              <w:rPr>
                <w:rFonts w:cs="Arial"/>
                <w:b/>
                <w:bCs/>
                <w:sz w:val="18"/>
                <w:szCs w:val="18"/>
                <w:lang w:eastAsia="en-GB"/>
              </w:rPr>
            </w:pPr>
            <w:r w:rsidRPr="0026476F">
              <w:rPr>
                <w:b/>
                <w:sz w:val="18"/>
              </w:rPr>
              <w:t>$464,166</w:t>
            </w:r>
          </w:p>
        </w:tc>
        <w:tc>
          <w:tcPr>
            <w:tcW w:w="390" w:type="pct"/>
            <w:tcBorders>
              <w:top w:val="single" w:sz="4" w:space="0" w:color="auto"/>
              <w:left w:val="single" w:sz="4" w:space="0" w:color="auto"/>
              <w:bottom w:val="single" w:sz="4" w:space="0" w:color="auto"/>
              <w:right w:val="single" w:sz="4" w:space="0" w:color="auto"/>
            </w:tcBorders>
            <w:shd w:val="clear" w:color="auto" w:fill="auto"/>
            <w:noWrap/>
            <w:hideMark/>
          </w:tcPr>
          <w:p w14:paraId="251D4BD0" w14:textId="77777777" w:rsidR="0026476F" w:rsidRPr="0026476F" w:rsidRDefault="0026476F" w:rsidP="00EB0725">
            <w:pPr>
              <w:spacing w:after="0"/>
              <w:jc w:val="right"/>
              <w:rPr>
                <w:rFonts w:cs="Arial"/>
                <w:b/>
                <w:bCs/>
                <w:sz w:val="18"/>
                <w:szCs w:val="18"/>
                <w:lang w:eastAsia="en-GB"/>
              </w:rPr>
            </w:pPr>
            <w:r w:rsidRPr="0026476F">
              <w:rPr>
                <w:b/>
                <w:sz w:val="18"/>
              </w:rPr>
              <w:t>$494,166</w:t>
            </w:r>
          </w:p>
        </w:tc>
      </w:tr>
      <w:tr w:rsidR="0026476F" w:rsidRPr="002C3C90" w14:paraId="17300457" w14:textId="77777777" w:rsidTr="00EB0725">
        <w:tc>
          <w:tcPr>
            <w:tcW w:w="1986" w:type="pct"/>
            <w:vMerge/>
            <w:tcBorders>
              <w:left w:val="single" w:sz="4" w:space="0" w:color="auto"/>
              <w:right w:val="single" w:sz="4" w:space="0" w:color="auto"/>
            </w:tcBorders>
            <w:shd w:val="clear" w:color="auto" w:fill="D9D9D9" w:themeFill="background1" w:themeFillShade="D9"/>
            <w:vAlign w:val="center"/>
          </w:tcPr>
          <w:p w14:paraId="3762ECB3" w14:textId="77777777" w:rsidR="0026476F" w:rsidRPr="002C3C90" w:rsidRDefault="0026476F" w:rsidP="00EB0725">
            <w:pPr>
              <w:spacing w:after="0"/>
              <w:jc w:val="center"/>
              <w:rPr>
                <w:rFonts w:cs="Arial"/>
                <w:b/>
                <w:bCs/>
                <w:sz w:val="18"/>
                <w:szCs w:val="18"/>
                <w:lang w:eastAsia="en-GB"/>
              </w:rPr>
            </w:pPr>
          </w:p>
        </w:tc>
        <w:tc>
          <w:tcPr>
            <w:tcW w:w="10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91F6FC2" w14:textId="77777777" w:rsidR="0026476F" w:rsidRPr="0026476F" w:rsidRDefault="0026476F" w:rsidP="00EB0725">
            <w:pPr>
              <w:spacing w:after="0"/>
              <w:jc w:val="left"/>
              <w:rPr>
                <w:rFonts w:cs="Arial"/>
                <w:b/>
                <w:bCs/>
                <w:sz w:val="18"/>
                <w:szCs w:val="18"/>
                <w:lang w:eastAsia="en-GB"/>
              </w:rPr>
            </w:pPr>
            <w:r w:rsidRPr="0026476F">
              <w:rPr>
                <w:rFonts w:cs="Arial"/>
                <w:b/>
                <w:bCs/>
                <w:sz w:val="18"/>
                <w:szCs w:val="18"/>
                <w:lang w:eastAsia="en-GB"/>
              </w:rPr>
              <w:t>UNDP</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0F526B" w14:textId="77777777" w:rsidR="0026476F" w:rsidRPr="0026476F" w:rsidRDefault="0026476F" w:rsidP="00EB0725">
            <w:pPr>
              <w:spacing w:after="0"/>
              <w:jc w:val="right"/>
              <w:rPr>
                <w:rFonts w:cs="Arial"/>
                <w:b/>
                <w:bCs/>
                <w:sz w:val="18"/>
                <w:szCs w:val="18"/>
                <w:lang w:eastAsia="en-GB"/>
              </w:rPr>
            </w:pPr>
            <w:r w:rsidRPr="0026476F">
              <w:rPr>
                <w:rFonts w:cs="Arial"/>
                <w:b/>
                <w:bCs/>
                <w:sz w:val="18"/>
                <w:szCs w:val="18"/>
                <w:lang w:eastAsia="en-GB"/>
              </w:rPr>
              <w:t>$180,000</w:t>
            </w:r>
          </w:p>
        </w:tc>
        <w:tc>
          <w:tcPr>
            <w:tcW w:w="390" w:type="pct"/>
            <w:tcBorders>
              <w:top w:val="single" w:sz="4" w:space="0" w:color="auto"/>
              <w:left w:val="single" w:sz="4" w:space="0" w:color="auto"/>
              <w:bottom w:val="single" w:sz="4" w:space="0" w:color="auto"/>
              <w:right w:val="single" w:sz="4" w:space="0" w:color="auto"/>
            </w:tcBorders>
            <w:shd w:val="clear" w:color="auto" w:fill="auto"/>
          </w:tcPr>
          <w:p w14:paraId="44D9D71F" w14:textId="77777777" w:rsidR="0026476F" w:rsidRPr="0026476F" w:rsidRDefault="0026476F" w:rsidP="00EB0725">
            <w:pPr>
              <w:spacing w:after="0"/>
              <w:jc w:val="right"/>
              <w:rPr>
                <w:rFonts w:cs="Arial"/>
                <w:b/>
                <w:bCs/>
                <w:sz w:val="18"/>
                <w:szCs w:val="18"/>
                <w:lang w:eastAsia="en-GB"/>
              </w:rPr>
            </w:pPr>
            <w:r w:rsidRPr="0026476F">
              <w:rPr>
                <w:rFonts w:cs="Arial"/>
                <w:b/>
                <w:bCs/>
                <w:sz w:val="18"/>
                <w:szCs w:val="18"/>
                <w:lang w:eastAsia="en-GB"/>
              </w:rPr>
              <w:t>$48,000</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1E8AAA" w14:textId="77777777" w:rsidR="0026476F" w:rsidRPr="0026476F" w:rsidRDefault="0026476F" w:rsidP="00EB0725">
            <w:pPr>
              <w:spacing w:after="0"/>
              <w:jc w:val="right"/>
              <w:rPr>
                <w:rFonts w:cs="Arial"/>
                <w:b/>
                <w:bCs/>
                <w:sz w:val="18"/>
                <w:szCs w:val="18"/>
                <w:lang w:eastAsia="en-GB"/>
              </w:rPr>
            </w:pPr>
            <w:r w:rsidRPr="0026476F">
              <w:rPr>
                <w:rFonts w:cs="Arial"/>
                <w:b/>
                <w:bCs/>
                <w:sz w:val="18"/>
                <w:szCs w:val="18"/>
                <w:lang w:eastAsia="en-GB"/>
              </w:rPr>
              <w:t>$44,000</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BA83C2" w14:textId="77777777" w:rsidR="0026476F" w:rsidRPr="0026476F" w:rsidRDefault="0026476F" w:rsidP="00EB0725">
            <w:pPr>
              <w:spacing w:after="0"/>
              <w:jc w:val="right"/>
              <w:rPr>
                <w:rFonts w:cs="Arial"/>
                <w:b/>
                <w:bCs/>
                <w:sz w:val="18"/>
                <w:szCs w:val="18"/>
                <w:lang w:eastAsia="en-GB"/>
              </w:rPr>
            </w:pPr>
            <w:r w:rsidRPr="0026476F">
              <w:rPr>
                <w:rFonts w:cs="Arial"/>
                <w:b/>
                <w:bCs/>
                <w:sz w:val="18"/>
                <w:szCs w:val="18"/>
                <w:lang w:eastAsia="en-GB"/>
              </w:rPr>
              <w:t>$44,000</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5D87CF" w14:textId="77777777" w:rsidR="0026476F" w:rsidRPr="0026476F" w:rsidRDefault="0026476F" w:rsidP="00EB0725">
            <w:pPr>
              <w:spacing w:after="0"/>
              <w:jc w:val="right"/>
              <w:rPr>
                <w:rFonts w:cs="Arial"/>
                <w:b/>
                <w:bCs/>
                <w:sz w:val="18"/>
                <w:szCs w:val="18"/>
                <w:lang w:eastAsia="en-GB"/>
              </w:rPr>
            </w:pPr>
            <w:r w:rsidRPr="0026476F">
              <w:rPr>
                <w:rFonts w:cs="Arial"/>
                <w:b/>
                <w:bCs/>
                <w:sz w:val="18"/>
                <w:szCs w:val="18"/>
                <w:lang w:eastAsia="en-GB"/>
              </w:rPr>
              <w:t>$44,000</w:t>
            </w:r>
          </w:p>
        </w:tc>
      </w:tr>
      <w:tr w:rsidR="0026476F" w:rsidRPr="002C3C90" w14:paraId="721F4F1E" w14:textId="77777777" w:rsidTr="00EB0725">
        <w:tc>
          <w:tcPr>
            <w:tcW w:w="1986" w:type="pct"/>
            <w:vMerge/>
            <w:tcBorders>
              <w:left w:val="single" w:sz="4" w:space="0" w:color="auto"/>
              <w:right w:val="single" w:sz="4" w:space="0" w:color="auto"/>
            </w:tcBorders>
            <w:shd w:val="clear" w:color="auto" w:fill="D9D9D9" w:themeFill="background1" w:themeFillShade="D9"/>
            <w:vAlign w:val="center"/>
          </w:tcPr>
          <w:p w14:paraId="282345EA" w14:textId="77777777" w:rsidR="0026476F" w:rsidRPr="002C3C90" w:rsidRDefault="0026476F" w:rsidP="00EB0725">
            <w:pPr>
              <w:spacing w:after="0"/>
              <w:jc w:val="center"/>
              <w:rPr>
                <w:rFonts w:cs="Arial"/>
                <w:b/>
                <w:bCs/>
                <w:sz w:val="18"/>
                <w:szCs w:val="18"/>
                <w:lang w:eastAsia="en-GB"/>
              </w:rPr>
            </w:pPr>
          </w:p>
        </w:tc>
        <w:tc>
          <w:tcPr>
            <w:tcW w:w="10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C3DE059" w14:textId="77777777" w:rsidR="0026476F" w:rsidRPr="0026476F" w:rsidRDefault="0026476F" w:rsidP="00EB0725">
            <w:pPr>
              <w:spacing w:after="0"/>
              <w:jc w:val="left"/>
              <w:rPr>
                <w:rFonts w:cs="Arial"/>
                <w:b/>
                <w:bCs/>
                <w:sz w:val="18"/>
                <w:szCs w:val="18"/>
                <w:lang w:eastAsia="en-GB"/>
              </w:rPr>
            </w:pPr>
            <w:r w:rsidRPr="0026476F">
              <w:rPr>
                <w:rFonts w:cs="Arial"/>
                <w:b/>
                <w:bCs/>
                <w:sz w:val="18"/>
                <w:szCs w:val="18"/>
                <w:lang w:eastAsia="en-GB"/>
              </w:rPr>
              <w:t>GOVERNMENT</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D494F8" w14:textId="77777777" w:rsidR="0026476F" w:rsidRPr="0026476F" w:rsidRDefault="0026476F" w:rsidP="00EB0725">
            <w:pPr>
              <w:spacing w:after="0"/>
              <w:jc w:val="right"/>
              <w:rPr>
                <w:rFonts w:cs="Arial"/>
                <w:b/>
                <w:bCs/>
                <w:sz w:val="18"/>
                <w:szCs w:val="18"/>
                <w:lang w:eastAsia="en-GB"/>
              </w:rPr>
            </w:pPr>
            <w:r w:rsidRPr="0026476F">
              <w:rPr>
                <w:rFonts w:cs="Arial"/>
                <w:b/>
                <w:bCs/>
                <w:sz w:val="18"/>
                <w:szCs w:val="18"/>
                <w:lang w:eastAsia="en-GB"/>
              </w:rPr>
              <w:t>$5,104,320</w:t>
            </w:r>
          </w:p>
        </w:tc>
        <w:tc>
          <w:tcPr>
            <w:tcW w:w="390" w:type="pct"/>
            <w:tcBorders>
              <w:top w:val="single" w:sz="4" w:space="0" w:color="auto"/>
              <w:left w:val="single" w:sz="4" w:space="0" w:color="auto"/>
              <w:bottom w:val="single" w:sz="4" w:space="0" w:color="auto"/>
              <w:right w:val="single" w:sz="4" w:space="0" w:color="auto"/>
            </w:tcBorders>
            <w:shd w:val="clear" w:color="auto" w:fill="auto"/>
          </w:tcPr>
          <w:p w14:paraId="2263B175" w14:textId="77777777" w:rsidR="0026476F" w:rsidRPr="0026476F" w:rsidRDefault="0026476F" w:rsidP="00EB0725">
            <w:pPr>
              <w:spacing w:after="0"/>
              <w:jc w:val="right"/>
              <w:rPr>
                <w:rFonts w:cs="Arial"/>
                <w:b/>
                <w:bCs/>
                <w:sz w:val="18"/>
                <w:szCs w:val="18"/>
                <w:lang w:eastAsia="en-GB"/>
              </w:rPr>
            </w:pPr>
            <w:r w:rsidRPr="0026476F">
              <w:rPr>
                <w:rFonts w:cs="Arial"/>
                <w:b/>
                <w:bCs/>
                <w:sz w:val="18"/>
                <w:szCs w:val="18"/>
                <w:lang w:eastAsia="en-GB"/>
              </w:rPr>
              <w:t>$1,276,080</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9B944B" w14:textId="77777777" w:rsidR="0026476F" w:rsidRPr="0026476F" w:rsidRDefault="0026476F" w:rsidP="00EB0725">
            <w:pPr>
              <w:spacing w:after="0"/>
              <w:jc w:val="right"/>
              <w:rPr>
                <w:rFonts w:cs="Arial"/>
                <w:b/>
                <w:bCs/>
                <w:sz w:val="18"/>
                <w:szCs w:val="18"/>
                <w:lang w:eastAsia="en-GB"/>
              </w:rPr>
            </w:pPr>
            <w:r w:rsidRPr="0026476F">
              <w:rPr>
                <w:rFonts w:cs="Arial"/>
                <w:b/>
                <w:bCs/>
                <w:sz w:val="18"/>
                <w:szCs w:val="18"/>
                <w:lang w:eastAsia="en-GB"/>
              </w:rPr>
              <w:t>$1,276,080</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94E354" w14:textId="77777777" w:rsidR="0026476F" w:rsidRPr="0026476F" w:rsidRDefault="0026476F" w:rsidP="00EB0725">
            <w:pPr>
              <w:spacing w:after="0"/>
              <w:jc w:val="right"/>
              <w:rPr>
                <w:rFonts w:cs="Arial"/>
                <w:b/>
                <w:bCs/>
                <w:sz w:val="18"/>
                <w:szCs w:val="18"/>
                <w:lang w:eastAsia="en-GB"/>
              </w:rPr>
            </w:pPr>
            <w:r w:rsidRPr="0026476F">
              <w:rPr>
                <w:rFonts w:cs="Arial"/>
                <w:b/>
                <w:bCs/>
                <w:sz w:val="18"/>
                <w:szCs w:val="18"/>
                <w:lang w:eastAsia="en-GB"/>
              </w:rPr>
              <w:t>$1,276,080</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E1DE71" w14:textId="77777777" w:rsidR="0026476F" w:rsidRPr="0026476F" w:rsidRDefault="0026476F" w:rsidP="00EB0725">
            <w:pPr>
              <w:spacing w:after="0"/>
              <w:jc w:val="right"/>
              <w:rPr>
                <w:rFonts w:cs="Arial"/>
                <w:b/>
                <w:bCs/>
                <w:sz w:val="18"/>
                <w:szCs w:val="18"/>
                <w:lang w:eastAsia="en-GB"/>
              </w:rPr>
            </w:pPr>
            <w:r w:rsidRPr="0026476F">
              <w:rPr>
                <w:rFonts w:cs="Arial"/>
                <w:b/>
                <w:bCs/>
                <w:sz w:val="18"/>
                <w:szCs w:val="18"/>
                <w:lang w:eastAsia="en-GB"/>
              </w:rPr>
              <w:t>$1,276,080</w:t>
            </w:r>
          </w:p>
        </w:tc>
      </w:tr>
      <w:tr w:rsidR="0026476F" w:rsidRPr="002C3C90" w14:paraId="02634025" w14:textId="77777777" w:rsidTr="00EB0725">
        <w:tc>
          <w:tcPr>
            <w:tcW w:w="1986" w:type="pct"/>
            <w:vMerge/>
            <w:tcBorders>
              <w:left w:val="single" w:sz="4" w:space="0" w:color="auto"/>
              <w:right w:val="single" w:sz="4" w:space="0" w:color="auto"/>
            </w:tcBorders>
            <w:shd w:val="clear" w:color="auto" w:fill="D9D9D9" w:themeFill="background1" w:themeFillShade="D9"/>
            <w:vAlign w:val="center"/>
          </w:tcPr>
          <w:p w14:paraId="362B2956" w14:textId="77777777" w:rsidR="0026476F" w:rsidRPr="002C3C90" w:rsidRDefault="0026476F" w:rsidP="00EB0725">
            <w:pPr>
              <w:spacing w:after="0"/>
              <w:jc w:val="center"/>
              <w:rPr>
                <w:rFonts w:cs="Arial"/>
                <w:b/>
                <w:bCs/>
                <w:sz w:val="18"/>
                <w:szCs w:val="18"/>
                <w:lang w:eastAsia="en-GB"/>
              </w:rPr>
            </w:pPr>
          </w:p>
        </w:tc>
        <w:tc>
          <w:tcPr>
            <w:tcW w:w="10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0DD9066" w14:textId="77777777" w:rsidR="0026476F" w:rsidRPr="002C3C90" w:rsidRDefault="0026476F" w:rsidP="00EB0725">
            <w:pPr>
              <w:spacing w:after="0"/>
              <w:jc w:val="left"/>
              <w:rPr>
                <w:rFonts w:cs="Arial"/>
                <w:b/>
                <w:bCs/>
                <w:sz w:val="18"/>
                <w:szCs w:val="18"/>
                <w:lang w:eastAsia="en-GB"/>
              </w:rPr>
            </w:pPr>
            <w:r w:rsidRPr="002C3C90">
              <w:rPr>
                <w:rFonts w:cs="Arial"/>
                <w:b/>
                <w:bCs/>
                <w:sz w:val="18"/>
                <w:szCs w:val="18"/>
                <w:lang w:eastAsia="en-GB"/>
              </w:rPr>
              <w:t>TOTAL CO-FINANCING</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F96FD2" w14:textId="77777777" w:rsidR="0026476F" w:rsidRPr="002C3C90" w:rsidRDefault="0026476F" w:rsidP="00EB0725">
            <w:pPr>
              <w:spacing w:after="0"/>
              <w:jc w:val="right"/>
              <w:rPr>
                <w:rFonts w:cs="Arial"/>
                <w:b/>
                <w:bCs/>
                <w:sz w:val="18"/>
                <w:szCs w:val="18"/>
                <w:lang w:eastAsia="en-GB"/>
              </w:rPr>
            </w:pPr>
            <w:r w:rsidRPr="002C3C90">
              <w:rPr>
                <w:rFonts w:cs="Arial"/>
                <w:b/>
                <w:bCs/>
                <w:sz w:val="18"/>
                <w:szCs w:val="18"/>
                <w:lang w:eastAsia="en-GB"/>
              </w:rPr>
              <w:t>$</w:t>
            </w:r>
            <w:r>
              <w:rPr>
                <w:rFonts w:cs="Arial"/>
                <w:b/>
                <w:bCs/>
                <w:sz w:val="18"/>
                <w:szCs w:val="18"/>
                <w:lang w:eastAsia="en-GB"/>
              </w:rPr>
              <w:t>5,284,320</w:t>
            </w:r>
          </w:p>
        </w:tc>
        <w:tc>
          <w:tcPr>
            <w:tcW w:w="390" w:type="pct"/>
            <w:tcBorders>
              <w:top w:val="single" w:sz="4" w:space="0" w:color="auto"/>
              <w:left w:val="single" w:sz="4" w:space="0" w:color="auto"/>
              <w:bottom w:val="single" w:sz="4" w:space="0" w:color="auto"/>
              <w:right w:val="single" w:sz="4" w:space="0" w:color="auto"/>
            </w:tcBorders>
            <w:shd w:val="clear" w:color="auto" w:fill="auto"/>
          </w:tcPr>
          <w:p w14:paraId="0243B22B" w14:textId="77777777" w:rsidR="0026476F" w:rsidRPr="002C3C90" w:rsidRDefault="0026476F" w:rsidP="00EB0725">
            <w:pPr>
              <w:spacing w:after="0"/>
              <w:jc w:val="right"/>
              <w:rPr>
                <w:rFonts w:cs="Arial"/>
                <w:b/>
                <w:bCs/>
                <w:sz w:val="18"/>
                <w:szCs w:val="18"/>
                <w:lang w:eastAsia="en-GB"/>
              </w:rPr>
            </w:pPr>
            <w:r w:rsidRPr="002C3C90">
              <w:rPr>
                <w:rFonts w:cs="Arial"/>
                <w:b/>
                <w:bCs/>
                <w:sz w:val="18"/>
                <w:szCs w:val="18"/>
                <w:lang w:eastAsia="en-GB"/>
              </w:rPr>
              <w:t>$1,</w:t>
            </w:r>
            <w:r>
              <w:rPr>
                <w:rFonts w:cs="Arial"/>
                <w:b/>
                <w:bCs/>
                <w:sz w:val="18"/>
                <w:szCs w:val="18"/>
                <w:lang w:eastAsia="en-GB"/>
              </w:rPr>
              <w:t>324,080</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16DE27" w14:textId="77777777" w:rsidR="0026476F" w:rsidRPr="002C3C90" w:rsidRDefault="0026476F" w:rsidP="00EB0725">
            <w:pPr>
              <w:spacing w:after="0"/>
              <w:jc w:val="right"/>
              <w:rPr>
                <w:rFonts w:cs="Arial"/>
                <w:b/>
                <w:bCs/>
                <w:sz w:val="18"/>
                <w:szCs w:val="18"/>
                <w:lang w:eastAsia="en-GB"/>
              </w:rPr>
            </w:pPr>
            <w:r w:rsidRPr="002C3C90">
              <w:rPr>
                <w:rFonts w:cs="Arial"/>
                <w:b/>
                <w:bCs/>
                <w:sz w:val="18"/>
                <w:szCs w:val="18"/>
                <w:lang w:eastAsia="en-GB"/>
              </w:rPr>
              <w:t>$1,</w:t>
            </w:r>
            <w:r>
              <w:rPr>
                <w:rFonts w:cs="Arial"/>
                <w:b/>
                <w:bCs/>
                <w:sz w:val="18"/>
                <w:szCs w:val="18"/>
                <w:lang w:eastAsia="en-GB"/>
              </w:rPr>
              <w:t>320,080</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5589C3" w14:textId="77777777" w:rsidR="0026476F" w:rsidRPr="002C3C90" w:rsidRDefault="0026476F" w:rsidP="00EB0725">
            <w:pPr>
              <w:spacing w:after="0"/>
              <w:jc w:val="right"/>
              <w:rPr>
                <w:rFonts w:cs="Arial"/>
                <w:b/>
                <w:bCs/>
                <w:sz w:val="18"/>
                <w:szCs w:val="18"/>
                <w:lang w:eastAsia="en-GB"/>
              </w:rPr>
            </w:pPr>
            <w:r w:rsidRPr="002C3C90">
              <w:rPr>
                <w:rFonts w:cs="Arial"/>
                <w:b/>
                <w:bCs/>
                <w:sz w:val="18"/>
                <w:szCs w:val="18"/>
                <w:lang w:eastAsia="en-GB"/>
              </w:rPr>
              <w:t>$1,</w:t>
            </w:r>
            <w:r>
              <w:rPr>
                <w:rFonts w:cs="Arial"/>
                <w:b/>
                <w:bCs/>
                <w:sz w:val="18"/>
                <w:szCs w:val="18"/>
                <w:lang w:eastAsia="en-GB"/>
              </w:rPr>
              <w:t>320,080</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92D788" w14:textId="77777777" w:rsidR="0026476F" w:rsidRPr="002C3C90" w:rsidRDefault="0026476F" w:rsidP="00EB0725">
            <w:pPr>
              <w:spacing w:after="0"/>
              <w:jc w:val="right"/>
              <w:rPr>
                <w:rFonts w:cs="Arial"/>
                <w:b/>
                <w:bCs/>
                <w:sz w:val="18"/>
                <w:szCs w:val="18"/>
                <w:lang w:eastAsia="en-GB"/>
              </w:rPr>
            </w:pPr>
            <w:r w:rsidRPr="002C3C90">
              <w:rPr>
                <w:rFonts w:cs="Arial"/>
                <w:b/>
                <w:bCs/>
                <w:sz w:val="18"/>
                <w:szCs w:val="18"/>
                <w:lang w:eastAsia="en-GB"/>
              </w:rPr>
              <w:t>$1,</w:t>
            </w:r>
            <w:r>
              <w:rPr>
                <w:rFonts w:cs="Arial"/>
                <w:b/>
                <w:bCs/>
                <w:sz w:val="18"/>
                <w:szCs w:val="18"/>
                <w:lang w:eastAsia="en-GB"/>
              </w:rPr>
              <w:t>320,080</w:t>
            </w:r>
          </w:p>
        </w:tc>
      </w:tr>
      <w:tr w:rsidR="0026476F" w:rsidRPr="002C3C90" w14:paraId="1BC877D6" w14:textId="77777777" w:rsidTr="00EB0725">
        <w:tc>
          <w:tcPr>
            <w:tcW w:w="1986" w:type="pct"/>
            <w:vMerge/>
            <w:tcBorders>
              <w:left w:val="single" w:sz="4" w:space="0" w:color="auto"/>
              <w:bottom w:val="single" w:sz="4" w:space="0" w:color="auto"/>
              <w:right w:val="single" w:sz="4" w:space="0" w:color="auto"/>
            </w:tcBorders>
            <w:shd w:val="clear" w:color="auto" w:fill="D9D9D9" w:themeFill="background1" w:themeFillShade="D9"/>
            <w:vAlign w:val="center"/>
          </w:tcPr>
          <w:p w14:paraId="34A086B6" w14:textId="77777777" w:rsidR="0026476F" w:rsidRPr="002C3C90" w:rsidRDefault="0026476F" w:rsidP="00EB0725">
            <w:pPr>
              <w:spacing w:after="0"/>
              <w:jc w:val="center"/>
              <w:rPr>
                <w:rFonts w:cs="Arial"/>
                <w:b/>
                <w:bCs/>
                <w:sz w:val="18"/>
                <w:szCs w:val="18"/>
                <w:lang w:eastAsia="en-GB"/>
              </w:rPr>
            </w:pPr>
          </w:p>
        </w:tc>
        <w:tc>
          <w:tcPr>
            <w:tcW w:w="10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D5CC199" w14:textId="77777777" w:rsidR="0026476F" w:rsidRPr="002C3C90" w:rsidRDefault="0026476F" w:rsidP="00EB0725">
            <w:pPr>
              <w:spacing w:after="0"/>
              <w:jc w:val="left"/>
              <w:rPr>
                <w:rFonts w:cs="Arial"/>
                <w:b/>
                <w:bCs/>
                <w:sz w:val="18"/>
                <w:szCs w:val="18"/>
                <w:lang w:eastAsia="en-GB"/>
              </w:rPr>
            </w:pPr>
            <w:r w:rsidRPr="002C3C90">
              <w:rPr>
                <w:rFonts w:cs="Arial"/>
                <w:b/>
                <w:bCs/>
                <w:sz w:val="18"/>
                <w:szCs w:val="18"/>
                <w:lang w:eastAsia="en-GB"/>
              </w:rPr>
              <w:t>OVERALL TOTAL PROJECT</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7BCE05" w14:textId="77777777" w:rsidR="0026476F" w:rsidRPr="002C3C90" w:rsidRDefault="0026476F" w:rsidP="00EB0725">
            <w:pPr>
              <w:spacing w:after="0"/>
              <w:jc w:val="right"/>
              <w:rPr>
                <w:rFonts w:cs="Arial"/>
                <w:b/>
                <w:bCs/>
                <w:sz w:val="18"/>
                <w:szCs w:val="18"/>
                <w:lang w:eastAsia="en-GB"/>
              </w:rPr>
            </w:pPr>
            <w:r w:rsidRPr="002C3C90">
              <w:rPr>
                <w:rFonts w:cs="Arial"/>
                <w:b/>
                <w:bCs/>
                <w:sz w:val="18"/>
                <w:szCs w:val="18"/>
                <w:lang w:eastAsia="en-GB"/>
              </w:rPr>
              <w:t>$</w:t>
            </w:r>
            <w:r>
              <w:rPr>
                <w:rFonts w:cs="Arial"/>
                <w:b/>
                <w:bCs/>
                <w:sz w:val="18"/>
                <w:szCs w:val="18"/>
                <w:lang w:eastAsia="en-GB"/>
              </w:rPr>
              <w:t>7,224,320</w:t>
            </w:r>
          </w:p>
        </w:tc>
        <w:tc>
          <w:tcPr>
            <w:tcW w:w="390" w:type="pct"/>
            <w:tcBorders>
              <w:top w:val="single" w:sz="4" w:space="0" w:color="auto"/>
              <w:left w:val="single" w:sz="4" w:space="0" w:color="auto"/>
              <w:bottom w:val="single" w:sz="4" w:space="0" w:color="auto"/>
              <w:right w:val="single" w:sz="4" w:space="0" w:color="auto"/>
            </w:tcBorders>
            <w:shd w:val="clear" w:color="auto" w:fill="auto"/>
          </w:tcPr>
          <w:p w14:paraId="3A9B5B93" w14:textId="77777777" w:rsidR="0026476F" w:rsidRPr="002C3C90" w:rsidRDefault="0026476F" w:rsidP="00EB0725">
            <w:pPr>
              <w:spacing w:after="0"/>
              <w:jc w:val="right"/>
              <w:rPr>
                <w:rFonts w:cs="Arial"/>
                <w:b/>
                <w:bCs/>
                <w:sz w:val="18"/>
                <w:szCs w:val="18"/>
                <w:lang w:eastAsia="en-GB"/>
              </w:rPr>
            </w:pPr>
            <w:r w:rsidRPr="002C3C90">
              <w:rPr>
                <w:rFonts w:cs="Arial"/>
                <w:b/>
                <w:bCs/>
                <w:sz w:val="18"/>
                <w:szCs w:val="18"/>
                <w:lang w:eastAsia="en-GB"/>
              </w:rPr>
              <w:t>$1,</w:t>
            </w:r>
            <w:r>
              <w:rPr>
                <w:rFonts w:cs="Arial"/>
                <w:b/>
                <w:bCs/>
                <w:sz w:val="18"/>
                <w:szCs w:val="18"/>
                <w:lang w:eastAsia="en-GB"/>
              </w:rPr>
              <w:t>811,580</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14F45C" w14:textId="77777777" w:rsidR="0026476F" w:rsidRPr="002C3C90" w:rsidRDefault="0026476F" w:rsidP="00EB0725">
            <w:pPr>
              <w:spacing w:after="0"/>
              <w:jc w:val="right"/>
              <w:rPr>
                <w:rFonts w:cs="Arial"/>
                <w:b/>
                <w:bCs/>
                <w:sz w:val="18"/>
                <w:szCs w:val="18"/>
                <w:lang w:eastAsia="en-GB"/>
              </w:rPr>
            </w:pPr>
            <w:r w:rsidRPr="002C3C90">
              <w:rPr>
                <w:rFonts w:cs="Arial"/>
                <w:b/>
                <w:bCs/>
                <w:sz w:val="18"/>
                <w:szCs w:val="18"/>
                <w:lang w:eastAsia="en-GB"/>
              </w:rPr>
              <w:t>$</w:t>
            </w:r>
            <w:r>
              <w:rPr>
                <w:rFonts w:cs="Arial"/>
                <w:b/>
                <w:bCs/>
                <w:sz w:val="18"/>
                <w:szCs w:val="18"/>
                <w:lang w:eastAsia="en-GB"/>
              </w:rPr>
              <w:t>1,814,248</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EF6515" w14:textId="77777777" w:rsidR="0026476F" w:rsidRPr="002C3C90" w:rsidRDefault="0026476F" w:rsidP="00EB0725">
            <w:pPr>
              <w:spacing w:after="0"/>
              <w:jc w:val="right"/>
              <w:rPr>
                <w:rFonts w:cs="Arial"/>
                <w:b/>
                <w:bCs/>
                <w:sz w:val="18"/>
                <w:szCs w:val="18"/>
                <w:lang w:eastAsia="en-GB"/>
              </w:rPr>
            </w:pPr>
            <w:r w:rsidRPr="002C3C90">
              <w:rPr>
                <w:rFonts w:cs="Arial"/>
                <w:b/>
                <w:bCs/>
                <w:sz w:val="18"/>
                <w:szCs w:val="18"/>
                <w:lang w:eastAsia="en-GB"/>
              </w:rPr>
              <w:t>$</w:t>
            </w:r>
            <w:r w:rsidRPr="00AF2A17">
              <w:rPr>
                <w:rFonts w:cs="Arial"/>
                <w:b/>
                <w:bCs/>
                <w:sz w:val="18"/>
                <w:szCs w:val="18"/>
                <w:lang w:eastAsia="en-GB"/>
              </w:rPr>
              <w:t>1</w:t>
            </w:r>
            <w:r>
              <w:rPr>
                <w:rFonts w:cs="Arial"/>
                <w:b/>
                <w:bCs/>
                <w:sz w:val="18"/>
                <w:szCs w:val="18"/>
                <w:lang w:eastAsia="en-GB"/>
              </w:rPr>
              <w:t>,784,246</w:t>
            </w:r>
          </w:p>
        </w:tc>
        <w:tc>
          <w:tcPr>
            <w:tcW w:w="3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05B39D" w14:textId="77777777" w:rsidR="0026476F" w:rsidRPr="002C3C90" w:rsidRDefault="0026476F" w:rsidP="00EB0725">
            <w:pPr>
              <w:spacing w:after="0"/>
              <w:jc w:val="right"/>
              <w:rPr>
                <w:rFonts w:cs="Arial"/>
                <w:b/>
                <w:bCs/>
                <w:sz w:val="18"/>
                <w:szCs w:val="18"/>
                <w:lang w:eastAsia="en-GB"/>
              </w:rPr>
            </w:pPr>
            <w:r w:rsidRPr="002C3C90">
              <w:rPr>
                <w:rFonts w:cs="Arial"/>
                <w:b/>
                <w:bCs/>
                <w:sz w:val="18"/>
                <w:szCs w:val="18"/>
                <w:lang w:eastAsia="en-GB"/>
              </w:rPr>
              <w:t>$</w:t>
            </w:r>
            <w:r w:rsidRPr="00AF2A17">
              <w:rPr>
                <w:rFonts w:cs="Arial"/>
                <w:b/>
                <w:bCs/>
                <w:sz w:val="18"/>
                <w:szCs w:val="18"/>
                <w:lang w:eastAsia="en-GB"/>
              </w:rPr>
              <w:t>1</w:t>
            </w:r>
            <w:r>
              <w:rPr>
                <w:rFonts w:cs="Arial"/>
                <w:b/>
                <w:bCs/>
                <w:sz w:val="18"/>
                <w:szCs w:val="18"/>
                <w:lang w:eastAsia="en-GB"/>
              </w:rPr>
              <w:t>,814,246</w:t>
            </w:r>
          </w:p>
        </w:tc>
      </w:tr>
    </w:tbl>
    <w:p w14:paraId="4CF408E4" w14:textId="77777777" w:rsidR="0026476F" w:rsidRPr="00D65EA9" w:rsidRDefault="0026476F" w:rsidP="008E0FCD">
      <w:pPr>
        <w:rPr>
          <w:rFonts w:ascii="Times New Roman" w:hAnsi="Times New Roman"/>
          <w:sz w:val="18"/>
          <w:szCs w:val="18"/>
        </w:rPr>
        <w:sectPr w:rsidR="0026476F" w:rsidRPr="00D65EA9" w:rsidSect="006705EA">
          <w:pgSz w:w="16839" w:h="11907" w:orient="landscape" w:code="9"/>
          <w:pgMar w:top="720" w:right="720" w:bottom="720" w:left="720" w:header="720" w:footer="720" w:gutter="0"/>
          <w:cols w:space="720"/>
          <w:docGrid w:linePitch="360"/>
        </w:sectPr>
      </w:pPr>
    </w:p>
    <w:p w14:paraId="698829BE" w14:textId="77AF69E0" w:rsidR="005B682F" w:rsidRPr="00773F55" w:rsidRDefault="005B682F" w:rsidP="005B682F">
      <w:pPr>
        <w:pStyle w:val="Heading1"/>
        <w:ind w:left="142"/>
        <w:rPr>
          <w:color w:val="000000" w:themeColor="text1"/>
        </w:rPr>
      </w:pPr>
      <w:bookmarkStart w:id="66" w:name="_Toc419221406"/>
      <w:bookmarkStart w:id="67" w:name="_Toc421293376"/>
      <w:r w:rsidRPr="00773F55">
        <w:rPr>
          <w:color w:val="000000" w:themeColor="text1"/>
        </w:rPr>
        <w:lastRenderedPageBreak/>
        <w:t>Section IV: Additional Information</w:t>
      </w:r>
      <w:bookmarkEnd w:id="66"/>
      <w:bookmarkEnd w:id="67"/>
    </w:p>
    <w:p w14:paraId="4801E8D0" w14:textId="486952B9" w:rsidR="001A4831" w:rsidRPr="00D65EA9" w:rsidRDefault="005B682F" w:rsidP="005B682F">
      <w:pPr>
        <w:pStyle w:val="Heading2"/>
        <w:rPr>
          <w:color w:val="000000" w:themeColor="text1"/>
        </w:rPr>
      </w:pPr>
      <w:bookmarkStart w:id="68" w:name="_Toc419221407"/>
      <w:bookmarkStart w:id="69" w:name="_Toc421293377"/>
      <w:r w:rsidRPr="00773F55">
        <w:rPr>
          <w:color w:val="000000" w:themeColor="text1"/>
        </w:rPr>
        <w:t xml:space="preserve">Part </w:t>
      </w:r>
      <w:r w:rsidR="00C846B0" w:rsidRPr="00773F55">
        <w:rPr>
          <w:color w:val="000000" w:themeColor="text1"/>
        </w:rPr>
        <w:t>1</w:t>
      </w:r>
      <w:r w:rsidRPr="00773F55">
        <w:rPr>
          <w:color w:val="000000" w:themeColor="text1"/>
        </w:rPr>
        <w:t>: Other Agreements</w:t>
      </w:r>
      <w:bookmarkEnd w:id="68"/>
      <w:bookmarkEnd w:id="69"/>
    </w:p>
    <w:p w14:paraId="429A712A" w14:textId="7CB8EA90" w:rsidR="005B682F" w:rsidRPr="00B345F8" w:rsidRDefault="005B682F" w:rsidP="0038048A">
      <w:pPr>
        <w:pStyle w:val="Heading3"/>
        <w:numPr>
          <w:ilvl w:val="0"/>
          <w:numId w:val="19"/>
        </w:numPr>
        <w:spacing w:after="0"/>
        <w:jc w:val="left"/>
        <w:rPr>
          <w:rFonts w:cs="Arial"/>
          <w:b w:val="0"/>
          <w:u w:val="single"/>
          <w:lang w:val="en-GB"/>
        </w:rPr>
      </w:pPr>
      <w:bookmarkStart w:id="70" w:name="_Toc419221408"/>
      <w:bookmarkStart w:id="71" w:name="_Toc421293378"/>
      <w:r w:rsidRPr="00B345F8">
        <w:rPr>
          <w:rFonts w:cs="Arial"/>
          <w:b w:val="0"/>
          <w:u w:val="single"/>
          <w:lang w:val="en-GB"/>
        </w:rPr>
        <w:t>GEF focal point Endorsement Letter</w:t>
      </w:r>
      <w:bookmarkEnd w:id="70"/>
      <w:bookmarkEnd w:id="71"/>
    </w:p>
    <w:p w14:paraId="5A78729E" w14:textId="59D208D7" w:rsidR="005D2516" w:rsidRPr="00D65EA9" w:rsidRDefault="005D2516" w:rsidP="005D2516">
      <w:pPr>
        <w:rPr>
          <w:highlight w:val="yellow"/>
        </w:rPr>
      </w:pPr>
      <w:r w:rsidRPr="00D65EA9">
        <w:rPr>
          <w:noProof/>
          <w:lang w:val="en-US"/>
        </w:rPr>
        <w:drawing>
          <wp:anchor distT="0" distB="0" distL="114300" distR="114300" simplePos="0" relativeHeight="251643904" behindDoc="0" locked="0" layoutInCell="1" allowOverlap="1" wp14:anchorId="7E1FBBD4" wp14:editId="7D6272EB">
            <wp:simplePos x="0" y="0"/>
            <wp:positionH relativeFrom="margin">
              <wp:align>center</wp:align>
            </wp:positionH>
            <wp:positionV relativeFrom="paragraph">
              <wp:posOffset>2085</wp:posOffset>
            </wp:positionV>
            <wp:extent cx="6120000" cy="7560000"/>
            <wp:effectExtent l="0" t="0" r="0" b="0"/>
            <wp:wrapNone/>
            <wp:docPr id="10" name="Picture 10"/>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9">
                      <a:extLst>
                        <a:ext uri="{28A0092B-C50C-407E-A947-70E740481C1C}">
                          <a14:useLocalDpi xmlns:a14="http://schemas.microsoft.com/office/drawing/2010/main" val="0"/>
                        </a:ext>
                      </a:extLst>
                    </a:blip>
                    <a:stretch>
                      <a:fillRect/>
                    </a:stretch>
                  </pic:blipFill>
                  <pic:spPr>
                    <a:xfrm>
                      <a:off x="0" y="0"/>
                      <a:ext cx="6120000" cy="7560000"/>
                    </a:xfrm>
                    <a:prstGeom prst="rect">
                      <a:avLst/>
                    </a:prstGeom>
                  </pic:spPr>
                </pic:pic>
              </a:graphicData>
            </a:graphic>
            <wp14:sizeRelH relativeFrom="page">
              <wp14:pctWidth>0</wp14:pctWidth>
            </wp14:sizeRelH>
            <wp14:sizeRelV relativeFrom="page">
              <wp14:pctHeight>0</wp14:pctHeight>
            </wp14:sizeRelV>
          </wp:anchor>
        </w:drawing>
      </w:r>
    </w:p>
    <w:p w14:paraId="0ABB2943" w14:textId="77777777" w:rsidR="00A97928" w:rsidRDefault="00A97928">
      <w:pPr>
        <w:spacing w:after="0"/>
        <w:jc w:val="left"/>
        <w:rPr>
          <w:b/>
          <w:sz w:val="24"/>
          <w:szCs w:val="20"/>
          <w:highlight w:val="yellow"/>
        </w:rPr>
      </w:pPr>
      <w:bookmarkStart w:id="72" w:name="_Toc419221409"/>
      <w:r>
        <w:rPr>
          <w:highlight w:val="yellow"/>
        </w:rPr>
        <w:br w:type="page"/>
      </w:r>
    </w:p>
    <w:p w14:paraId="22D9E489" w14:textId="46CEE886" w:rsidR="000A72A3" w:rsidRPr="00B345F8" w:rsidRDefault="007767F5" w:rsidP="0038048A">
      <w:pPr>
        <w:pStyle w:val="Heading3"/>
        <w:numPr>
          <w:ilvl w:val="0"/>
          <w:numId w:val="19"/>
        </w:numPr>
        <w:spacing w:after="0"/>
        <w:jc w:val="left"/>
        <w:rPr>
          <w:b w:val="0"/>
          <w:u w:val="single"/>
          <w:lang w:val="en-GB"/>
        </w:rPr>
      </w:pPr>
      <w:bookmarkStart w:id="73" w:name="_Toc421293379"/>
      <w:r w:rsidRPr="00B345F8">
        <w:rPr>
          <w:b w:val="0"/>
          <w:u w:val="single"/>
          <w:lang w:val="en-GB"/>
        </w:rPr>
        <w:lastRenderedPageBreak/>
        <w:t>Co-financing letter from the Government of Algeria</w:t>
      </w:r>
      <w:bookmarkEnd w:id="72"/>
      <w:bookmarkEnd w:id="73"/>
    </w:p>
    <w:p w14:paraId="2A5829ED" w14:textId="77777777" w:rsidR="00662F45" w:rsidRPr="00662F45" w:rsidRDefault="00662F45" w:rsidP="00662F45"/>
    <w:p w14:paraId="39246F0C" w14:textId="31062649" w:rsidR="00662F45" w:rsidRDefault="00662F45" w:rsidP="00662F45">
      <w:pPr>
        <w:jc w:val="center"/>
      </w:pPr>
      <w:r>
        <w:rPr>
          <w:noProof/>
          <w:lang w:val="en-US"/>
        </w:rPr>
        <w:drawing>
          <wp:inline distT="0" distB="0" distL="0" distR="0" wp14:anchorId="53F794C3" wp14:editId="61640B4B">
            <wp:extent cx="5596082" cy="7332453"/>
            <wp:effectExtent l="0" t="0" r="5080" b="190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Co-financement APA p1.jpg"/>
                    <pic:cNvPicPr/>
                  </pic:nvPicPr>
                  <pic:blipFill rotWithShape="1">
                    <a:blip r:embed="rId20">
                      <a:extLst>
                        <a:ext uri="{28A0092B-C50C-407E-A947-70E740481C1C}">
                          <a14:useLocalDpi xmlns:a14="http://schemas.microsoft.com/office/drawing/2010/main" val="0"/>
                        </a:ext>
                      </a:extLst>
                    </a:blip>
                    <a:srcRect b="7416"/>
                    <a:stretch/>
                  </pic:blipFill>
                  <pic:spPr bwMode="auto">
                    <a:xfrm>
                      <a:off x="0" y="0"/>
                      <a:ext cx="5596280" cy="7332712"/>
                    </a:xfrm>
                    <a:prstGeom prst="rect">
                      <a:avLst/>
                    </a:prstGeom>
                    <a:ln>
                      <a:noFill/>
                    </a:ln>
                    <a:extLst>
                      <a:ext uri="{53640926-AAD7-44D8-BBD7-CCE9431645EC}">
                        <a14:shadowObscured xmlns:a14="http://schemas.microsoft.com/office/drawing/2010/main"/>
                      </a:ext>
                    </a:extLst>
                  </pic:spPr>
                </pic:pic>
              </a:graphicData>
            </a:graphic>
          </wp:inline>
        </w:drawing>
      </w:r>
    </w:p>
    <w:p w14:paraId="56121D3D" w14:textId="77777777" w:rsidR="00F455AC" w:rsidRDefault="00F455AC" w:rsidP="00662F45">
      <w:pPr>
        <w:jc w:val="center"/>
      </w:pPr>
    </w:p>
    <w:p w14:paraId="0FF89F5B" w14:textId="4461B080" w:rsidR="00F455AC" w:rsidRDefault="00F455AC">
      <w:pPr>
        <w:spacing w:after="0"/>
        <w:jc w:val="left"/>
      </w:pPr>
      <w:r>
        <w:br w:type="page"/>
      </w:r>
    </w:p>
    <w:p w14:paraId="28B5AB35" w14:textId="70DE7961" w:rsidR="00C457EB" w:rsidRDefault="00C457EB">
      <w:pPr>
        <w:spacing w:after="0"/>
        <w:jc w:val="left"/>
        <w:rPr>
          <w:highlight w:val="yellow"/>
        </w:rPr>
      </w:pPr>
      <w:bookmarkStart w:id="74" w:name="_Toc419221410"/>
    </w:p>
    <w:p w14:paraId="1CB81CFC" w14:textId="05BCC027" w:rsidR="0096116A" w:rsidRDefault="00CB2D8A" w:rsidP="00662F45">
      <w:pPr>
        <w:spacing w:after="0"/>
        <w:jc w:val="center"/>
        <w:rPr>
          <w:b/>
          <w:highlight w:val="yellow"/>
          <w:u w:val="single"/>
        </w:rPr>
      </w:pPr>
      <w:r>
        <w:rPr>
          <w:noProof/>
          <w:lang w:val="en-US"/>
        </w:rPr>
        <w:drawing>
          <wp:inline distT="0" distB="0" distL="0" distR="0" wp14:anchorId="35245336" wp14:editId="74C9E0A3">
            <wp:extent cx="6332220" cy="3416061"/>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b="4055"/>
                    <a:stretch/>
                  </pic:blipFill>
                  <pic:spPr bwMode="auto">
                    <a:xfrm>
                      <a:off x="0" y="0"/>
                      <a:ext cx="6332220" cy="3416061"/>
                    </a:xfrm>
                    <a:prstGeom prst="rect">
                      <a:avLst/>
                    </a:prstGeom>
                    <a:ln>
                      <a:noFill/>
                    </a:ln>
                    <a:extLst>
                      <a:ext uri="{53640926-AAD7-44D8-BBD7-CCE9431645EC}">
                        <a14:shadowObscured xmlns:a14="http://schemas.microsoft.com/office/drawing/2010/main"/>
                      </a:ext>
                    </a:extLst>
                  </pic:spPr>
                </pic:pic>
              </a:graphicData>
            </a:graphic>
          </wp:inline>
        </w:drawing>
      </w:r>
    </w:p>
    <w:p w14:paraId="17018E50" w14:textId="3274C28C" w:rsidR="00CB2D8A" w:rsidRDefault="00CB2D8A" w:rsidP="00662F45">
      <w:pPr>
        <w:spacing w:after="0"/>
        <w:jc w:val="center"/>
        <w:rPr>
          <w:b/>
          <w:highlight w:val="yellow"/>
          <w:u w:val="single"/>
        </w:rPr>
      </w:pPr>
      <w:r>
        <w:rPr>
          <w:noProof/>
          <w:lang w:val="en-US"/>
        </w:rPr>
        <w:drawing>
          <wp:inline distT="0" distB="0" distL="0" distR="0" wp14:anchorId="44583838" wp14:editId="210FBB6D">
            <wp:extent cx="6331871" cy="2708694"/>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b="23918"/>
                    <a:stretch/>
                  </pic:blipFill>
                  <pic:spPr bwMode="auto">
                    <a:xfrm>
                      <a:off x="0" y="0"/>
                      <a:ext cx="6332220" cy="2708843"/>
                    </a:xfrm>
                    <a:prstGeom prst="rect">
                      <a:avLst/>
                    </a:prstGeom>
                    <a:ln>
                      <a:noFill/>
                    </a:ln>
                    <a:extLst>
                      <a:ext uri="{53640926-AAD7-44D8-BBD7-CCE9431645EC}">
                        <a14:shadowObscured xmlns:a14="http://schemas.microsoft.com/office/drawing/2010/main"/>
                      </a:ext>
                    </a:extLst>
                  </pic:spPr>
                </pic:pic>
              </a:graphicData>
            </a:graphic>
          </wp:inline>
        </w:drawing>
      </w:r>
    </w:p>
    <w:p w14:paraId="39546B75" w14:textId="496AA1C3" w:rsidR="00CB2D8A" w:rsidRDefault="00CB2D8A" w:rsidP="00662F45">
      <w:pPr>
        <w:spacing w:after="0"/>
        <w:jc w:val="center"/>
        <w:rPr>
          <w:b/>
          <w:highlight w:val="yellow"/>
          <w:u w:val="single"/>
        </w:rPr>
      </w:pPr>
      <w:r>
        <w:rPr>
          <w:noProof/>
          <w:lang w:val="en-US"/>
        </w:rPr>
        <w:drawing>
          <wp:inline distT="0" distB="0" distL="0" distR="0" wp14:anchorId="1ACC7F0C" wp14:editId="4682FC4E">
            <wp:extent cx="6330201" cy="158726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t="47246" b="8160"/>
                    <a:stretch/>
                  </pic:blipFill>
                  <pic:spPr bwMode="auto">
                    <a:xfrm>
                      <a:off x="0" y="0"/>
                      <a:ext cx="6332220" cy="1587766"/>
                    </a:xfrm>
                    <a:prstGeom prst="rect">
                      <a:avLst/>
                    </a:prstGeom>
                    <a:ln>
                      <a:noFill/>
                    </a:ln>
                    <a:extLst>
                      <a:ext uri="{53640926-AAD7-44D8-BBD7-CCE9431645EC}">
                        <a14:shadowObscured xmlns:a14="http://schemas.microsoft.com/office/drawing/2010/main"/>
                      </a:ext>
                    </a:extLst>
                  </pic:spPr>
                </pic:pic>
              </a:graphicData>
            </a:graphic>
          </wp:inline>
        </w:drawing>
      </w:r>
    </w:p>
    <w:p w14:paraId="2A1619B3" w14:textId="2CE4A7F1" w:rsidR="00F455AC" w:rsidRDefault="00F455AC">
      <w:pPr>
        <w:spacing w:after="0"/>
        <w:jc w:val="left"/>
        <w:rPr>
          <w:b/>
          <w:highlight w:val="yellow"/>
          <w:u w:val="single"/>
        </w:rPr>
      </w:pPr>
      <w:r>
        <w:rPr>
          <w:b/>
          <w:highlight w:val="yellow"/>
          <w:u w:val="single"/>
        </w:rPr>
        <w:br w:type="page"/>
      </w:r>
    </w:p>
    <w:p w14:paraId="262404AB" w14:textId="153C0810" w:rsidR="0096116A" w:rsidRPr="00B345F8" w:rsidRDefault="0096116A" w:rsidP="0038048A">
      <w:pPr>
        <w:pStyle w:val="Heading3"/>
        <w:numPr>
          <w:ilvl w:val="0"/>
          <w:numId w:val="19"/>
        </w:numPr>
        <w:spacing w:after="0"/>
        <w:jc w:val="left"/>
        <w:rPr>
          <w:b w:val="0"/>
          <w:u w:val="single"/>
        </w:rPr>
      </w:pPr>
      <w:bookmarkStart w:id="75" w:name="_Toc421293380"/>
      <w:r w:rsidRPr="00B345F8">
        <w:rPr>
          <w:b w:val="0"/>
          <w:u w:val="single"/>
        </w:rPr>
        <w:lastRenderedPageBreak/>
        <w:t>Letter of Agreement between UNDP and the MADR of Algeria</w:t>
      </w:r>
      <w:bookmarkEnd w:id="75"/>
    </w:p>
    <w:p w14:paraId="2A8A43DD" w14:textId="77777777" w:rsidR="00CF453B" w:rsidRPr="00CF453B" w:rsidRDefault="00CF453B" w:rsidP="00CF453B">
      <w:pPr>
        <w:rPr>
          <w:lang w:val="en-US"/>
        </w:rPr>
      </w:pPr>
    </w:p>
    <w:p w14:paraId="048EAF52" w14:textId="53B302C0" w:rsidR="00DF7A1C" w:rsidRDefault="00DF7A1C" w:rsidP="00DF7A1C">
      <w:pPr>
        <w:spacing w:after="0"/>
        <w:jc w:val="center"/>
        <w:rPr>
          <w:b/>
          <w:i/>
          <w:sz w:val="24"/>
          <w:szCs w:val="20"/>
          <w:highlight w:val="yellow"/>
          <w:u w:val="single"/>
        </w:rPr>
      </w:pPr>
      <w:r>
        <w:rPr>
          <w:b/>
          <w:i/>
          <w:noProof/>
          <w:sz w:val="24"/>
          <w:szCs w:val="20"/>
          <w:u w:val="single"/>
          <w:lang w:val="en-US"/>
        </w:rPr>
        <w:drawing>
          <wp:inline distT="0" distB="0" distL="0" distR="0" wp14:anchorId="10C42BCC" wp14:editId="562E9B10">
            <wp:extent cx="5597300" cy="6814868"/>
            <wp:effectExtent l="0" t="0" r="3810" b="508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Lettre d'Accord APA-1.jpg"/>
                    <pic:cNvPicPr/>
                  </pic:nvPicPr>
                  <pic:blipFill rotWithShape="1">
                    <a:blip r:embed="rId24">
                      <a:extLst>
                        <a:ext uri="{28A0092B-C50C-407E-A947-70E740481C1C}">
                          <a14:useLocalDpi xmlns:a14="http://schemas.microsoft.com/office/drawing/2010/main" val="0"/>
                        </a:ext>
                      </a:extLst>
                    </a:blip>
                    <a:srcRect t="5011" b="8932"/>
                    <a:stretch/>
                  </pic:blipFill>
                  <pic:spPr bwMode="auto">
                    <a:xfrm>
                      <a:off x="0" y="0"/>
                      <a:ext cx="5598000" cy="6815721"/>
                    </a:xfrm>
                    <a:prstGeom prst="rect">
                      <a:avLst/>
                    </a:prstGeom>
                    <a:ln>
                      <a:noFill/>
                    </a:ln>
                    <a:extLst>
                      <a:ext uri="{53640926-AAD7-44D8-BBD7-CCE9431645EC}">
                        <a14:shadowObscured xmlns:a14="http://schemas.microsoft.com/office/drawing/2010/main"/>
                      </a:ext>
                    </a:extLst>
                  </pic:spPr>
                </pic:pic>
              </a:graphicData>
            </a:graphic>
          </wp:inline>
        </w:drawing>
      </w:r>
    </w:p>
    <w:p w14:paraId="54FF8582" w14:textId="69B1BE1E" w:rsidR="00CF453B" w:rsidRDefault="00CF453B">
      <w:pPr>
        <w:spacing w:after="0"/>
        <w:jc w:val="left"/>
        <w:rPr>
          <w:b/>
          <w:i/>
          <w:sz w:val="24"/>
          <w:szCs w:val="20"/>
          <w:highlight w:val="yellow"/>
          <w:u w:val="single"/>
        </w:rPr>
      </w:pPr>
      <w:r>
        <w:rPr>
          <w:b/>
          <w:i/>
          <w:sz w:val="24"/>
          <w:szCs w:val="20"/>
          <w:highlight w:val="yellow"/>
          <w:u w:val="single"/>
        </w:rPr>
        <w:br w:type="page"/>
      </w:r>
    </w:p>
    <w:p w14:paraId="54873A32" w14:textId="7F165304" w:rsidR="00DF7A1C" w:rsidRDefault="00DF7A1C" w:rsidP="00CF453B">
      <w:pPr>
        <w:spacing w:after="0"/>
        <w:jc w:val="center"/>
        <w:rPr>
          <w:b/>
          <w:sz w:val="24"/>
          <w:szCs w:val="20"/>
        </w:rPr>
      </w:pPr>
      <w:r>
        <w:rPr>
          <w:b/>
          <w:i/>
          <w:noProof/>
          <w:sz w:val="24"/>
          <w:szCs w:val="20"/>
          <w:u w:val="single"/>
          <w:lang w:val="en-US"/>
        </w:rPr>
        <w:lastRenderedPageBreak/>
        <w:drawing>
          <wp:anchor distT="0" distB="0" distL="114300" distR="114300" simplePos="0" relativeHeight="251672576" behindDoc="0" locked="0" layoutInCell="1" allowOverlap="0" wp14:anchorId="4CBD555F" wp14:editId="4DF5C2A9">
            <wp:simplePos x="0" y="0"/>
            <wp:positionH relativeFrom="margin">
              <wp:posOffset>390154</wp:posOffset>
            </wp:positionH>
            <wp:positionV relativeFrom="margin">
              <wp:posOffset>593725</wp:posOffset>
            </wp:positionV>
            <wp:extent cx="5597525" cy="7289165"/>
            <wp:effectExtent l="0" t="0" r="3175" b="6985"/>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Lettre d'Accord APA-2.jpg"/>
                    <pic:cNvPicPr/>
                  </pic:nvPicPr>
                  <pic:blipFill rotWithShape="1">
                    <a:blip r:embed="rId25">
                      <a:extLst>
                        <a:ext uri="{28A0092B-C50C-407E-A947-70E740481C1C}">
                          <a14:useLocalDpi xmlns:a14="http://schemas.microsoft.com/office/drawing/2010/main" val="0"/>
                        </a:ext>
                      </a:extLst>
                    </a:blip>
                    <a:srcRect b="7955"/>
                    <a:stretch/>
                  </pic:blipFill>
                  <pic:spPr bwMode="auto">
                    <a:xfrm>
                      <a:off x="0" y="0"/>
                      <a:ext cx="5597525" cy="72891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br w:type="page"/>
      </w:r>
    </w:p>
    <w:p w14:paraId="714B90DA" w14:textId="3AF12841" w:rsidR="00DF7A1C" w:rsidRDefault="00DF7A1C">
      <w:pPr>
        <w:spacing w:after="0"/>
        <w:jc w:val="left"/>
        <w:rPr>
          <w:b/>
          <w:sz w:val="24"/>
          <w:szCs w:val="20"/>
        </w:rPr>
      </w:pPr>
      <w:r>
        <w:rPr>
          <w:b/>
          <w:noProof/>
          <w:sz w:val="24"/>
          <w:szCs w:val="20"/>
          <w:lang w:val="en-US"/>
        </w:rPr>
        <w:lastRenderedPageBreak/>
        <w:drawing>
          <wp:anchor distT="0" distB="0" distL="114300" distR="114300" simplePos="0" relativeHeight="251674624" behindDoc="0" locked="0" layoutInCell="1" allowOverlap="1" wp14:anchorId="0FA02814" wp14:editId="7533471B">
            <wp:simplePos x="723014" y="723014"/>
            <wp:positionH relativeFrom="margin">
              <wp:align>center</wp:align>
            </wp:positionH>
            <wp:positionV relativeFrom="margin">
              <wp:align>center</wp:align>
            </wp:positionV>
            <wp:extent cx="5597587" cy="7920000"/>
            <wp:effectExtent l="0" t="0" r="3175" b="508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Lettre d'Accord APA-3.jpg"/>
                    <pic:cNvPicPr/>
                  </pic:nvPicPr>
                  <pic:blipFill>
                    <a:blip r:embed="rId26">
                      <a:extLst>
                        <a:ext uri="{28A0092B-C50C-407E-A947-70E740481C1C}">
                          <a14:useLocalDpi xmlns:a14="http://schemas.microsoft.com/office/drawing/2010/main" val="0"/>
                        </a:ext>
                      </a:extLst>
                    </a:blip>
                    <a:stretch>
                      <a:fillRect/>
                    </a:stretch>
                  </pic:blipFill>
                  <pic:spPr>
                    <a:xfrm>
                      <a:off x="0" y="0"/>
                      <a:ext cx="5597587" cy="7920000"/>
                    </a:xfrm>
                    <a:prstGeom prst="rect">
                      <a:avLst/>
                    </a:prstGeom>
                  </pic:spPr>
                </pic:pic>
              </a:graphicData>
            </a:graphic>
            <wp14:sizeRelH relativeFrom="margin">
              <wp14:pctWidth>0</wp14:pctWidth>
            </wp14:sizeRelH>
            <wp14:sizeRelV relativeFrom="margin">
              <wp14:pctHeight>0</wp14:pctHeight>
            </wp14:sizeRelV>
          </wp:anchor>
        </w:drawing>
      </w:r>
    </w:p>
    <w:p w14:paraId="072940EF" w14:textId="0B1C364D" w:rsidR="00DF7A1C" w:rsidRPr="00DF7A1C" w:rsidRDefault="00DF7A1C" w:rsidP="00DF7A1C">
      <w:pPr>
        <w:spacing w:after="0"/>
        <w:jc w:val="left"/>
        <w:rPr>
          <w:b/>
          <w:sz w:val="24"/>
          <w:szCs w:val="20"/>
        </w:rPr>
      </w:pPr>
      <w:r>
        <w:br w:type="page"/>
      </w:r>
    </w:p>
    <w:p w14:paraId="057D326C" w14:textId="50A21603" w:rsidR="00DF7A1C" w:rsidRDefault="00DF7A1C">
      <w:pPr>
        <w:spacing w:after="0"/>
        <w:jc w:val="left"/>
        <w:rPr>
          <w:b/>
          <w:sz w:val="24"/>
          <w:szCs w:val="20"/>
        </w:rPr>
      </w:pPr>
      <w:r>
        <w:rPr>
          <w:b/>
          <w:noProof/>
          <w:sz w:val="24"/>
          <w:szCs w:val="20"/>
          <w:lang w:val="en-US"/>
        </w:rPr>
        <w:lastRenderedPageBreak/>
        <w:drawing>
          <wp:anchor distT="0" distB="0" distL="114300" distR="114300" simplePos="0" relativeHeight="251675648" behindDoc="0" locked="0" layoutInCell="1" allowOverlap="1" wp14:anchorId="57A99584" wp14:editId="750F573C">
            <wp:simplePos x="839972" y="308344"/>
            <wp:positionH relativeFrom="margin">
              <wp:align>center</wp:align>
            </wp:positionH>
            <wp:positionV relativeFrom="margin">
              <wp:align>center</wp:align>
            </wp:positionV>
            <wp:extent cx="5597587" cy="7920000"/>
            <wp:effectExtent l="0" t="0" r="3175" b="508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Lettre d'Accord APA-4.jpg"/>
                    <pic:cNvPicPr/>
                  </pic:nvPicPr>
                  <pic:blipFill>
                    <a:blip r:embed="rId27">
                      <a:extLst>
                        <a:ext uri="{28A0092B-C50C-407E-A947-70E740481C1C}">
                          <a14:useLocalDpi xmlns:a14="http://schemas.microsoft.com/office/drawing/2010/main" val="0"/>
                        </a:ext>
                      </a:extLst>
                    </a:blip>
                    <a:stretch>
                      <a:fillRect/>
                    </a:stretch>
                  </pic:blipFill>
                  <pic:spPr>
                    <a:xfrm>
                      <a:off x="0" y="0"/>
                      <a:ext cx="5597587" cy="7920000"/>
                    </a:xfrm>
                    <a:prstGeom prst="rect">
                      <a:avLst/>
                    </a:prstGeom>
                  </pic:spPr>
                </pic:pic>
              </a:graphicData>
            </a:graphic>
            <wp14:sizeRelH relativeFrom="margin">
              <wp14:pctWidth>0</wp14:pctWidth>
            </wp14:sizeRelH>
            <wp14:sizeRelV relativeFrom="margin">
              <wp14:pctHeight>0</wp14:pctHeight>
            </wp14:sizeRelV>
          </wp:anchor>
        </w:drawing>
      </w:r>
      <w:r>
        <w:br w:type="page"/>
      </w:r>
    </w:p>
    <w:p w14:paraId="048C26E3" w14:textId="0034EF2C" w:rsidR="001A4831" w:rsidRPr="00930F52" w:rsidRDefault="00DF7A1C" w:rsidP="00C457EB">
      <w:pPr>
        <w:pStyle w:val="Heading3"/>
        <w:rPr>
          <w:b w:val="0"/>
          <w:u w:val="single"/>
          <w:lang w:val="en-GB"/>
        </w:rPr>
      </w:pPr>
      <w:bookmarkStart w:id="76" w:name="_Toc421293381"/>
      <w:r w:rsidRPr="00930F52">
        <w:rPr>
          <w:b w:val="0"/>
          <w:noProof/>
          <w:u w:val="single"/>
        </w:rPr>
        <w:lastRenderedPageBreak/>
        <w:drawing>
          <wp:anchor distT="0" distB="0" distL="114300" distR="114300" simplePos="0" relativeHeight="251644928" behindDoc="0" locked="0" layoutInCell="1" allowOverlap="0" wp14:anchorId="25CF30D9" wp14:editId="252FF425">
            <wp:simplePos x="0" y="0"/>
            <wp:positionH relativeFrom="margin">
              <wp:posOffset>314589</wp:posOffset>
            </wp:positionH>
            <wp:positionV relativeFrom="page">
              <wp:posOffset>1285240</wp:posOffset>
            </wp:positionV>
            <wp:extent cx="5669280" cy="7522210"/>
            <wp:effectExtent l="0" t="0" r="7620" b="254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rotWithShape="1">
                    <a:blip r:embed="rId28"/>
                    <a:srcRect t="3335" b="2828"/>
                    <a:stretch/>
                  </pic:blipFill>
                  <pic:spPr bwMode="auto">
                    <a:xfrm>
                      <a:off x="0" y="0"/>
                      <a:ext cx="5669280" cy="75222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767F5" w:rsidRPr="00930F52">
        <w:rPr>
          <w:b w:val="0"/>
          <w:u w:val="single"/>
          <w:lang w:val="en-GB"/>
        </w:rPr>
        <w:t>Co-financing letter from UNDP</w:t>
      </w:r>
      <w:bookmarkEnd w:id="74"/>
      <w:bookmarkEnd w:id="76"/>
    </w:p>
    <w:p w14:paraId="770F3241" w14:textId="77777777" w:rsidR="00930F52" w:rsidRPr="00930F52" w:rsidRDefault="00930F52" w:rsidP="00930F52"/>
    <w:p w14:paraId="0FBC8199" w14:textId="77777777" w:rsidR="001A4831" w:rsidRPr="00D65EA9" w:rsidRDefault="001A4831">
      <w:pPr>
        <w:spacing w:after="0"/>
        <w:jc w:val="left"/>
        <w:rPr>
          <w:rFonts w:cs="Arial"/>
          <w:b/>
          <w:szCs w:val="20"/>
        </w:rPr>
        <w:sectPr w:rsidR="001A4831" w:rsidRPr="00D65EA9" w:rsidSect="00FB3CE1">
          <w:pgSz w:w="12240" w:h="15840" w:code="1"/>
          <w:pgMar w:top="1134" w:right="1134" w:bottom="1134" w:left="1134" w:header="720" w:footer="720" w:gutter="0"/>
          <w:cols w:space="720"/>
          <w:docGrid w:linePitch="360"/>
        </w:sectPr>
      </w:pPr>
    </w:p>
    <w:p w14:paraId="4DC487B9" w14:textId="0668DEB8" w:rsidR="001A4831" w:rsidRPr="00D65EA9" w:rsidRDefault="00C846B0" w:rsidP="00C846B0">
      <w:pPr>
        <w:pStyle w:val="Heading2"/>
        <w:rPr>
          <w:color w:val="000000" w:themeColor="text1"/>
        </w:rPr>
      </w:pPr>
      <w:bookmarkStart w:id="77" w:name="_Toc419221411"/>
      <w:bookmarkStart w:id="78" w:name="_Toc421293382"/>
      <w:r w:rsidRPr="00D65EA9">
        <w:rPr>
          <w:color w:val="000000" w:themeColor="text1"/>
        </w:rPr>
        <w:lastRenderedPageBreak/>
        <w:t xml:space="preserve">Part 2: </w:t>
      </w:r>
      <w:r w:rsidR="001A4831" w:rsidRPr="00D65EA9">
        <w:rPr>
          <w:color w:val="000000" w:themeColor="text1"/>
        </w:rPr>
        <w:t>Risk Analysis</w:t>
      </w:r>
      <w:bookmarkEnd w:id="77"/>
      <w:bookmarkEnd w:id="78"/>
      <w:r w:rsidR="001A4831" w:rsidRPr="00D65EA9">
        <w:rPr>
          <w:color w:val="000000" w:themeColor="text1"/>
        </w:rPr>
        <w:t xml:space="preserve"> </w:t>
      </w:r>
    </w:p>
    <w:p w14:paraId="0797A671" w14:textId="77777777" w:rsidR="001A4831" w:rsidRPr="00D65EA9" w:rsidRDefault="001A4831">
      <w:pPr>
        <w:spacing w:after="0"/>
        <w:jc w:val="left"/>
        <w:rPr>
          <w:rFonts w:cs="Arial"/>
          <w:b/>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4"/>
        <w:gridCol w:w="1788"/>
        <w:gridCol w:w="1284"/>
        <w:gridCol w:w="1677"/>
        <w:gridCol w:w="1913"/>
        <w:gridCol w:w="2522"/>
        <w:gridCol w:w="1069"/>
        <w:gridCol w:w="1430"/>
        <w:gridCol w:w="1284"/>
        <w:gridCol w:w="1200"/>
      </w:tblGrid>
      <w:tr w:rsidR="00130DD2" w:rsidRPr="00825458" w14:paraId="3A82341F" w14:textId="77777777" w:rsidTr="006F1F16">
        <w:tc>
          <w:tcPr>
            <w:tcW w:w="135" w:type="pct"/>
            <w:shd w:val="clear" w:color="auto" w:fill="FFCC00"/>
          </w:tcPr>
          <w:p w14:paraId="5FD8F58C" w14:textId="77777777" w:rsidR="001A4831" w:rsidRPr="00825458" w:rsidRDefault="001A4831" w:rsidP="00C40A70">
            <w:pPr>
              <w:rPr>
                <w:rFonts w:cs="Arial"/>
                <w:b/>
                <w:sz w:val="18"/>
                <w:szCs w:val="18"/>
              </w:rPr>
            </w:pPr>
            <w:r w:rsidRPr="00825458">
              <w:rPr>
                <w:rFonts w:cs="Arial"/>
                <w:b/>
                <w:sz w:val="18"/>
                <w:szCs w:val="18"/>
              </w:rPr>
              <w:t>#</w:t>
            </w:r>
          </w:p>
        </w:tc>
        <w:tc>
          <w:tcPr>
            <w:tcW w:w="614" w:type="pct"/>
            <w:shd w:val="clear" w:color="auto" w:fill="FFCC00"/>
          </w:tcPr>
          <w:p w14:paraId="2150D40D" w14:textId="77777777" w:rsidR="001A4831" w:rsidRPr="00825458" w:rsidRDefault="001A4831" w:rsidP="00C40A70">
            <w:pPr>
              <w:rPr>
                <w:rFonts w:cs="Arial"/>
                <w:b/>
                <w:sz w:val="18"/>
                <w:szCs w:val="18"/>
              </w:rPr>
            </w:pPr>
            <w:r w:rsidRPr="00825458">
              <w:rPr>
                <w:rFonts w:cs="Arial"/>
                <w:b/>
                <w:sz w:val="18"/>
                <w:szCs w:val="18"/>
              </w:rPr>
              <w:t>Description</w:t>
            </w:r>
          </w:p>
        </w:tc>
        <w:tc>
          <w:tcPr>
            <w:tcW w:w="441" w:type="pct"/>
            <w:shd w:val="clear" w:color="auto" w:fill="FFCC00"/>
          </w:tcPr>
          <w:p w14:paraId="34E3C88C" w14:textId="77777777" w:rsidR="001A4831" w:rsidRPr="00825458" w:rsidRDefault="001A4831" w:rsidP="00C40A70">
            <w:pPr>
              <w:rPr>
                <w:rFonts w:cs="Arial"/>
                <w:b/>
                <w:sz w:val="18"/>
                <w:szCs w:val="18"/>
              </w:rPr>
            </w:pPr>
            <w:r w:rsidRPr="00825458">
              <w:rPr>
                <w:rFonts w:cs="Arial"/>
                <w:b/>
                <w:sz w:val="18"/>
                <w:szCs w:val="18"/>
              </w:rPr>
              <w:t>Date Identified</w:t>
            </w:r>
          </w:p>
        </w:tc>
        <w:tc>
          <w:tcPr>
            <w:tcW w:w="576" w:type="pct"/>
            <w:shd w:val="clear" w:color="auto" w:fill="FFCC00"/>
          </w:tcPr>
          <w:p w14:paraId="219163D3" w14:textId="77777777" w:rsidR="001A4831" w:rsidRPr="00825458" w:rsidRDefault="001A4831" w:rsidP="00C40A70">
            <w:pPr>
              <w:rPr>
                <w:rFonts w:cs="Arial"/>
                <w:b/>
                <w:sz w:val="18"/>
                <w:szCs w:val="18"/>
              </w:rPr>
            </w:pPr>
            <w:r w:rsidRPr="00825458">
              <w:rPr>
                <w:rFonts w:cs="Arial"/>
                <w:b/>
                <w:sz w:val="18"/>
                <w:szCs w:val="18"/>
              </w:rPr>
              <w:t>Type</w:t>
            </w:r>
          </w:p>
        </w:tc>
        <w:tc>
          <w:tcPr>
            <w:tcW w:w="657" w:type="pct"/>
            <w:shd w:val="clear" w:color="auto" w:fill="FFCC00"/>
          </w:tcPr>
          <w:p w14:paraId="61AF5BA2" w14:textId="77777777" w:rsidR="001A4831" w:rsidRPr="00825458" w:rsidRDefault="001A4831" w:rsidP="00C40A70">
            <w:pPr>
              <w:rPr>
                <w:rFonts w:cs="Arial"/>
                <w:b/>
                <w:sz w:val="18"/>
                <w:szCs w:val="18"/>
              </w:rPr>
            </w:pPr>
            <w:r w:rsidRPr="00825458">
              <w:rPr>
                <w:rFonts w:cs="Arial"/>
                <w:b/>
                <w:sz w:val="18"/>
                <w:szCs w:val="18"/>
              </w:rPr>
              <w:t>Impact &amp;</w:t>
            </w:r>
          </w:p>
          <w:p w14:paraId="1F5B48B8" w14:textId="77777777" w:rsidR="001A4831" w:rsidRPr="00825458" w:rsidRDefault="001A4831" w:rsidP="00C40A70">
            <w:pPr>
              <w:rPr>
                <w:rFonts w:cs="Arial"/>
                <w:b/>
                <w:sz w:val="18"/>
                <w:szCs w:val="18"/>
              </w:rPr>
            </w:pPr>
            <w:r w:rsidRPr="00825458">
              <w:rPr>
                <w:rFonts w:cs="Arial"/>
                <w:b/>
                <w:sz w:val="18"/>
                <w:szCs w:val="18"/>
              </w:rPr>
              <w:t>Probability</w:t>
            </w:r>
          </w:p>
        </w:tc>
        <w:tc>
          <w:tcPr>
            <w:tcW w:w="866" w:type="pct"/>
            <w:shd w:val="clear" w:color="auto" w:fill="FFCC00"/>
          </w:tcPr>
          <w:p w14:paraId="0C017FC8" w14:textId="77777777" w:rsidR="001A4831" w:rsidRPr="00825458" w:rsidRDefault="001A4831" w:rsidP="00F847B3">
            <w:pPr>
              <w:jc w:val="left"/>
              <w:rPr>
                <w:rFonts w:cs="Arial"/>
                <w:b/>
                <w:sz w:val="18"/>
                <w:szCs w:val="18"/>
              </w:rPr>
            </w:pPr>
            <w:r w:rsidRPr="00825458">
              <w:rPr>
                <w:rFonts w:cs="Arial"/>
                <w:b/>
                <w:sz w:val="18"/>
                <w:szCs w:val="18"/>
              </w:rPr>
              <w:t>Countermeasures / Management response</w:t>
            </w:r>
          </w:p>
        </w:tc>
        <w:tc>
          <w:tcPr>
            <w:tcW w:w="367" w:type="pct"/>
            <w:shd w:val="clear" w:color="auto" w:fill="FFCC00"/>
          </w:tcPr>
          <w:p w14:paraId="308FD354" w14:textId="77777777" w:rsidR="001A4831" w:rsidRPr="00825458" w:rsidRDefault="001A4831" w:rsidP="00C40A70">
            <w:pPr>
              <w:rPr>
                <w:rFonts w:cs="Arial"/>
                <w:b/>
                <w:sz w:val="18"/>
                <w:szCs w:val="18"/>
              </w:rPr>
            </w:pPr>
            <w:r w:rsidRPr="00825458">
              <w:rPr>
                <w:rFonts w:cs="Arial"/>
                <w:b/>
                <w:sz w:val="18"/>
                <w:szCs w:val="18"/>
              </w:rPr>
              <w:t>Owner</w:t>
            </w:r>
          </w:p>
        </w:tc>
        <w:tc>
          <w:tcPr>
            <w:tcW w:w="491" w:type="pct"/>
            <w:shd w:val="clear" w:color="auto" w:fill="FFCC00"/>
          </w:tcPr>
          <w:p w14:paraId="18AB15C9" w14:textId="77777777" w:rsidR="001A4831" w:rsidRPr="00825458" w:rsidRDefault="001A4831" w:rsidP="00C40A70">
            <w:pPr>
              <w:rPr>
                <w:rFonts w:cs="Arial"/>
                <w:b/>
                <w:sz w:val="18"/>
                <w:szCs w:val="18"/>
              </w:rPr>
            </w:pPr>
            <w:r w:rsidRPr="00825458">
              <w:rPr>
                <w:rFonts w:cs="Arial"/>
                <w:b/>
                <w:sz w:val="18"/>
                <w:szCs w:val="18"/>
              </w:rPr>
              <w:t>Submitted, updated by</w:t>
            </w:r>
          </w:p>
        </w:tc>
        <w:tc>
          <w:tcPr>
            <w:tcW w:w="441" w:type="pct"/>
            <w:shd w:val="clear" w:color="auto" w:fill="FFCC00"/>
          </w:tcPr>
          <w:p w14:paraId="766F7271" w14:textId="77777777" w:rsidR="001A4831" w:rsidRPr="00825458" w:rsidRDefault="001A4831" w:rsidP="00C40A70">
            <w:pPr>
              <w:rPr>
                <w:rFonts w:cs="Arial"/>
                <w:b/>
                <w:sz w:val="18"/>
                <w:szCs w:val="18"/>
              </w:rPr>
            </w:pPr>
            <w:r w:rsidRPr="00825458">
              <w:rPr>
                <w:rFonts w:cs="Arial"/>
                <w:b/>
                <w:sz w:val="18"/>
                <w:szCs w:val="18"/>
              </w:rPr>
              <w:t>Last Update</w:t>
            </w:r>
          </w:p>
        </w:tc>
        <w:tc>
          <w:tcPr>
            <w:tcW w:w="413" w:type="pct"/>
            <w:shd w:val="clear" w:color="auto" w:fill="FFCC00"/>
          </w:tcPr>
          <w:p w14:paraId="2C86629F" w14:textId="77777777" w:rsidR="001A4831" w:rsidRPr="00825458" w:rsidRDefault="001A4831" w:rsidP="00C40A70">
            <w:pPr>
              <w:rPr>
                <w:rFonts w:cs="Arial"/>
                <w:b/>
                <w:sz w:val="18"/>
                <w:szCs w:val="18"/>
              </w:rPr>
            </w:pPr>
            <w:r w:rsidRPr="00825458">
              <w:rPr>
                <w:rFonts w:cs="Arial"/>
                <w:b/>
                <w:sz w:val="18"/>
                <w:szCs w:val="18"/>
              </w:rPr>
              <w:t>Status</w:t>
            </w:r>
          </w:p>
        </w:tc>
      </w:tr>
      <w:tr w:rsidR="00130DD2" w:rsidRPr="00825458" w14:paraId="11EDDFFB" w14:textId="77777777" w:rsidTr="006F1F16">
        <w:tc>
          <w:tcPr>
            <w:tcW w:w="135" w:type="pct"/>
          </w:tcPr>
          <w:p w14:paraId="3016523E" w14:textId="77777777" w:rsidR="001A4831" w:rsidRPr="00825458" w:rsidRDefault="001A4831" w:rsidP="00C40A70">
            <w:pPr>
              <w:rPr>
                <w:rFonts w:cs="Arial"/>
                <w:color w:val="000000" w:themeColor="text1"/>
                <w:sz w:val="18"/>
                <w:szCs w:val="18"/>
              </w:rPr>
            </w:pPr>
            <w:r w:rsidRPr="00825458">
              <w:rPr>
                <w:rFonts w:cs="Arial"/>
                <w:color w:val="000000" w:themeColor="text1"/>
                <w:sz w:val="18"/>
                <w:szCs w:val="18"/>
              </w:rPr>
              <w:t>1</w:t>
            </w:r>
          </w:p>
        </w:tc>
        <w:tc>
          <w:tcPr>
            <w:tcW w:w="614" w:type="pct"/>
          </w:tcPr>
          <w:p w14:paraId="635DEB37" w14:textId="2FE19C26" w:rsidR="001A4831" w:rsidRPr="00825458" w:rsidRDefault="004B49ED" w:rsidP="004B49ED">
            <w:pPr>
              <w:rPr>
                <w:rFonts w:cs="Arial"/>
                <w:color w:val="000000" w:themeColor="text1"/>
                <w:sz w:val="18"/>
                <w:szCs w:val="18"/>
              </w:rPr>
            </w:pPr>
            <w:r w:rsidRPr="00825458">
              <w:rPr>
                <w:rFonts w:cs="Arial"/>
                <w:color w:val="000000" w:themeColor="text1"/>
                <w:sz w:val="18"/>
                <w:szCs w:val="18"/>
              </w:rPr>
              <w:t>Low participation and involvement of government staff and public officials may impede project implementation</w:t>
            </w:r>
          </w:p>
        </w:tc>
        <w:tc>
          <w:tcPr>
            <w:tcW w:w="441" w:type="pct"/>
          </w:tcPr>
          <w:p w14:paraId="25157CE4" w14:textId="0B1EB200" w:rsidR="001A4831" w:rsidRPr="00825458" w:rsidRDefault="000C42C6" w:rsidP="00C40A70">
            <w:pPr>
              <w:rPr>
                <w:rFonts w:cs="Arial"/>
                <w:color w:val="000000" w:themeColor="text1"/>
                <w:sz w:val="18"/>
                <w:szCs w:val="18"/>
              </w:rPr>
            </w:pPr>
            <w:r w:rsidRPr="00825458">
              <w:rPr>
                <w:rFonts w:cs="Arial"/>
                <w:color w:val="000000" w:themeColor="text1"/>
                <w:sz w:val="18"/>
                <w:szCs w:val="18"/>
              </w:rPr>
              <w:t>12</w:t>
            </w:r>
            <w:r w:rsidR="001A4831" w:rsidRPr="00825458">
              <w:rPr>
                <w:rFonts w:cs="Arial"/>
                <w:color w:val="000000" w:themeColor="text1"/>
                <w:sz w:val="18"/>
                <w:szCs w:val="18"/>
              </w:rPr>
              <w:t>/0</w:t>
            </w:r>
            <w:r w:rsidRPr="00825458">
              <w:rPr>
                <w:rFonts w:cs="Arial"/>
                <w:color w:val="000000" w:themeColor="text1"/>
                <w:sz w:val="18"/>
                <w:szCs w:val="18"/>
              </w:rPr>
              <w:t>5/2014</w:t>
            </w:r>
          </w:p>
          <w:p w14:paraId="4464FD7C" w14:textId="77777777" w:rsidR="001A4831" w:rsidRPr="00825458" w:rsidRDefault="001A4831" w:rsidP="00C40A70">
            <w:pPr>
              <w:rPr>
                <w:rFonts w:cs="Arial"/>
                <w:color w:val="000000" w:themeColor="text1"/>
                <w:sz w:val="18"/>
                <w:szCs w:val="18"/>
              </w:rPr>
            </w:pPr>
          </w:p>
          <w:p w14:paraId="715D62E6" w14:textId="77777777" w:rsidR="001A4831" w:rsidRPr="00825458" w:rsidRDefault="001A4831" w:rsidP="00C40A70">
            <w:pPr>
              <w:rPr>
                <w:rFonts w:cs="Arial"/>
                <w:color w:val="000000" w:themeColor="text1"/>
                <w:sz w:val="18"/>
                <w:szCs w:val="18"/>
              </w:rPr>
            </w:pPr>
          </w:p>
          <w:p w14:paraId="26A7FE21" w14:textId="77777777" w:rsidR="001A4831" w:rsidRPr="00825458" w:rsidRDefault="001A4831" w:rsidP="00C40A70">
            <w:pPr>
              <w:rPr>
                <w:rFonts w:cs="Arial"/>
                <w:i/>
                <w:color w:val="000000" w:themeColor="text1"/>
                <w:sz w:val="18"/>
                <w:szCs w:val="18"/>
              </w:rPr>
            </w:pPr>
          </w:p>
        </w:tc>
        <w:tc>
          <w:tcPr>
            <w:tcW w:w="576" w:type="pct"/>
          </w:tcPr>
          <w:p w14:paraId="55D61B5B" w14:textId="77777777" w:rsidR="001A4831" w:rsidRPr="00825458" w:rsidRDefault="001A4831" w:rsidP="00C40A70">
            <w:pPr>
              <w:rPr>
                <w:rFonts w:cs="Arial"/>
                <w:color w:val="000000" w:themeColor="text1"/>
                <w:sz w:val="18"/>
                <w:szCs w:val="18"/>
              </w:rPr>
            </w:pPr>
            <w:r w:rsidRPr="00825458">
              <w:rPr>
                <w:rFonts w:cs="Arial"/>
                <w:color w:val="000000" w:themeColor="text1"/>
                <w:sz w:val="18"/>
                <w:szCs w:val="18"/>
              </w:rPr>
              <w:t>Political</w:t>
            </w:r>
          </w:p>
          <w:p w14:paraId="4D60148D" w14:textId="07137D7E" w:rsidR="001A4831" w:rsidRPr="00825458" w:rsidRDefault="001A4831" w:rsidP="000C42C6">
            <w:pPr>
              <w:rPr>
                <w:rFonts w:cs="Arial"/>
                <w:color w:val="000000" w:themeColor="text1"/>
                <w:sz w:val="18"/>
                <w:szCs w:val="18"/>
              </w:rPr>
            </w:pPr>
          </w:p>
        </w:tc>
        <w:tc>
          <w:tcPr>
            <w:tcW w:w="657" w:type="pct"/>
          </w:tcPr>
          <w:p w14:paraId="7A01456D" w14:textId="374EE1D2" w:rsidR="001A4831" w:rsidRPr="00825458" w:rsidRDefault="000C42C6" w:rsidP="00C40A70">
            <w:pPr>
              <w:rPr>
                <w:rFonts w:cs="Arial"/>
                <w:color w:val="000000" w:themeColor="text1"/>
                <w:sz w:val="18"/>
                <w:szCs w:val="18"/>
              </w:rPr>
            </w:pPr>
            <w:r w:rsidRPr="00825458">
              <w:rPr>
                <w:rFonts w:cs="Arial"/>
                <w:color w:val="000000" w:themeColor="text1"/>
                <w:sz w:val="18"/>
                <w:szCs w:val="18"/>
              </w:rPr>
              <w:t>Were this risk to occur, the potential effect would thwart both aspects of the project.</w:t>
            </w:r>
          </w:p>
          <w:p w14:paraId="1DD16F7E" w14:textId="77777777" w:rsidR="001A4831" w:rsidRPr="00825458" w:rsidRDefault="001A4831" w:rsidP="00C40A70">
            <w:pPr>
              <w:rPr>
                <w:rFonts w:cs="Arial"/>
                <w:color w:val="000000" w:themeColor="text1"/>
                <w:sz w:val="18"/>
                <w:szCs w:val="18"/>
              </w:rPr>
            </w:pPr>
          </w:p>
          <w:p w14:paraId="04017806" w14:textId="6839F5F3" w:rsidR="001A4831" w:rsidRPr="00825458" w:rsidRDefault="001A4831" w:rsidP="00C40A70">
            <w:pPr>
              <w:rPr>
                <w:rFonts w:cs="Arial"/>
                <w:color w:val="000000" w:themeColor="text1"/>
                <w:sz w:val="18"/>
                <w:szCs w:val="18"/>
              </w:rPr>
            </w:pPr>
            <w:r w:rsidRPr="00825458">
              <w:rPr>
                <w:rFonts w:cs="Arial"/>
                <w:color w:val="000000" w:themeColor="text1"/>
                <w:sz w:val="18"/>
                <w:szCs w:val="18"/>
              </w:rPr>
              <w:t xml:space="preserve">P = </w:t>
            </w:r>
            <w:r w:rsidR="000C42C6" w:rsidRPr="00825458">
              <w:rPr>
                <w:rFonts w:cs="Arial"/>
                <w:color w:val="000000" w:themeColor="text1"/>
                <w:sz w:val="18"/>
                <w:szCs w:val="18"/>
              </w:rPr>
              <w:t>1</w:t>
            </w:r>
          </w:p>
          <w:p w14:paraId="47662704" w14:textId="77777777" w:rsidR="001A4831" w:rsidRPr="00825458" w:rsidRDefault="001A4831" w:rsidP="00C40A70">
            <w:pPr>
              <w:rPr>
                <w:rFonts w:cs="Arial"/>
                <w:color w:val="000000" w:themeColor="text1"/>
                <w:sz w:val="18"/>
                <w:szCs w:val="18"/>
              </w:rPr>
            </w:pPr>
          </w:p>
          <w:p w14:paraId="0103D54F" w14:textId="129D621E" w:rsidR="001A4831" w:rsidRPr="00825458" w:rsidRDefault="001A4831" w:rsidP="00C40A70">
            <w:pPr>
              <w:rPr>
                <w:rFonts w:cs="Arial"/>
                <w:color w:val="000000" w:themeColor="text1"/>
                <w:sz w:val="18"/>
                <w:szCs w:val="18"/>
              </w:rPr>
            </w:pPr>
            <w:r w:rsidRPr="00825458">
              <w:rPr>
                <w:rFonts w:cs="Arial"/>
                <w:color w:val="000000" w:themeColor="text1"/>
                <w:sz w:val="18"/>
                <w:szCs w:val="18"/>
              </w:rPr>
              <w:t>I =</w:t>
            </w:r>
            <w:r w:rsidR="000C42C6" w:rsidRPr="00825458">
              <w:rPr>
                <w:rFonts w:cs="Arial"/>
                <w:color w:val="000000" w:themeColor="text1"/>
                <w:sz w:val="18"/>
                <w:szCs w:val="18"/>
              </w:rPr>
              <w:t xml:space="preserve"> 5</w:t>
            </w:r>
          </w:p>
          <w:p w14:paraId="0B1AF718" w14:textId="77777777" w:rsidR="001A4831" w:rsidRPr="00825458" w:rsidRDefault="001A4831" w:rsidP="00C40A70">
            <w:pPr>
              <w:rPr>
                <w:rFonts w:cs="Arial"/>
                <w:i/>
                <w:color w:val="000000" w:themeColor="text1"/>
                <w:sz w:val="18"/>
                <w:szCs w:val="18"/>
              </w:rPr>
            </w:pPr>
          </w:p>
          <w:p w14:paraId="2485FA76" w14:textId="77777777" w:rsidR="001A4831" w:rsidRPr="00825458" w:rsidRDefault="001A4831" w:rsidP="00C40A70">
            <w:pPr>
              <w:rPr>
                <w:rFonts w:cs="Arial"/>
                <w:i/>
                <w:color w:val="000000" w:themeColor="text1"/>
                <w:sz w:val="18"/>
                <w:szCs w:val="18"/>
              </w:rPr>
            </w:pPr>
          </w:p>
        </w:tc>
        <w:tc>
          <w:tcPr>
            <w:tcW w:w="866" w:type="pct"/>
          </w:tcPr>
          <w:p w14:paraId="15A507DF" w14:textId="1680CACF" w:rsidR="001A4831" w:rsidRPr="00825458" w:rsidRDefault="000C42C6" w:rsidP="00F847B3">
            <w:pPr>
              <w:jc w:val="left"/>
              <w:rPr>
                <w:rFonts w:cs="Arial"/>
                <w:color w:val="000000" w:themeColor="text1"/>
                <w:sz w:val="18"/>
                <w:szCs w:val="18"/>
              </w:rPr>
            </w:pPr>
            <w:r w:rsidRPr="00825458">
              <w:rPr>
                <w:rFonts w:cs="Arial"/>
                <w:color w:val="000000" w:themeColor="text1"/>
                <w:sz w:val="18"/>
                <w:szCs w:val="18"/>
              </w:rPr>
              <w:t xml:space="preserve">Providing targeted training to government agencies involved in ABS issues will engage officials from the competent authorities and other related agencies. This will </w:t>
            </w:r>
            <w:r w:rsidR="00F847B3" w:rsidRPr="00825458">
              <w:rPr>
                <w:rFonts w:cs="Arial"/>
                <w:color w:val="000000" w:themeColor="text1"/>
                <w:sz w:val="18"/>
                <w:szCs w:val="18"/>
              </w:rPr>
              <w:t>increase</w:t>
            </w:r>
            <w:r w:rsidRPr="00825458">
              <w:rPr>
                <w:rFonts w:cs="Arial"/>
                <w:color w:val="000000" w:themeColor="text1"/>
                <w:sz w:val="18"/>
                <w:szCs w:val="18"/>
              </w:rPr>
              <w:t xml:space="preserve"> the depth of experience and skills available and the commitment to the project and future ABS work. </w:t>
            </w:r>
          </w:p>
          <w:p w14:paraId="772BAB5C" w14:textId="77777777" w:rsidR="001A4831" w:rsidRPr="00825458" w:rsidRDefault="001A4831" w:rsidP="00F847B3">
            <w:pPr>
              <w:jc w:val="left"/>
              <w:rPr>
                <w:rFonts w:cs="Arial"/>
                <w:color w:val="000000" w:themeColor="text1"/>
                <w:sz w:val="18"/>
                <w:szCs w:val="18"/>
              </w:rPr>
            </w:pPr>
          </w:p>
          <w:p w14:paraId="6159CED9" w14:textId="77777777" w:rsidR="001A4831" w:rsidRPr="00825458" w:rsidRDefault="001A4831" w:rsidP="00F847B3">
            <w:pPr>
              <w:jc w:val="left"/>
              <w:rPr>
                <w:rFonts w:cs="Arial"/>
                <w:color w:val="000000" w:themeColor="text1"/>
                <w:sz w:val="18"/>
                <w:szCs w:val="18"/>
              </w:rPr>
            </w:pPr>
          </w:p>
          <w:p w14:paraId="4D61405C" w14:textId="77777777" w:rsidR="001A4831" w:rsidRPr="00825458" w:rsidRDefault="001A4831" w:rsidP="00F847B3">
            <w:pPr>
              <w:jc w:val="left"/>
              <w:rPr>
                <w:rFonts w:cs="Arial"/>
                <w:color w:val="000000" w:themeColor="text1"/>
                <w:sz w:val="18"/>
                <w:szCs w:val="18"/>
              </w:rPr>
            </w:pPr>
          </w:p>
          <w:p w14:paraId="26EEE7FC" w14:textId="77777777" w:rsidR="001A4831" w:rsidRPr="00825458" w:rsidRDefault="001A4831" w:rsidP="00F847B3">
            <w:pPr>
              <w:jc w:val="left"/>
              <w:rPr>
                <w:rFonts w:cs="Arial"/>
                <w:i/>
                <w:color w:val="000000" w:themeColor="text1"/>
                <w:sz w:val="18"/>
                <w:szCs w:val="18"/>
              </w:rPr>
            </w:pPr>
          </w:p>
        </w:tc>
        <w:tc>
          <w:tcPr>
            <w:tcW w:w="367" w:type="pct"/>
          </w:tcPr>
          <w:p w14:paraId="36466ADD" w14:textId="40122DC6" w:rsidR="001A4831" w:rsidRPr="00825458" w:rsidRDefault="00306C67" w:rsidP="00C40A70">
            <w:pPr>
              <w:rPr>
                <w:rFonts w:cs="Arial"/>
                <w:color w:val="000000" w:themeColor="text1"/>
                <w:sz w:val="18"/>
                <w:szCs w:val="18"/>
              </w:rPr>
            </w:pPr>
            <w:r w:rsidRPr="00825458">
              <w:rPr>
                <w:rFonts w:cs="Arial"/>
                <w:color w:val="000000" w:themeColor="text1"/>
                <w:sz w:val="18"/>
                <w:szCs w:val="18"/>
              </w:rPr>
              <w:t>UNDP</w:t>
            </w:r>
          </w:p>
          <w:p w14:paraId="467E8297" w14:textId="77777777" w:rsidR="001A4831" w:rsidRPr="00825458" w:rsidRDefault="001A4831" w:rsidP="00C40A70">
            <w:pPr>
              <w:rPr>
                <w:rFonts w:cs="Arial"/>
                <w:color w:val="000000" w:themeColor="text1"/>
                <w:sz w:val="18"/>
                <w:szCs w:val="18"/>
              </w:rPr>
            </w:pPr>
          </w:p>
          <w:p w14:paraId="7E64C0AE" w14:textId="77777777" w:rsidR="001A4831" w:rsidRPr="00825458" w:rsidRDefault="001A4831" w:rsidP="00C40A70">
            <w:pPr>
              <w:rPr>
                <w:rFonts w:cs="Arial"/>
                <w:i/>
                <w:color w:val="000000" w:themeColor="text1"/>
                <w:sz w:val="18"/>
                <w:szCs w:val="18"/>
              </w:rPr>
            </w:pPr>
          </w:p>
          <w:p w14:paraId="7A40CDA4" w14:textId="77777777" w:rsidR="001A4831" w:rsidRPr="00825458" w:rsidRDefault="001A4831" w:rsidP="00C40A70">
            <w:pPr>
              <w:rPr>
                <w:rFonts w:cs="Arial"/>
                <w:i/>
                <w:color w:val="000000" w:themeColor="text1"/>
                <w:sz w:val="18"/>
                <w:szCs w:val="18"/>
              </w:rPr>
            </w:pPr>
          </w:p>
        </w:tc>
        <w:tc>
          <w:tcPr>
            <w:tcW w:w="491" w:type="pct"/>
          </w:tcPr>
          <w:p w14:paraId="231E054A" w14:textId="20F3EB81" w:rsidR="001A4831" w:rsidRPr="00825458" w:rsidRDefault="00F847B3" w:rsidP="00C40A70">
            <w:pPr>
              <w:rPr>
                <w:rFonts w:cs="Arial"/>
                <w:color w:val="000000" w:themeColor="text1"/>
                <w:sz w:val="18"/>
                <w:szCs w:val="18"/>
              </w:rPr>
            </w:pPr>
            <w:r w:rsidRPr="00825458">
              <w:rPr>
                <w:rFonts w:cs="Arial"/>
                <w:color w:val="000000" w:themeColor="text1"/>
                <w:sz w:val="18"/>
                <w:szCs w:val="18"/>
              </w:rPr>
              <w:t>UNDP in PIF</w:t>
            </w:r>
            <w:r w:rsidR="00130DD2" w:rsidRPr="00825458">
              <w:rPr>
                <w:rFonts w:cs="Arial"/>
                <w:color w:val="000000" w:themeColor="text1"/>
                <w:sz w:val="18"/>
                <w:szCs w:val="18"/>
              </w:rPr>
              <w:t>, International Consultant for PRODOC</w:t>
            </w:r>
          </w:p>
          <w:p w14:paraId="51BDB356" w14:textId="77777777" w:rsidR="001A4831" w:rsidRPr="00825458" w:rsidRDefault="001A4831" w:rsidP="00C40A70">
            <w:pPr>
              <w:rPr>
                <w:rFonts w:cs="Arial"/>
                <w:color w:val="000000" w:themeColor="text1"/>
                <w:sz w:val="18"/>
                <w:szCs w:val="18"/>
              </w:rPr>
            </w:pPr>
          </w:p>
          <w:p w14:paraId="7595C0B5" w14:textId="77777777" w:rsidR="001A4831" w:rsidRPr="00825458" w:rsidRDefault="001A4831" w:rsidP="00C40A70">
            <w:pPr>
              <w:rPr>
                <w:rFonts w:cs="Arial"/>
                <w:color w:val="000000" w:themeColor="text1"/>
                <w:sz w:val="18"/>
                <w:szCs w:val="18"/>
              </w:rPr>
            </w:pPr>
          </w:p>
          <w:p w14:paraId="0D0ED120" w14:textId="77777777" w:rsidR="001A4831" w:rsidRPr="00825458" w:rsidRDefault="001A4831" w:rsidP="00C40A70">
            <w:pPr>
              <w:rPr>
                <w:rFonts w:cs="Arial"/>
                <w:color w:val="000000" w:themeColor="text1"/>
                <w:sz w:val="18"/>
                <w:szCs w:val="18"/>
              </w:rPr>
            </w:pPr>
          </w:p>
          <w:p w14:paraId="0C79655C" w14:textId="77777777" w:rsidR="001A4831" w:rsidRPr="00825458" w:rsidRDefault="001A4831" w:rsidP="00C40A70">
            <w:pPr>
              <w:rPr>
                <w:rFonts w:cs="Arial"/>
                <w:color w:val="000000" w:themeColor="text1"/>
                <w:sz w:val="18"/>
                <w:szCs w:val="18"/>
              </w:rPr>
            </w:pPr>
          </w:p>
          <w:p w14:paraId="28323EC2" w14:textId="77777777" w:rsidR="001A4831" w:rsidRPr="00825458" w:rsidRDefault="001A4831" w:rsidP="00C40A70">
            <w:pPr>
              <w:rPr>
                <w:rFonts w:cs="Arial"/>
                <w:i/>
                <w:color w:val="000000" w:themeColor="text1"/>
                <w:sz w:val="18"/>
                <w:szCs w:val="18"/>
              </w:rPr>
            </w:pPr>
          </w:p>
        </w:tc>
        <w:tc>
          <w:tcPr>
            <w:tcW w:w="441" w:type="pct"/>
          </w:tcPr>
          <w:p w14:paraId="199A75DD" w14:textId="588B575E" w:rsidR="001A4831" w:rsidRPr="00825458" w:rsidRDefault="00F847B3" w:rsidP="00C40A70">
            <w:pPr>
              <w:rPr>
                <w:rFonts w:cs="Arial"/>
                <w:color w:val="000000" w:themeColor="text1"/>
                <w:sz w:val="18"/>
                <w:szCs w:val="18"/>
              </w:rPr>
            </w:pPr>
            <w:r w:rsidRPr="00825458">
              <w:rPr>
                <w:rFonts w:cs="Arial"/>
                <w:color w:val="000000" w:themeColor="text1"/>
                <w:sz w:val="18"/>
                <w:szCs w:val="18"/>
              </w:rPr>
              <w:t>03/05/2015</w:t>
            </w:r>
          </w:p>
          <w:p w14:paraId="55A84EB7" w14:textId="77777777" w:rsidR="001A4831" w:rsidRPr="00825458" w:rsidRDefault="001A4831" w:rsidP="00C40A70">
            <w:pPr>
              <w:rPr>
                <w:rFonts w:cs="Arial"/>
                <w:color w:val="000000" w:themeColor="text1"/>
                <w:sz w:val="18"/>
                <w:szCs w:val="18"/>
              </w:rPr>
            </w:pPr>
          </w:p>
          <w:p w14:paraId="34E09B7F" w14:textId="77777777" w:rsidR="001A4831" w:rsidRPr="00825458" w:rsidRDefault="001A4831" w:rsidP="00C40A70">
            <w:pPr>
              <w:rPr>
                <w:rFonts w:cs="Arial"/>
                <w:color w:val="000000" w:themeColor="text1"/>
                <w:sz w:val="18"/>
                <w:szCs w:val="18"/>
              </w:rPr>
            </w:pPr>
          </w:p>
          <w:p w14:paraId="27BA28E3" w14:textId="77777777" w:rsidR="001A4831" w:rsidRPr="00825458" w:rsidRDefault="001A4831" w:rsidP="00C40A70">
            <w:pPr>
              <w:rPr>
                <w:rFonts w:cs="Arial"/>
                <w:i/>
                <w:color w:val="000000" w:themeColor="text1"/>
                <w:sz w:val="18"/>
                <w:szCs w:val="18"/>
              </w:rPr>
            </w:pPr>
          </w:p>
        </w:tc>
        <w:tc>
          <w:tcPr>
            <w:tcW w:w="413" w:type="pct"/>
          </w:tcPr>
          <w:p w14:paraId="197AAA8F" w14:textId="40AED47F" w:rsidR="001A4831" w:rsidRPr="00825458" w:rsidRDefault="00F847B3" w:rsidP="00C40A70">
            <w:pPr>
              <w:rPr>
                <w:rFonts w:cs="Arial"/>
                <w:color w:val="000000" w:themeColor="text1"/>
                <w:sz w:val="18"/>
                <w:szCs w:val="18"/>
              </w:rPr>
            </w:pPr>
            <w:r w:rsidRPr="00825458">
              <w:rPr>
                <w:rFonts w:cs="Arial"/>
                <w:color w:val="000000" w:themeColor="text1"/>
                <w:sz w:val="18"/>
                <w:szCs w:val="18"/>
              </w:rPr>
              <w:t>No change</w:t>
            </w:r>
          </w:p>
        </w:tc>
      </w:tr>
      <w:tr w:rsidR="00130DD2" w:rsidRPr="00825458" w14:paraId="28561814" w14:textId="77777777" w:rsidTr="006F1F16">
        <w:tc>
          <w:tcPr>
            <w:tcW w:w="135" w:type="pct"/>
          </w:tcPr>
          <w:p w14:paraId="43D9290F" w14:textId="09E67D07" w:rsidR="00F847B3" w:rsidRPr="00825458" w:rsidRDefault="00F847B3" w:rsidP="00C40A70">
            <w:pPr>
              <w:rPr>
                <w:rFonts w:cs="Arial"/>
                <w:color w:val="000000" w:themeColor="text1"/>
                <w:sz w:val="18"/>
                <w:szCs w:val="18"/>
              </w:rPr>
            </w:pPr>
            <w:r w:rsidRPr="00825458">
              <w:rPr>
                <w:rFonts w:cs="Arial"/>
                <w:color w:val="000000" w:themeColor="text1"/>
                <w:sz w:val="18"/>
                <w:szCs w:val="18"/>
              </w:rPr>
              <w:t>2</w:t>
            </w:r>
          </w:p>
        </w:tc>
        <w:tc>
          <w:tcPr>
            <w:tcW w:w="614" w:type="pct"/>
          </w:tcPr>
          <w:p w14:paraId="7D090AF3" w14:textId="0FA95462" w:rsidR="00F847B3" w:rsidRPr="00825458" w:rsidRDefault="00F847B3" w:rsidP="004B49ED">
            <w:pPr>
              <w:rPr>
                <w:rFonts w:cs="Arial"/>
                <w:color w:val="000000" w:themeColor="text1"/>
                <w:sz w:val="18"/>
                <w:szCs w:val="18"/>
              </w:rPr>
            </w:pPr>
            <w:r w:rsidRPr="00825458">
              <w:rPr>
                <w:rFonts w:eastAsia="SimSun" w:cs="Arial"/>
                <w:color w:val="000000" w:themeColor="text1"/>
                <w:sz w:val="18"/>
                <w:szCs w:val="18"/>
              </w:rPr>
              <w:t>Difficulties and delays in adopting the national regulatory framework on ABS and protection of traditional knowledge.</w:t>
            </w:r>
          </w:p>
        </w:tc>
        <w:tc>
          <w:tcPr>
            <w:tcW w:w="441" w:type="pct"/>
          </w:tcPr>
          <w:p w14:paraId="5EF5F8B2" w14:textId="0A40E329" w:rsidR="00F847B3" w:rsidRPr="00825458" w:rsidRDefault="00F847B3" w:rsidP="00C40A70">
            <w:pPr>
              <w:rPr>
                <w:rFonts w:cs="Arial"/>
                <w:color w:val="000000" w:themeColor="text1"/>
                <w:sz w:val="18"/>
                <w:szCs w:val="18"/>
              </w:rPr>
            </w:pPr>
            <w:r w:rsidRPr="00825458">
              <w:rPr>
                <w:rFonts w:cs="Arial"/>
                <w:color w:val="000000" w:themeColor="text1"/>
                <w:sz w:val="18"/>
                <w:szCs w:val="18"/>
              </w:rPr>
              <w:t>12/05/2014</w:t>
            </w:r>
          </w:p>
        </w:tc>
        <w:tc>
          <w:tcPr>
            <w:tcW w:w="576" w:type="pct"/>
          </w:tcPr>
          <w:p w14:paraId="1D52BE93" w14:textId="765756C9" w:rsidR="00F847B3" w:rsidRPr="00825458" w:rsidRDefault="00F847B3" w:rsidP="00C40A70">
            <w:pPr>
              <w:rPr>
                <w:rFonts w:cs="Arial"/>
                <w:color w:val="000000" w:themeColor="text1"/>
                <w:sz w:val="18"/>
                <w:szCs w:val="18"/>
              </w:rPr>
            </w:pPr>
            <w:r w:rsidRPr="00825458">
              <w:rPr>
                <w:rFonts w:cs="Arial"/>
                <w:color w:val="000000" w:themeColor="text1"/>
                <w:sz w:val="18"/>
                <w:szCs w:val="18"/>
              </w:rPr>
              <w:t>Regulatory</w:t>
            </w:r>
          </w:p>
        </w:tc>
        <w:tc>
          <w:tcPr>
            <w:tcW w:w="657" w:type="pct"/>
          </w:tcPr>
          <w:p w14:paraId="01B6E467" w14:textId="77777777" w:rsidR="00F847B3" w:rsidRPr="00825458" w:rsidRDefault="00F847B3" w:rsidP="00C40A70">
            <w:pPr>
              <w:rPr>
                <w:rFonts w:cs="Arial"/>
                <w:color w:val="000000" w:themeColor="text1"/>
                <w:sz w:val="18"/>
                <w:szCs w:val="18"/>
              </w:rPr>
            </w:pPr>
            <w:r w:rsidRPr="00825458">
              <w:rPr>
                <w:rFonts w:cs="Arial"/>
                <w:color w:val="000000" w:themeColor="text1"/>
                <w:sz w:val="18"/>
                <w:szCs w:val="18"/>
              </w:rPr>
              <w:t>Were this risk to occur, the potential effect would be to thwart the project outcomes</w:t>
            </w:r>
          </w:p>
          <w:p w14:paraId="606507AD" w14:textId="77777777" w:rsidR="00F847B3" w:rsidRPr="00825458" w:rsidRDefault="00F847B3" w:rsidP="00C40A70">
            <w:pPr>
              <w:rPr>
                <w:rFonts w:cs="Arial"/>
                <w:color w:val="000000" w:themeColor="text1"/>
                <w:sz w:val="18"/>
                <w:szCs w:val="18"/>
              </w:rPr>
            </w:pPr>
          </w:p>
          <w:p w14:paraId="1EE463E6" w14:textId="77777777" w:rsidR="00F847B3" w:rsidRPr="00825458" w:rsidRDefault="00F847B3" w:rsidP="00C40A70">
            <w:pPr>
              <w:rPr>
                <w:rFonts w:cs="Arial"/>
                <w:color w:val="000000" w:themeColor="text1"/>
                <w:sz w:val="18"/>
                <w:szCs w:val="18"/>
              </w:rPr>
            </w:pPr>
            <w:r w:rsidRPr="00825458">
              <w:rPr>
                <w:rFonts w:cs="Arial"/>
                <w:color w:val="000000" w:themeColor="text1"/>
                <w:sz w:val="18"/>
                <w:szCs w:val="18"/>
              </w:rPr>
              <w:t>P = 1</w:t>
            </w:r>
          </w:p>
          <w:p w14:paraId="3A009BCA" w14:textId="77777777" w:rsidR="00F847B3" w:rsidRPr="00825458" w:rsidRDefault="00F847B3" w:rsidP="00C40A70">
            <w:pPr>
              <w:rPr>
                <w:rFonts w:cs="Arial"/>
                <w:color w:val="000000" w:themeColor="text1"/>
                <w:sz w:val="18"/>
                <w:szCs w:val="18"/>
              </w:rPr>
            </w:pPr>
          </w:p>
          <w:p w14:paraId="0A65D530" w14:textId="446571BE" w:rsidR="00F847B3" w:rsidRPr="00825458" w:rsidRDefault="00F847B3" w:rsidP="00C40A70">
            <w:pPr>
              <w:rPr>
                <w:rFonts w:cs="Arial"/>
                <w:color w:val="000000" w:themeColor="text1"/>
                <w:sz w:val="18"/>
                <w:szCs w:val="18"/>
              </w:rPr>
            </w:pPr>
            <w:r w:rsidRPr="00825458">
              <w:rPr>
                <w:rFonts w:cs="Arial"/>
                <w:color w:val="000000" w:themeColor="text1"/>
                <w:sz w:val="18"/>
                <w:szCs w:val="18"/>
              </w:rPr>
              <w:t>I = 5</w:t>
            </w:r>
          </w:p>
        </w:tc>
        <w:tc>
          <w:tcPr>
            <w:tcW w:w="866" w:type="pct"/>
          </w:tcPr>
          <w:p w14:paraId="7FB0465C" w14:textId="0A42A440" w:rsidR="00F847B3" w:rsidRPr="00825458" w:rsidRDefault="00F847B3" w:rsidP="00F847B3">
            <w:pPr>
              <w:jc w:val="left"/>
              <w:rPr>
                <w:rFonts w:cs="Arial"/>
                <w:color w:val="000000" w:themeColor="text1"/>
                <w:sz w:val="18"/>
                <w:szCs w:val="18"/>
              </w:rPr>
            </w:pPr>
            <w:r w:rsidRPr="00825458">
              <w:rPr>
                <w:rFonts w:eastAsia="SimSun" w:cs="Arial"/>
                <w:color w:val="000000" w:themeColor="text1"/>
                <w:sz w:val="18"/>
                <w:szCs w:val="18"/>
              </w:rPr>
              <w:t xml:space="preserve">The project will conduct extensive consultation and advocacy campaigns with stakeholders to create awareness and political will to undertake the required steps to develop a national ABS/traditional knowledge regulatory and institutional framework. This will also help to provide information to decision-makers and other stakeholders to help them understand the importance of the framework and the Nagoya Protocol. The project will conduct a series of consultations, awareness raising activities and seminars to inform about the potential and </w:t>
            </w:r>
            <w:r w:rsidRPr="00825458">
              <w:rPr>
                <w:rFonts w:eastAsia="SimSun" w:cs="Arial"/>
                <w:color w:val="000000" w:themeColor="text1"/>
                <w:sz w:val="18"/>
                <w:szCs w:val="18"/>
              </w:rPr>
              <w:lastRenderedPageBreak/>
              <w:t>advantages of having an ABS framework.</w:t>
            </w:r>
          </w:p>
        </w:tc>
        <w:tc>
          <w:tcPr>
            <w:tcW w:w="367" w:type="pct"/>
          </w:tcPr>
          <w:p w14:paraId="4E24F5EB" w14:textId="72343811" w:rsidR="00F847B3" w:rsidRPr="00825458" w:rsidRDefault="00306C67" w:rsidP="00F847B3">
            <w:pPr>
              <w:rPr>
                <w:rFonts w:cs="Arial"/>
                <w:color w:val="000000" w:themeColor="text1"/>
                <w:sz w:val="18"/>
                <w:szCs w:val="18"/>
              </w:rPr>
            </w:pPr>
            <w:r w:rsidRPr="00825458">
              <w:rPr>
                <w:rFonts w:cs="Arial"/>
                <w:color w:val="000000" w:themeColor="text1"/>
                <w:sz w:val="18"/>
                <w:szCs w:val="18"/>
              </w:rPr>
              <w:lastRenderedPageBreak/>
              <w:t>UNDP</w:t>
            </w:r>
          </w:p>
          <w:p w14:paraId="288832E8" w14:textId="77777777" w:rsidR="00F847B3" w:rsidRPr="00825458" w:rsidRDefault="00F847B3" w:rsidP="00C40A70">
            <w:pPr>
              <w:rPr>
                <w:rFonts w:cs="Arial"/>
                <w:color w:val="000000" w:themeColor="text1"/>
                <w:sz w:val="18"/>
                <w:szCs w:val="18"/>
              </w:rPr>
            </w:pPr>
          </w:p>
        </w:tc>
        <w:tc>
          <w:tcPr>
            <w:tcW w:w="491" w:type="pct"/>
          </w:tcPr>
          <w:p w14:paraId="0C15AEF3" w14:textId="3A5E0C63" w:rsidR="00F847B3" w:rsidRPr="00825458" w:rsidRDefault="00F847B3" w:rsidP="00C40A70">
            <w:pPr>
              <w:rPr>
                <w:rFonts w:cs="Arial"/>
                <w:color w:val="000000" w:themeColor="text1"/>
                <w:sz w:val="18"/>
                <w:szCs w:val="18"/>
              </w:rPr>
            </w:pPr>
            <w:r w:rsidRPr="00825458">
              <w:rPr>
                <w:rFonts w:cs="Arial"/>
                <w:color w:val="000000" w:themeColor="text1"/>
                <w:sz w:val="18"/>
                <w:szCs w:val="18"/>
              </w:rPr>
              <w:t>UNDP in PIF</w:t>
            </w:r>
            <w:r w:rsidR="00306C67" w:rsidRPr="00825458">
              <w:rPr>
                <w:rFonts w:cs="Arial"/>
                <w:color w:val="000000" w:themeColor="text1"/>
                <w:sz w:val="18"/>
                <w:szCs w:val="18"/>
              </w:rPr>
              <w:t>, International Consultant for PRODOC</w:t>
            </w:r>
          </w:p>
        </w:tc>
        <w:tc>
          <w:tcPr>
            <w:tcW w:w="441" w:type="pct"/>
          </w:tcPr>
          <w:p w14:paraId="2DD0B548" w14:textId="77777777" w:rsidR="00F847B3" w:rsidRPr="00825458" w:rsidRDefault="00F847B3" w:rsidP="00F847B3">
            <w:pPr>
              <w:rPr>
                <w:rFonts w:cs="Arial"/>
                <w:color w:val="000000" w:themeColor="text1"/>
                <w:sz w:val="18"/>
                <w:szCs w:val="18"/>
              </w:rPr>
            </w:pPr>
            <w:r w:rsidRPr="00825458">
              <w:rPr>
                <w:rFonts w:cs="Arial"/>
                <w:color w:val="000000" w:themeColor="text1"/>
                <w:sz w:val="18"/>
                <w:szCs w:val="18"/>
              </w:rPr>
              <w:t>03/05/2015</w:t>
            </w:r>
          </w:p>
          <w:p w14:paraId="36E54A63" w14:textId="77777777" w:rsidR="00F847B3" w:rsidRPr="00825458" w:rsidRDefault="00F847B3" w:rsidP="00C40A70">
            <w:pPr>
              <w:rPr>
                <w:rFonts w:cs="Arial"/>
                <w:color w:val="000000" w:themeColor="text1"/>
                <w:sz w:val="18"/>
                <w:szCs w:val="18"/>
              </w:rPr>
            </w:pPr>
          </w:p>
        </w:tc>
        <w:tc>
          <w:tcPr>
            <w:tcW w:w="413" w:type="pct"/>
          </w:tcPr>
          <w:p w14:paraId="156394F4" w14:textId="13CFCEEE" w:rsidR="00F847B3" w:rsidRPr="00825458" w:rsidRDefault="00F847B3" w:rsidP="00C40A70">
            <w:pPr>
              <w:rPr>
                <w:rFonts w:cs="Arial"/>
                <w:color w:val="000000" w:themeColor="text1"/>
                <w:sz w:val="18"/>
                <w:szCs w:val="18"/>
              </w:rPr>
            </w:pPr>
            <w:r w:rsidRPr="00825458">
              <w:rPr>
                <w:rFonts w:cs="Arial"/>
                <w:color w:val="000000" w:themeColor="text1"/>
                <w:sz w:val="18"/>
                <w:szCs w:val="18"/>
              </w:rPr>
              <w:t>No change</w:t>
            </w:r>
          </w:p>
        </w:tc>
      </w:tr>
      <w:tr w:rsidR="00F847B3" w:rsidRPr="00825458" w14:paraId="28D0C932" w14:textId="77777777" w:rsidTr="006F1F16">
        <w:tc>
          <w:tcPr>
            <w:tcW w:w="135" w:type="pct"/>
          </w:tcPr>
          <w:p w14:paraId="06F6DB11" w14:textId="6CC33943" w:rsidR="00F847B3" w:rsidRPr="00825458" w:rsidRDefault="00F847B3" w:rsidP="00F847B3">
            <w:pPr>
              <w:rPr>
                <w:rFonts w:cs="Arial"/>
                <w:color w:val="000000" w:themeColor="text1"/>
                <w:sz w:val="18"/>
                <w:szCs w:val="18"/>
              </w:rPr>
            </w:pPr>
            <w:r w:rsidRPr="00825458">
              <w:rPr>
                <w:rFonts w:cs="Arial"/>
                <w:color w:val="000000" w:themeColor="text1"/>
                <w:sz w:val="18"/>
                <w:szCs w:val="18"/>
              </w:rPr>
              <w:lastRenderedPageBreak/>
              <w:t>3</w:t>
            </w:r>
          </w:p>
        </w:tc>
        <w:tc>
          <w:tcPr>
            <w:tcW w:w="614" w:type="pct"/>
          </w:tcPr>
          <w:p w14:paraId="473ED2A9" w14:textId="13455553" w:rsidR="00F847B3" w:rsidRPr="00825458" w:rsidRDefault="00F847B3" w:rsidP="00F847B3">
            <w:pPr>
              <w:rPr>
                <w:rFonts w:cs="Arial"/>
                <w:color w:val="000000" w:themeColor="text1"/>
                <w:sz w:val="18"/>
                <w:szCs w:val="18"/>
              </w:rPr>
            </w:pPr>
            <w:r w:rsidRPr="00825458">
              <w:rPr>
                <w:rFonts w:cs="Arial"/>
                <w:color w:val="000000" w:themeColor="text1"/>
                <w:sz w:val="18"/>
                <w:szCs w:val="18"/>
              </w:rPr>
              <w:t>Stakeholders are not interested in the project and/or not committed to participating in its activities.</w:t>
            </w:r>
          </w:p>
        </w:tc>
        <w:tc>
          <w:tcPr>
            <w:tcW w:w="441" w:type="pct"/>
          </w:tcPr>
          <w:p w14:paraId="5024776C" w14:textId="65E711F7" w:rsidR="00F847B3" w:rsidRPr="00825458" w:rsidRDefault="00F847B3" w:rsidP="00F847B3">
            <w:pPr>
              <w:rPr>
                <w:rFonts w:cs="Arial"/>
                <w:color w:val="000000" w:themeColor="text1"/>
                <w:sz w:val="18"/>
                <w:szCs w:val="18"/>
              </w:rPr>
            </w:pPr>
            <w:r w:rsidRPr="00825458">
              <w:rPr>
                <w:rFonts w:cs="Arial"/>
                <w:color w:val="000000" w:themeColor="text1"/>
                <w:sz w:val="18"/>
                <w:szCs w:val="18"/>
              </w:rPr>
              <w:t>12/05/2014</w:t>
            </w:r>
          </w:p>
        </w:tc>
        <w:tc>
          <w:tcPr>
            <w:tcW w:w="576" w:type="pct"/>
          </w:tcPr>
          <w:p w14:paraId="22063A1C" w14:textId="6CA90F23" w:rsidR="00F847B3" w:rsidRPr="00825458" w:rsidRDefault="00F847B3" w:rsidP="00F847B3">
            <w:pPr>
              <w:rPr>
                <w:rFonts w:cs="Arial"/>
                <w:color w:val="000000" w:themeColor="text1"/>
                <w:sz w:val="18"/>
                <w:szCs w:val="18"/>
              </w:rPr>
            </w:pPr>
            <w:r w:rsidRPr="00825458">
              <w:rPr>
                <w:rFonts w:cs="Arial"/>
                <w:color w:val="000000" w:themeColor="text1"/>
                <w:sz w:val="18"/>
                <w:szCs w:val="18"/>
              </w:rPr>
              <w:t>Organizational</w:t>
            </w:r>
          </w:p>
        </w:tc>
        <w:tc>
          <w:tcPr>
            <w:tcW w:w="657" w:type="pct"/>
          </w:tcPr>
          <w:p w14:paraId="7DDE7121" w14:textId="60451C10" w:rsidR="00F847B3" w:rsidRPr="00825458" w:rsidRDefault="00F847B3" w:rsidP="00F847B3">
            <w:pPr>
              <w:rPr>
                <w:rFonts w:cs="Arial"/>
                <w:color w:val="000000" w:themeColor="text1"/>
                <w:sz w:val="18"/>
                <w:szCs w:val="18"/>
              </w:rPr>
            </w:pPr>
            <w:r w:rsidRPr="00825458">
              <w:rPr>
                <w:rFonts w:cs="Arial"/>
                <w:color w:val="000000" w:themeColor="text1"/>
                <w:sz w:val="18"/>
                <w:szCs w:val="18"/>
              </w:rPr>
              <w:t>Were this risk to occur, it would c</w:t>
            </w:r>
            <w:r w:rsidR="006F1F16" w:rsidRPr="00825458">
              <w:rPr>
                <w:rFonts w:cs="Arial"/>
                <w:color w:val="000000" w:themeColor="text1"/>
                <w:sz w:val="18"/>
                <w:szCs w:val="18"/>
              </w:rPr>
              <w:t>ompromise the ability to meet</w:t>
            </w:r>
            <w:r w:rsidRPr="00825458">
              <w:rPr>
                <w:rFonts w:cs="Arial"/>
                <w:color w:val="000000" w:themeColor="text1"/>
                <w:sz w:val="18"/>
                <w:szCs w:val="18"/>
              </w:rPr>
              <w:t xml:space="preserve"> project objective</w:t>
            </w:r>
            <w:r w:rsidR="006F1F16" w:rsidRPr="00825458">
              <w:rPr>
                <w:rFonts w:cs="Arial"/>
                <w:color w:val="000000" w:themeColor="text1"/>
                <w:sz w:val="18"/>
                <w:szCs w:val="18"/>
              </w:rPr>
              <w:t>s</w:t>
            </w:r>
          </w:p>
          <w:p w14:paraId="59A6F898" w14:textId="77777777" w:rsidR="00F847B3" w:rsidRPr="00825458" w:rsidRDefault="00F847B3" w:rsidP="00F847B3">
            <w:pPr>
              <w:rPr>
                <w:rFonts w:cs="Arial"/>
                <w:color w:val="000000" w:themeColor="text1"/>
                <w:sz w:val="18"/>
                <w:szCs w:val="18"/>
              </w:rPr>
            </w:pPr>
          </w:p>
          <w:p w14:paraId="759BD7ED" w14:textId="77777777" w:rsidR="00F847B3" w:rsidRPr="00825458" w:rsidRDefault="00F847B3" w:rsidP="00F847B3">
            <w:pPr>
              <w:rPr>
                <w:rFonts w:cs="Arial"/>
                <w:color w:val="000000" w:themeColor="text1"/>
                <w:sz w:val="18"/>
                <w:szCs w:val="18"/>
              </w:rPr>
            </w:pPr>
            <w:r w:rsidRPr="00825458">
              <w:rPr>
                <w:rFonts w:cs="Arial"/>
                <w:color w:val="000000" w:themeColor="text1"/>
                <w:sz w:val="18"/>
                <w:szCs w:val="18"/>
              </w:rPr>
              <w:t>P = 1</w:t>
            </w:r>
          </w:p>
          <w:p w14:paraId="7B3C57C0" w14:textId="77777777" w:rsidR="00F847B3" w:rsidRPr="00825458" w:rsidRDefault="00F847B3" w:rsidP="00F847B3">
            <w:pPr>
              <w:rPr>
                <w:rFonts w:cs="Arial"/>
                <w:color w:val="000000" w:themeColor="text1"/>
                <w:sz w:val="18"/>
                <w:szCs w:val="18"/>
              </w:rPr>
            </w:pPr>
          </w:p>
          <w:p w14:paraId="63F00FC6" w14:textId="54FF6440" w:rsidR="00F847B3" w:rsidRPr="00825458" w:rsidRDefault="00F847B3" w:rsidP="00F847B3">
            <w:pPr>
              <w:rPr>
                <w:rFonts w:cs="Arial"/>
                <w:color w:val="000000" w:themeColor="text1"/>
                <w:sz w:val="18"/>
                <w:szCs w:val="18"/>
              </w:rPr>
            </w:pPr>
            <w:r w:rsidRPr="00825458">
              <w:rPr>
                <w:rFonts w:cs="Arial"/>
                <w:color w:val="000000" w:themeColor="text1"/>
                <w:sz w:val="18"/>
                <w:szCs w:val="18"/>
              </w:rPr>
              <w:t>I = 5</w:t>
            </w:r>
          </w:p>
        </w:tc>
        <w:tc>
          <w:tcPr>
            <w:tcW w:w="866" w:type="pct"/>
          </w:tcPr>
          <w:p w14:paraId="0B9A0356" w14:textId="1E89F768" w:rsidR="00F847B3" w:rsidRPr="00825458" w:rsidRDefault="00F847B3" w:rsidP="00F847B3">
            <w:pPr>
              <w:jc w:val="left"/>
              <w:rPr>
                <w:rFonts w:cs="Arial"/>
                <w:color w:val="000000" w:themeColor="text1"/>
                <w:sz w:val="18"/>
                <w:szCs w:val="18"/>
              </w:rPr>
            </w:pPr>
            <w:r w:rsidRPr="00825458">
              <w:rPr>
                <w:rFonts w:eastAsia="SimSun" w:cs="Arial"/>
                <w:color w:val="000000" w:themeColor="text1"/>
                <w:sz w:val="18"/>
                <w:szCs w:val="18"/>
              </w:rPr>
              <w:t>Methods for engagement of actors and stakeholders will vary. In the case of government officials, high level requests to participate and the selection of suitable venues for training are important. For local populations measures will be developed focused on a new set of ABS-related livelihood opportunities ensuring interest. In the case of the private sector, highlighting values and business opportunities can also play a role.</w:t>
            </w:r>
          </w:p>
        </w:tc>
        <w:tc>
          <w:tcPr>
            <w:tcW w:w="367" w:type="pct"/>
          </w:tcPr>
          <w:p w14:paraId="2E8D4D62" w14:textId="541B6B02" w:rsidR="00F847B3" w:rsidRPr="00825458" w:rsidRDefault="00306C67" w:rsidP="00F847B3">
            <w:pPr>
              <w:rPr>
                <w:rFonts w:cs="Arial"/>
                <w:color w:val="000000" w:themeColor="text1"/>
                <w:sz w:val="18"/>
                <w:szCs w:val="18"/>
              </w:rPr>
            </w:pPr>
            <w:r w:rsidRPr="00825458">
              <w:rPr>
                <w:rFonts w:cs="Arial"/>
                <w:color w:val="000000" w:themeColor="text1"/>
                <w:sz w:val="18"/>
                <w:szCs w:val="18"/>
              </w:rPr>
              <w:t>UNDP</w:t>
            </w:r>
          </w:p>
          <w:p w14:paraId="2E7EBD01" w14:textId="77777777" w:rsidR="00F847B3" w:rsidRPr="00825458" w:rsidRDefault="00F847B3" w:rsidP="00F847B3">
            <w:pPr>
              <w:rPr>
                <w:rFonts w:cs="Arial"/>
                <w:color w:val="000000" w:themeColor="text1"/>
                <w:sz w:val="18"/>
                <w:szCs w:val="18"/>
              </w:rPr>
            </w:pPr>
          </w:p>
        </w:tc>
        <w:tc>
          <w:tcPr>
            <w:tcW w:w="491" w:type="pct"/>
          </w:tcPr>
          <w:p w14:paraId="4F25A322" w14:textId="45AB7DBC" w:rsidR="00F847B3" w:rsidRPr="00825458" w:rsidRDefault="00F847B3" w:rsidP="00F847B3">
            <w:pPr>
              <w:rPr>
                <w:rFonts w:cs="Arial"/>
                <w:color w:val="000000" w:themeColor="text1"/>
                <w:sz w:val="18"/>
                <w:szCs w:val="18"/>
              </w:rPr>
            </w:pPr>
            <w:r w:rsidRPr="00825458">
              <w:rPr>
                <w:rFonts w:cs="Arial"/>
                <w:color w:val="000000" w:themeColor="text1"/>
                <w:sz w:val="18"/>
                <w:szCs w:val="18"/>
              </w:rPr>
              <w:t>UNDP in PIF</w:t>
            </w:r>
            <w:r w:rsidR="00306C67" w:rsidRPr="00825458">
              <w:rPr>
                <w:rFonts w:cs="Arial"/>
                <w:color w:val="000000" w:themeColor="text1"/>
                <w:sz w:val="18"/>
                <w:szCs w:val="18"/>
              </w:rPr>
              <w:t>, International Consultant for PRODOC</w:t>
            </w:r>
          </w:p>
        </w:tc>
        <w:tc>
          <w:tcPr>
            <w:tcW w:w="441" w:type="pct"/>
          </w:tcPr>
          <w:p w14:paraId="71F02C09" w14:textId="2B14E383" w:rsidR="00F847B3" w:rsidRPr="00825458" w:rsidRDefault="00F847B3" w:rsidP="00F847B3">
            <w:pPr>
              <w:rPr>
                <w:rFonts w:cs="Arial"/>
                <w:color w:val="000000" w:themeColor="text1"/>
                <w:sz w:val="18"/>
                <w:szCs w:val="18"/>
              </w:rPr>
            </w:pPr>
            <w:r w:rsidRPr="00825458">
              <w:rPr>
                <w:rFonts w:cs="Arial"/>
                <w:color w:val="000000" w:themeColor="text1"/>
                <w:sz w:val="18"/>
                <w:szCs w:val="18"/>
              </w:rPr>
              <w:t>03/05/2015</w:t>
            </w:r>
          </w:p>
        </w:tc>
        <w:tc>
          <w:tcPr>
            <w:tcW w:w="413" w:type="pct"/>
          </w:tcPr>
          <w:p w14:paraId="25D6498F" w14:textId="3AC75D81" w:rsidR="00F847B3" w:rsidRPr="00825458" w:rsidRDefault="00F847B3" w:rsidP="00F847B3">
            <w:pPr>
              <w:rPr>
                <w:rFonts w:cs="Arial"/>
                <w:color w:val="000000" w:themeColor="text1"/>
                <w:sz w:val="18"/>
                <w:szCs w:val="18"/>
              </w:rPr>
            </w:pPr>
            <w:r w:rsidRPr="00825458">
              <w:rPr>
                <w:rFonts w:cs="Arial"/>
                <w:color w:val="000000" w:themeColor="text1"/>
                <w:sz w:val="18"/>
                <w:szCs w:val="18"/>
              </w:rPr>
              <w:t>No change</w:t>
            </w:r>
          </w:p>
        </w:tc>
      </w:tr>
      <w:tr w:rsidR="00306C67" w:rsidRPr="00825458" w14:paraId="40392E60" w14:textId="77777777" w:rsidTr="006F1F16">
        <w:tc>
          <w:tcPr>
            <w:tcW w:w="135" w:type="pct"/>
          </w:tcPr>
          <w:p w14:paraId="12A08283" w14:textId="6CB4F2B6" w:rsidR="00306C67" w:rsidRPr="00825458" w:rsidRDefault="00306C67" w:rsidP="00F847B3">
            <w:pPr>
              <w:rPr>
                <w:rFonts w:cs="Arial"/>
                <w:color w:val="000000" w:themeColor="text1"/>
                <w:sz w:val="18"/>
                <w:szCs w:val="18"/>
              </w:rPr>
            </w:pPr>
            <w:r w:rsidRPr="00825458">
              <w:rPr>
                <w:rFonts w:cs="Arial"/>
                <w:color w:val="000000" w:themeColor="text1"/>
                <w:sz w:val="18"/>
                <w:szCs w:val="18"/>
              </w:rPr>
              <w:t>4</w:t>
            </w:r>
          </w:p>
        </w:tc>
        <w:tc>
          <w:tcPr>
            <w:tcW w:w="614" w:type="pct"/>
          </w:tcPr>
          <w:p w14:paraId="32BBA46C" w14:textId="12E1F3A4" w:rsidR="00306C67" w:rsidRPr="00825458" w:rsidRDefault="006F1F16" w:rsidP="00F847B3">
            <w:pPr>
              <w:rPr>
                <w:rFonts w:cs="Arial"/>
                <w:color w:val="000000" w:themeColor="text1"/>
                <w:sz w:val="18"/>
                <w:szCs w:val="18"/>
              </w:rPr>
            </w:pPr>
            <w:r w:rsidRPr="00825458">
              <w:rPr>
                <w:rFonts w:cs="Arial"/>
                <w:color w:val="000000" w:themeColor="text1"/>
                <w:sz w:val="18"/>
                <w:szCs w:val="18"/>
              </w:rPr>
              <w:t>Adequate cash financing not obtained in budget bill</w:t>
            </w:r>
          </w:p>
        </w:tc>
        <w:tc>
          <w:tcPr>
            <w:tcW w:w="441" w:type="pct"/>
          </w:tcPr>
          <w:p w14:paraId="639F8BFD" w14:textId="4C636912" w:rsidR="00306C67" w:rsidRPr="00825458" w:rsidRDefault="006F1F16" w:rsidP="00F847B3">
            <w:pPr>
              <w:rPr>
                <w:rFonts w:cs="Arial"/>
                <w:color w:val="000000" w:themeColor="text1"/>
                <w:sz w:val="18"/>
                <w:szCs w:val="18"/>
              </w:rPr>
            </w:pPr>
            <w:r w:rsidRPr="00825458">
              <w:rPr>
                <w:rFonts w:cs="Arial"/>
                <w:color w:val="000000" w:themeColor="text1"/>
                <w:sz w:val="18"/>
                <w:szCs w:val="18"/>
              </w:rPr>
              <w:t>03/05/2015</w:t>
            </w:r>
          </w:p>
        </w:tc>
        <w:tc>
          <w:tcPr>
            <w:tcW w:w="576" w:type="pct"/>
          </w:tcPr>
          <w:p w14:paraId="7ACA510F" w14:textId="4BBDBC4D" w:rsidR="00306C67" w:rsidRPr="00825458" w:rsidRDefault="00306C67" w:rsidP="00F847B3">
            <w:pPr>
              <w:rPr>
                <w:rFonts w:cs="Arial"/>
                <w:color w:val="000000" w:themeColor="text1"/>
                <w:sz w:val="18"/>
                <w:szCs w:val="18"/>
              </w:rPr>
            </w:pPr>
            <w:r w:rsidRPr="00825458">
              <w:rPr>
                <w:rFonts w:cs="Arial"/>
                <w:color w:val="000000" w:themeColor="text1"/>
                <w:sz w:val="18"/>
                <w:szCs w:val="18"/>
              </w:rPr>
              <w:t>Financial</w:t>
            </w:r>
          </w:p>
        </w:tc>
        <w:tc>
          <w:tcPr>
            <w:tcW w:w="657" w:type="pct"/>
          </w:tcPr>
          <w:p w14:paraId="565271F2" w14:textId="77777777" w:rsidR="00306C67" w:rsidRPr="00825458" w:rsidRDefault="006F1F16" w:rsidP="006F1F16">
            <w:pPr>
              <w:rPr>
                <w:rFonts w:cs="Arial"/>
                <w:color w:val="000000" w:themeColor="text1"/>
                <w:sz w:val="18"/>
                <w:szCs w:val="18"/>
              </w:rPr>
            </w:pPr>
            <w:r w:rsidRPr="00825458">
              <w:rPr>
                <w:rFonts w:cs="Arial"/>
                <w:color w:val="000000" w:themeColor="text1"/>
                <w:sz w:val="18"/>
                <w:szCs w:val="18"/>
              </w:rPr>
              <w:t>Were this risk to occur, it would compromise the ability to achieve project objectives</w:t>
            </w:r>
          </w:p>
          <w:p w14:paraId="33EA437B" w14:textId="77777777" w:rsidR="006F1F16" w:rsidRPr="00825458" w:rsidRDefault="006F1F16" w:rsidP="006F1F16">
            <w:pPr>
              <w:rPr>
                <w:rFonts w:cs="Arial"/>
                <w:color w:val="000000" w:themeColor="text1"/>
                <w:sz w:val="18"/>
                <w:szCs w:val="18"/>
              </w:rPr>
            </w:pPr>
          </w:p>
          <w:p w14:paraId="3D2B951C" w14:textId="77777777" w:rsidR="006F1F16" w:rsidRPr="00825458" w:rsidRDefault="006F1F16" w:rsidP="006F1F16">
            <w:pPr>
              <w:rPr>
                <w:rFonts w:cs="Arial"/>
                <w:color w:val="000000" w:themeColor="text1"/>
                <w:sz w:val="18"/>
                <w:szCs w:val="18"/>
              </w:rPr>
            </w:pPr>
            <w:r w:rsidRPr="00825458">
              <w:rPr>
                <w:rFonts w:cs="Arial"/>
                <w:color w:val="000000" w:themeColor="text1"/>
                <w:sz w:val="18"/>
                <w:szCs w:val="18"/>
              </w:rPr>
              <w:t>P = 1</w:t>
            </w:r>
          </w:p>
          <w:p w14:paraId="54993C48" w14:textId="77777777" w:rsidR="006F1F16" w:rsidRPr="00825458" w:rsidRDefault="006F1F16" w:rsidP="006F1F16">
            <w:pPr>
              <w:rPr>
                <w:rFonts w:cs="Arial"/>
                <w:color w:val="000000" w:themeColor="text1"/>
                <w:sz w:val="18"/>
                <w:szCs w:val="18"/>
              </w:rPr>
            </w:pPr>
          </w:p>
          <w:p w14:paraId="3E9498B9" w14:textId="15AA7D09" w:rsidR="006F1F16" w:rsidRPr="00825458" w:rsidRDefault="006F1F16" w:rsidP="006F1F16">
            <w:pPr>
              <w:rPr>
                <w:rFonts w:cs="Arial"/>
                <w:color w:val="000000" w:themeColor="text1"/>
                <w:sz w:val="18"/>
                <w:szCs w:val="18"/>
              </w:rPr>
            </w:pPr>
            <w:r w:rsidRPr="00825458">
              <w:rPr>
                <w:rFonts w:cs="Arial"/>
                <w:color w:val="000000" w:themeColor="text1"/>
                <w:sz w:val="18"/>
                <w:szCs w:val="18"/>
              </w:rPr>
              <w:t>I = 5</w:t>
            </w:r>
          </w:p>
        </w:tc>
        <w:tc>
          <w:tcPr>
            <w:tcW w:w="866" w:type="pct"/>
          </w:tcPr>
          <w:p w14:paraId="65B3B6D0" w14:textId="169FEC02" w:rsidR="00306C67" w:rsidRPr="00825458" w:rsidRDefault="006F1F16" w:rsidP="006F1F16">
            <w:pPr>
              <w:jc w:val="left"/>
              <w:rPr>
                <w:rFonts w:eastAsia="SimSun" w:cs="Arial"/>
                <w:color w:val="000000" w:themeColor="text1"/>
                <w:sz w:val="18"/>
                <w:szCs w:val="18"/>
              </w:rPr>
            </w:pPr>
            <w:r w:rsidRPr="00825458">
              <w:rPr>
                <w:rFonts w:eastAsia="SimSun" w:cs="Arial"/>
                <w:color w:val="000000" w:themeColor="text1"/>
                <w:sz w:val="18"/>
                <w:szCs w:val="18"/>
              </w:rPr>
              <w:t>Partners at the DGF have requested that the project be included in the budgets for fiscal years 2016-2020 and have the support of the Department.</w:t>
            </w:r>
          </w:p>
        </w:tc>
        <w:tc>
          <w:tcPr>
            <w:tcW w:w="367" w:type="pct"/>
          </w:tcPr>
          <w:p w14:paraId="3A793FF3" w14:textId="278E9364" w:rsidR="00306C67" w:rsidRPr="00825458" w:rsidRDefault="00306C67" w:rsidP="00F847B3">
            <w:pPr>
              <w:rPr>
                <w:rFonts w:cs="Arial"/>
                <w:color w:val="000000" w:themeColor="text1"/>
                <w:sz w:val="18"/>
                <w:szCs w:val="18"/>
              </w:rPr>
            </w:pPr>
            <w:r w:rsidRPr="00825458">
              <w:rPr>
                <w:rFonts w:cs="Arial"/>
                <w:color w:val="000000" w:themeColor="text1"/>
                <w:sz w:val="18"/>
                <w:szCs w:val="18"/>
              </w:rPr>
              <w:t>UNDP</w:t>
            </w:r>
          </w:p>
        </w:tc>
        <w:tc>
          <w:tcPr>
            <w:tcW w:w="491" w:type="pct"/>
          </w:tcPr>
          <w:p w14:paraId="589726D1" w14:textId="51E98BA2" w:rsidR="00306C67" w:rsidRPr="00825458" w:rsidRDefault="00687BC3" w:rsidP="00F847B3">
            <w:pPr>
              <w:rPr>
                <w:rFonts w:cs="Arial"/>
                <w:color w:val="000000" w:themeColor="text1"/>
                <w:sz w:val="18"/>
                <w:szCs w:val="18"/>
              </w:rPr>
            </w:pPr>
            <w:r w:rsidRPr="00825458">
              <w:rPr>
                <w:rFonts w:cs="Arial"/>
                <w:color w:val="000000" w:themeColor="text1"/>
                <w:sz w:val="18"/>
                <w:szCs w:val="18"/>
              </w:rPr>
              <w:t>International Consultant, National Consultants</w:t>
            </w:r>
          </w:p>
        </w:tc>
        <w:tc>
          <w:tcPr>
            <w:tcW w:w="441" w:type="pct"/>
          </w:tcPr>
          <w:p w14:paraId="39B8FC17" w14:textId="27F0F8A1" w:rsidR="00306C67" w:rsidRPr="00825458" w:rsidRDefault="00306C67" w:rsidP="00F847B3">
            <w:pPr>
              <w:rPr>
                <w:rFonts w:cs="Arial"/>
                <w:color w:val="000000" w:themeColor="text1"/>
                <w:sz w:val="18"/>
                <w:szCs w:val="18"/>
              </w:rPr>
            </w:pPr>
            <w:r w:rsidRPr="00825458">
              <w:rPr>
                <w:rFonts w:cs="Arial"/>
                <w:color w:val="000000" w:themeColor="text1"/>
                <w:sz w:val="18"/>
                <w:szCs w:val="18"/>
              </w:rPr>
              <w:t>03/05/2015</w:t>
            </w:r>
          </w:p>
        </w:tc>
        <w:tc>
          <w:tcPr>
            <w:tcW w:w="413" w:type="pct"/>
          </w:tcPr>
          <w:p w14:paraId="08ABC1DF" w14:textId="23B92558" w:rsidR="00306C67" w:rsidRPr="00825458" w:rsidRDefault="00306C67" w:rsidP="00F847B3">
            <w:pPr>
              <w:rPr>
                <w:rFonts w:cs="Arial"/>
                <w:color w:val="000000" w:themeColor="text1"/>
                <w:sz w:val="18"/>
                <w:szCs w:val="18"/>
              </w:rPr>
            </w:pPr>
            <w:r w:rsidRPr="00825458">
              <w:rPr>
                <w:rFonts w:cs="Arial"/>
                <w:color w:val="000000" w:themeColor="text1"/>
                <w:sz w:val="18"/>
                <w:szCs w:val="18"/>
              </w:rPr>
              <w:t>No change</w:t>
            </w:r>
          </w:p>
        </w:tc>
      </w:tr>
      <w:tr w:rsidR="00130DD2" w:rsidRPr="00825458" w14:paraId="141C64AC" w14:textId="77777777" w:rsidTr="006F1F16">
        <w:tc>
          <w:tcPr>
            <w:tcW w:w="135" w:type="pct"/>
          </w:tcPr>
          <w:p w14:paraId="6DB66437" w14:textId="4C041B54" w:rsidR="00F847B3" w:rsidRPr="00825458" w:rsidRDefault="00306C67" w:rsidP="00F847B3">
            <w:pPr>
              <w:rPr>
                <w:rFonts w:cs="Arial"/>
                <w:color w:val="000000" w:themeColor="text1"/>
                <w:sz w:val="18"/>
                <w:szCs w:val="18"/>
              </w:rPr>
            </w:pPr>
            <w:r w:rsidRPr="00825458">
              <w:rPr>
                <w:rFonts w:cs="Arial"/>
                <w:color w:val="000000" w:themeColor="text1"/>
                <w:sz w:val="18"/>
                <w:szCs w:val="18"/>
              </w:rPr>
              <w:t>5</w:t>
            </w:r>
          </w:p>
        </w:tc>
        <w:tc>
          <w:tcPr>
            <w:tcW w:w="614" w:type="pct"/>
          </w:tcPr>
          <w:p w14:paraId="092F8F7D" w14:textId="77777777" w:rsidR="00F847B3" w:rsidRPr="00825458" w:rsidRDefault="00F847B3" w:rsidP="00F847B3">
            <w:pPr>
              <w:rPr>
                <w:rFonts w:cs="Arial"/>
                <w:color w:val="000000" w:themeColor="text1"/>
                <w:sz w:val="18"/>
                <w:szCs w:val="18"/>
              </w:rPr>
            </w:pPr>
            <w:r w:rsidRPr="00825458">
              <w:rPr>
                <w:rFonts w:cs="Arial"/>
                <w:color w:val="000000" w:themeColor="text1"/>
                <w:sz w:val="18"/>
                <w:szCs w:val="18"/>
              </w:rPr>
              <w:t>Continuing loss of biodiversity</w:t>
            </w:r>
          </w:p>
        </w:tc>
        <w:tc>
          <w:tcPr>
            <w:tcW w:w="441" w:type="pct"/>
          </w:tcPr>
          <w:p w14:paraId="25480296" w14:textId="1CC2C16A" w:rsidR="00F847B3" w:rsidRPr="00825458" w:rsidRDefault="006F1F16" w:rsidP="00F847B3">
            <w:pPr>
              <w:rPr>
                <w:rFonts w:cs="Arial"/>
                <w:color w:val="000000" w:themeColor="text1"/>
                <w:sz w:val="18"/>
                <w:szCs w:val="18"/>
              </w:rPr>
            </w:pPr>
            <w:r w:rsidRPr="00825458">
              <w:rPr>
                <w:rFonts w:cs="Arial"/>
                <w:color w:val="000000" w:themeColor="text1"/>
                <w:sz w:val="18"/>
                <w:szCs w:val="18"/>
              </w:rPr>
              <w:t>03/05/2015</w:t>
            </w:r>
          </w:p>
        </w:tc>
        <w:tc>
          <w:tcPr>
            <w:tcW w:w="576" w:type="pct"/>
          </w:tcPr>
          <w:p w14:paraId="5697F11C" w14:textId="77777777" w:rsidR="00F847B3" w:rsidRPr="00825458" w:rsidRDefault="00F847B3" w:rsidP="00F847B3">
            <w:pPr>
              <w:rPr>
                <w:rFonts w:cs="Arial"/>
                <w:color w:val="000000" w:themeColor="text1"/>
                <w:sz w:val="18"/>
                <w:szCs w:val="18"/>
              </w:rPr>
            </w:pPr>
            <w:r w:rsidRPr="00825458">
              <w:rPr>
                <w:rFonts w:cs="Arial"/>
                <w:color w:val="000000" w:themeColor="text1"/>
                <w:sz w:val="18"/>
                <w:szCs w:val="18"/>
              </w:rPr>
              <w:t>Environmental</w:t>
            </w:r>
          </w:p>
          <w:p w14:paraId="1E09A27E" w14:textId="77777777" w:rsidR="00F847B3" w:rsidRPr="00825458" w:rsidRDefault="00F847B3" w:rsidP="00F847B3">
            <w:pPr>
              <w:rPr>
                <w:rFonts w:cs="Arial"/>
                <w:color w:val="000000" w:themeColor="text1"/>
                <w:sz w:val="18"/>
                <w:szCs w:val="18"/>
              </w:rPr>
            </w:pPr>
          </w:p>
        </w:tc>
        <w:tc>
          <w:tcPr>
            <w:tcW w:w="657" w:type="pct"/>
          </w:tcPr>
          <w:p w14:paraId="5772FD70" w14:textId="33F8458C" w:rsidR="00F847B3" w:rsidRPr="00825458" w:rsidRDefault="00F847B3" w:rsidP="00F847B3">
            <w:pPr>
              <w:rPr>
                <w:rFonts w:cs="Arial"/>
                <w:color w:val="000000" w:themeColor="text1"/>
                <w:sz w:val="18"/>
                <w:szCs w:val="18"/>
              </w:rPr>
            </w:pPr>
            <w:r w:rsidRPr="00825458">
              <w:rPr>
                <w:rFonts w:cs="Arial"/>
                <w:color w:val="000000" w:themeColor="text1"/>
                <w:sz w:val="18"/>
                <w:szCs w:val="18"/>
              </w:rPr>
              <w:t>Were this risk to occur, it would reduce genetic diversity, thus thwarting the goal of sharing the benefits of access to genetic resources by reducing the resources available</w:t>
            </w:r>
          </w:p>
          <w:p w14:paraId="71719317" w14:textId="77777777" w:rsidR="00F847B3" w:rsidRPr="00825458" w:rsidRDefault="00F847B3" w:rsidP="00F847B3">
            <w:pPr>
              <w:rPr>
                <w:rFonts w:cs="Arial"/>
                <w:color w:val="000000" w:themeColor="text1"/>
                <w:sz w:val="18"/>
                <w:szCs w:val="18"/>
              </w:rPr>
            </w:pPr>
          </w:p>
          <w:p w14:paraId="2D24DEA8" w14:textId="7AFB4060" w:rsidR="00F847B3" w:rsidRPr="00825458" w:rsidRDefault="00F847B3" w:rsidP="00F847B3">
            <w:pPr>
              <w:rPr>
                <w:rFonts w:cs="Arial"/>
                <w:color w:val="000000" w:themeColor="text1"/>
                <w:sz w:val="18"/>
                <w:szCs w:val="18"/>
              </w:rPr>
            </w:pPr>
            <w:r w:rsidRPr="00825458">
              <w:rPr>
                <w:rFonts w:cs="Arial"/>
                <w:color w:val="000000" w:themeColor="text1"/>
                <w:sz w:val="18"/>
                <w:szCs w:val="18"/>
              </w:rPr>
              <w:t>P =</w:t>
            </w:r>
            <w:r w:rsidR="00687BC3" w:rsidRPr="00825458">
              <w:rPr>
                <w:rFonts w:cs="Arial"/>
                <w:color w:val="000000" w:themeColor="text1"/>
                <w:sz w:val="18"/>
                <w:szCs w:val="18"/>
              </w:rPr>
              <w:t xml:space="preserve"> 2</w:t>
            </w:r>
          </w:p>
          <w:p w14:paraId="7A7E8BE6" w14:textId="77777777" w:rsidR="00F847B3" w:rsidRPr="00825458" w:rsidRDefault="00F847B3" w:rsidP="00F847B3">
            <w:pPr>
              <w:rPr>
                <w:rFonts w:cs="Arial"/>
                <w:color w:val="000000" w:themeColor="text1"/>
                <w:sz w:val="18"/>
                <w:szCs w:val="18"/>
              </w:rPr>
            </w:pPr>
            <w:r w:rsidRPr="00825458">
              <w:rPr>
                <w:rFonts w:cs="Arial"/>
                <w:color w:val="000000" w:themeColor="text1"/>
                <w:sz w:val="18"/>
                <w:szCs w:val="18"/>
              </w:rPr>
              <w:t>I = 5</w:t>
            </w:r>
          </w:p>
        </w:tc>
        <w:tc>
          <w:tcPr>
            <w:tcW w:w="866" w:type="pct"/>
          </w:tcPr>
          <w:p w14:paraId="63C9F196" w14:textId="356A22F6" w:rsidR="00F847B3" w:rsidRPr="00825458" w:rsidRDefault="00130DD2" w:rsidP="00F847B3">
            <w:pPr>
              <w:jc w:val="left"/>
              <w:rPr>
                <w:rFonts w:cs="Arial"/>
                <w:color w:val="000000" w:themeColor="text1"/>
                <w:sz w:val="18"/>
                <w:szCs w:val="18"/>
              </w:rPr>
            </w:pPr>
            <w:r w:rsidRPr="00825458">
              <w:rPr>
                <w:rFonts w:cs="Arial"/>
                <w:color w:val="000000" w:themeColor="text1"/>
                <w:sz w:val="18"/>
                <w:szCs w:val="18"/>
              </w:rPr>
              <w:t xml:space="preserve">Support the government in implementing the ABS provisions of the Law  Biological Resources to ensure that financial resources are available to combat biodiversity loss </w:t>
            </w:r>
          </w:p>
        </w:tc>
        <w:tc>
          <w:tcPr>
            <w:tcW w:w="367" w:type="pct"/>
          </w:tcPr>
          <w:p w14:paraId="74F3EB1D" w14:textId="77777777" w:rsidR="00306C67" w:rsidRPr="00825458" w:rsidRDefault="00306C67" w:rsidP="00306C67">
            <w:pPr>
              <w:rPr>
                <w:rFonts w:cs="Arial"/>
                <w:color w:val="000000" w:themeColor="text1"/>
                <w:sz w:val="18"/>
                <w:szCs w:val="18"/>
              </w:rPr>
            </w:pPr>
            <w:r w:rsidRPr="00825458">
              <w:rPr>
                <w:rFonts w:cs="Arial"/>
                <w:color w:val="000000" w:themeColor="text1"/>
                <w:sz w:val="18"/>
                <w:szCs w:val="18"/>
              </w:rPr>
              <w:t>UNDP</w:t>
            </w:r>
          </w:p>
          <w:p w14:paraId="5545EB39" w14:textId="77777777" w:rsidR="00F847B3" w:rsidRPr="00825458" w:rsidRDefault="00F847B3" w:rsidP="00F847B3">
            <w:pPr>
              <w:rPr>
                <w:rFonts w:cs="Arial"/>
                <w:color w:val="000000" w:themeColor="text1"/>
                <w:sz w:val="18"/>
                <w:szCs w:val="18"/>
              </w:rPr>
            </w:pPr>
          </w:p>
        </w:tc>
        <w:tc>
          <w:tcPr>
            <w:tcW w:w="491" w:type="pct"/>
          </w:tcPr>
          <w:p w14:paraId="765DBA7A" w14:textId="5842F1A1" w:rsidR="00F847B3" w:rsidRPr="00825458" w:rsidRDefault="00687BC3" w:rsidP="00306C67">
            <w:pPr>
              <w:rPr>
                <w:rFonts w:cs="Arial"/>
                <w:color w:val="000000" w:themeColor="text1"/>
                <w:sz w:val="18"/>
                <w:szCs w:val="18"/>
              </w:rPr>
            </w:pPr>
            <w:r w:rsidRPr="00825458">
              <w:rPr>
                <w:rFonts w:cs="Arial"/>
                <w:color w:val="000000" w:themeColor="text1"/>
                <w:sz w:val="18"/>
                <w:szCs w:val="18"/>
              </w:rPr>
              <w:t>International Consultant, National Consultants</w:t>
            </w:r>
          </w:p>
        </w:tc>
        <w:tc>
          <w:tcPr>
            <w:tcW w:w="441" w:type="pct"/>
          </w:tcPr>
          <w:p w14:paraId="745E0671" w14:textId="77777777" w:rsidR="00130DD2" w:rsidRPr="00825458" w:rsidRDefault="00130DD2" w:rsidP="00130DD2">
            <w:pPr>
              <w:rPr>
                <w:rFonts w:cs="Arial"/>
                <w:color w:val="000000" w:themeColor="text1"/>
                <w:sz w:val="18"/>
                <w:szCs w:val="18"/>
              </w:rPr>
            </w:pPr>
            <w:r w:rsidRPr="00825458">
              <w:rPr>
                <w:rFonts w:cs="Arial"/>
                <w:color w:val="000000" w:themeColor="text1"/>
                <w:sz w:val="18"/>
                <w:szCs w:val="18"/>
              </w:rPr>
              <w:t>03/05/2015</w:t>
            </w:r>
          </w:p>
          <w:p w14:paraId="04C7D32F" w14:textId="77777777" w:rsidR="00F847B3" w:rsidRPr="00825458" w:rsidRDefault="00F847B3" w:rsidP="00F847B3">
            <w:pPr>
              <w:rPr>
                <w:rFonts w:cs="Arial"/>
                <w:color w:val="000000" w:themeColor="text1"/>
                <w:sz w:val="18"/>
                <w:szCs w:val="18"/>
              </w:rPr>
            </w:pPr>
          </w:p>
        </w:tc>
        <w:tc>
          <w:tcPr>
            <w:tcW w:w="413" w:type="pct"/>
          </w:tcPr>
          <w:p w14:paraId="00FD651B" w14:textId="708C93B6" w:rsidR="00F847B3" w:rsidRPr="00825458" w:rsidRDefault="00F847B3" w:rsidP="00F847B3">
            <w:pPr>
              <w:rPr>
                <w:rFonts w:cs="Arial"/>
                <w:color w:val="000000" w:themeColor="text1"/>
                <w:sz w:val="18"/>
                <w:szCs w:val="18"/>
              </w:rPr>
            </w:pPr>
            <w:r w:rsidRPr="00825458">
              <w:rPr>
                <w:rFonts w:cs="Arial"/>
                <w:color w:val="000000" w:themeColor="text1"/>
                <w:sz w:val="18"/>
                <w:szCs w:val="18"/>
              </w:rPr>
              <w:t>Increasing</w:t>
            </w:r>
          </w:p>
        </w:tc>
      </w:tr>
      <w:tr w:rsidR="00130DD2" w:rsidRPr="00825458" w14:paraId="212488A8" w14:textId="77777777" w:rsidTr="006F1F16">
        <w:tc>
          <w:tcPr>
            <w:tcW w:w="135" w:type="pct"/>
          </w:tcPr>
          <w:p w14:paraId="204EE63E" w14:textId="64A5CAD3" w:rsidR="00F847B3" w:rsidRPr="00825458" w:rsidRDefault="00306C67" w:rsidP="00F847B3">
            <w:pPr>
              <w:rPr>
                <w:rFonts w:cs="Arial"/>
                <w:color w:val="000000" w:themeColor="text1"/>
                <w:sz w:val="18"/>
                <w:szCs w:val="18"/>
              </w:rPr>
            </w:pPr>
            <w:r w:rsidRPr="00825458">
              <w:rPr>
                <w:rFonts w:cs="Arial"/>
                <w:color w:val="000000" w:themeColor="text1"/>
                <w:sz w:val="18"/>
                <w:szCs w:val="18"/>
              </w:rPr>
              <w:lastRenderedPageBreak/>
              <w:t>6</w:t>
            </w:r>
          </w:p>
        </w:tc>
        <w:tc>
          <w:tcPr>
            <w:tcW w:w="614" w:type="pct"/>
          </w:tcPr>
          <w:p w14:paraId="0DE389A4" w14:textId="77777777" w:rsidR="00F847B3" w:rsidRPr="00825458" w:rsidRDefault="00F847B3" w:rsidP="00F847B3">
            <w:pPr>
              <w:rPr>
                <w:rFonts w:cs="Arial"/>
                <w:color w:val="000000" w:themeColor="text1"/>
                <w:sz w:val="18"/>
                <w:szCs w:val="18"/>
              </w:rPr>
            </w:pPr>
            <w:r w:rsidRPr="00825458">
              <w:rPr>
                <w:rFonts w:cs="Arial"/>
                <w:color w:val="000000" w:themeColor="text1"/>
                <w:sz w:val="18"/>
                <w:szCs w:val="18"/>
              </w:rPr>
              <w:t>Serious adverse impacts of climate change on Algeria’s biodiversity</w:t>
            </w:r>
          </w:p>
        </w:tc>
        <w:tc>
          <w:tcPr>
            <w:tcW w:w="441" w:type="pct"/>
          </w:tcPr>
          <w:p w14:paraId="1E2F7152" w14:textId="7682CC3B" w:rsidR="00F847B3" w:rsidRPr="00825458" w:rsidRDefault="006F1F16" w:rsidP="00F847B3">
            <w:pPr>
              <w:rPr>
                <w:rFonts w:cs="Arial"/>
                <w:color w:val="000000" w:themeColor="text1"/>
                <w:sz w:val="18"/>
                <w:szCs w:val="18"/>
              </w:rPr>
            </w:pPr>
            <w:r w:rsidRPr="00825458">
              <w:rPr>
                <w:rFonts w:cs="Arial"/>
                <w:color w:val="000000" w:themeColor="text1"/>
                <w:sz w:val="18"/>
                <w:szCs w:val="18"/>
              </w:rPr>
              <w:t>03/05/2015</w:t>
            </w:r>
          </w:p>
        </w:tc>
        <w:tc>
          <w:tcPr>
            <w:tcW w:w="576" w:type="pct"/>
          </w:tcPr>
          <w:p w14:paraId="1D1B1941" w14:textId="77777777" w:rsidR="00F847B3" w:rsidRPr="00825458" w:rsidRDefault="00F847B3" w:rsidP="00F847B3">
            <w:pPr>
              <w:rPr>
                <w:rFonts w:cs="Arial"/>
                <w:color w:val="000000" w:themeColor="text1"/>
                <w:sz w:val="18"/>
                <w:szCs w:val="18"/>
              </w:rPr>
            </w:pPr>
            <w:r w:rsidRPr="00825458">
              <w:rPr>
                <w:rFonts w:cs="Arial"/>
                <w:color w:val="000000" w:themeColor="text1"/>
                <w:sz w:val="18"/>
                <w:szCs w:val="18"/>
              </w:rPr>
              <w:t>Environmental</w:t>
            </w:r>
          </w:p>
          <w:p w14:paraId="33A48A83" w14:textId="77777777" w:rsidR="00F847B3" w:rsidRPr="00825458" w:rsidRDefault="00F847B3" w:rsidP="00F847B3">
            <w:pPr>
              <w:rPr>
                <w:rFonts w:cs="Arial"/>
                <w:color w:val="000000" w:themeColor="text1"/>
                <w:sz w:val="18"/>
                <w:szCs w:val="18"/>
              </w:rPr>
            </w:pPr>
          </w:p>
        </w:tc>
        <w:tc>
          <w:tcPr>
            <w:tcW w:w="657" w:type="pct"/>
          </w:tcPr>
          <w:p w14:paraId="3696FA63" w14:textId="3DE9E620" w:rsidR="00306C67" w:rsidRPr="00825458" w:rsidRDefault="00306C67" w:rsidP="00306C67">
            <w:pPr>
              <w:jc w:val="left"/>
              <w:rPr>
                <w:rFonts w:cs="Arial"/>
                <w:color w:val="000000" w:themeColor="text1"/>
                <w:sz w:val="18"/>
                <w:szCs w:val="18"/>
              </w:rPr>
            </w:pPr>
            <w:r w:rsidRPr="00825458">
              <w:rPr>
                <w:rFonts w:cs="Arial"/>
                <w:color w:val="000000" w:themeColor="text1"/>
                <w:sz w:val="18"/>
                <w:szCs w:val="18"/>
              </w:rPr>
              <w:t>This will occur and will reduce genetic diversity and compromise ecosystems, impeding the goal of sharing the benefits of access to genetic resources by reducing the resources available</w:t>
            </w:r>
          </w:p>
          <w:p w14:paraId="295867C8" w14:textId="77777777" w:rsidR="00F847B3" w:rsidRPr="00825458" w:rsidRDefault="00F847B3" w:rsidP="00F847B3">
            <w:pPr>
              <w:rPr>
                <w:rFonts w:cs="Arial"/>
                <w:color w:val="000000" w:themeColor="text1"/>
                <w:sz w:val="18"/>
                <w:szCs w:val="18"/>
              </w:rPr>
            </w:pPr>
          </w:p>
          <w:p w14:paraId="3F9219AE" w14:textId="07F770C9" w:rsidR="00F847B3" w:rsidRPr="00825458" w:rsidRDefault="00F847B3" w:rsidP="00F847B3">
            <w:pPr>
              <w:rPr>
                <w:rFonts w:cs="Arial"/>
                <w:color w:val="000000" w:themeColor="text1"/>
                <w:sz w:val="18"/>
                <w:szCs w:val="18"/>
              </w:rPr>
            </w:pPr>
            <w:r w:rsidRPr="00825458">
              <w:rPr>
                <w:rFonts w:cs="Arial"/>
                <w:color w:val="000000" w:themeColor="text1"/>
                <w:sz w:val="18"/>
                <w:szCs w:val="18"/>
              </w:rPr>
              <w:t>P =</w:t>
            </w:r>
            <w:r w:rsidR="00687BC3" w:rsidRPr="00825458">
              <w:rPr>
                <w:rFonts w:cs="Arial"/>
                <w:color w:val="000000" w:themeColor="text1"/>
                <w:sz w:val="18"/>
                <w:szCs w:val="18"/>
              </w:rPr>
              <w:t xml:space="preserve"> 3</w:t>
            </w:r>
          </w:p>
          <w:p w14:paraId="62F000A0" w14:textId="77777777" w:rsidR="00F847B3" w:rsidRPr="00825458" w:rsidRDefault="00F847B3" w:rsidP="00F847B3">
            <w:pPr>
              <w:rPr>
                <w:rFonts w:cs="Arial"/>
                <w:color w:val="000000" w:themeColor="text1"/>
                <w:sz w:val="18"/>
                <w:szCs w:val="18"/>
              </w:rPr>
            </w:pPr>
            <w:r w:rsidRPr="00825458">
              <w:rPr>
                <w:rFonts w:cs="Arial"/>
                <w:color w:val="000000" w:themeColor="text1"/>
                <w:sz w:val="18"/>
                <w:szCs w:val="18"/>
              </w:rPr>
              <w:t>I =  5</w:t>
            </w:r>
          </w:p>
        </w:tc>
        <w:tc>
          <w:tcPr>
            <w:tcW w:w="866" w:type="pct"/>
          </w:tcPr>
          <w:p w14:paraId="2C54E0DA" w14:textId="3BBDB34B" w:rsidR="00F847B3" w:rsidRPr="00825458" w:rsidRDefault="00130DD2" w:rsidP="00306C67">
            <w:pPr>
              <w:jc w:val="left"/>
              <w:rPr>
                <w:rFonts w:cs="Arial"/>
                <w:color w:val="000000" w:themeColor="text1"/>
                <w:sz w:val="18"/>
                <w:szCs w:val="18"/>
              </w:rPr>
            </w:pPr>
            <w:r w:rsidRPr="00825458">
              <w:rPr>
                <w:rFonts w:cs="Arial"/>
                <w:color w:val="000000" w:themeColor="text1"/>
                <w:sz w:val="18"/>
                <w:szCs w:val="18"/>
              </w:rPr>
              <w:t xml:space="preserve">Support the government in implementing the ABS provisions of the </w:t>
            </w:r>
            <w:r w:rsidR="00306C67" w:rsidRPr="00825458">
              <w:rPr>
                <w:rFonts w:cs="Arial"/>
                <w:color w:val="000000" w:themeColor="text1"/>
                <w:sz w:val="18"/>
                <w:szCs w:val="18"/>
              </w:rPr>
              <w:t>Law on Biological</w:t>
            </w:r>
            <w:r w:rsidRPr="00825458">
              <w:rPr>
                <w:rFonts w:cs="Arial"/>
                <w:color w:val="000000" w:themeColor="text1"/>
                <w:sz w:val="18"/>
                <w:szCs w:val="18"/>
              </w:rPr>
              <w:t xml:space="preserve"> Resources to ensure that financial resources are available to combat biodiversity loss</w:t>
            </w:r>
            <w:r w:rsidR="00306C67" w:rsidRPr="00825458">
              <w:rPr>
                <w:rFonts w:cs="Arial"/>
                <w:color w:val="000000" w:themeColor="text1"/>
                <w:sz w:val="18"/>
                <w:szCs w:val="18"/>
              </w:rPr>
              <w:t>. Focus on supporting the completion of a national gene bank to ensure that GR are preserved despite the impacts of climate change.</w:t>
            </w:r>
          </w:p>
        </w:tc>
        <w:tc>
          <w:tcPr>
            <w:tcW w:w="367" w:type="pct"/>
          </w:tcPr>
          <w:p w14:paraId="0CB45644" w14:textId="4707FCB1" w:rsidR="00F847B3" w:rsidRPr="00825458" w:rsidRDefault="00306C67" w:rsidP="00F847B3">
            <w:pPr>
              <w:rPr>
                <w:rFonts w:cs="Arial"/>
                <w:color w:val="000000" w:themeColor="text1"/>
                <w:sz w:val="18"/>
                <w:szCs w:val="18"/>
              </w:rPr>
            </w:pPr>
            <w:r w:rsidRPr="00825458">
              <w:rPr>
                <w:rFonts w:cs="Arial"/>
                <w:color w:val="000000" w:themeColor="text1"/>
                <w:sz w:val="18"/>
                <w:szCs w:val="18"/>
              </w:rPr>
              <w:t>UNDP</w:t>
            </w:r>
          </w:p>
          <w:p w14:paraId="4F42E628" w14:textId="77777777" w:rsidR="00F847B3" w:rsidRPr="00825458" w:rsidRDefault="00F847B3" w:rsidP="00F847B3">
            <w:pPr>
              <w:rPr>
                <w:rFonts w:cs="Arial"/>
                <w:color w:val="000000" w:themeColor="text1"/>
                <w:sz w:val="18"/>
                <w:szCs w:val="18"/>
              </w:rPr>
            </w:pPr>
          </w:p>
        </w:tc>
        <w:tc>
          <w:tcPr>
            <w:tcW w:w="491" w:type="pct"/>
          </w:tcPr>
          <w:p w14:paraId="54847A00" w14:textId="54862BA9" w:rsidR="00F847B3" w:rsidRPr="00825458" w:rsidRDefault="00687BC3" w:rsidP="00306C67">
            <w:pPr>
              <w:rPr>
                <w:rFonts w:cs="Arial"/>
                <w:color w:val="000000" w:themeColor="text1"/>
                <w:sz w:val="18"/>
                <w:szCs w:val="18"/>
              </w:rPr>
            </w:pPr>
            <w:r w:rsidRPr="00825458">
              <w:rPr>
                <w:rFonts w:cs="Arial"/>
                <w:color w:val="000000" w:themeColor="text1"/>
                <w:sz w:val="18"/>
                <w:szCs w:val="18"/>
              </w:rPr>
              <w:t>International Consultant, National Consultants</w:t>
            </w:r>
          </w:p>
        </w:tc>
        <w:tc>
          <w:tcPr>
            <w:tcW w:w="441" w:type="pct"/>
          </w:tcPr>
          <w:p w14:paraId="4708355C" w14:textId="77777777" w:rsidR="00130DD2" w:rsidRPr="00825458" w:rsidRDefault="00130DD2" w:rsidP="00130DD2">
            <w:pPr>
              <w:rPr>
                <w:rFonts w:cs="Arial"/>
                <w:color w:val="000000" w:themeColor="text1"/>
                <w:sz w:val="18"/>
                <w:szCs w:val="18"/>
              </w:rPr>
            </w:pPr>
            <w:r w:rsidRPr="00825458">
              <w:rPr>
                <w:rFonts w:cs="Arial"/>
                <w:color w:val="000000" w:themeColor="text1"/>
                <w:sz w:val="18"/>
                <w:szCs w:val="18"/>
              </w:rPr>
              <w:t>03/05/2015</w:t>
            </w:r>
          </w:p>
          <w:p w14:paraId="79493A4C" w14:textId="77777777" w:rsidR="00F847B3" w:rsidRPr="00825458" w:rsidRDefault="00F847B3" w:rsidP="00F847B3">
            <w:pPr>
              <w:rPr>
                <w:rFonts w:cs="Arial"/>
                <w:color w:val="000000" w:themeColor="text1"/>
                <w:sz w:val="18"/>
                <w:szCs w:val="18"/>
              </w:rPr>
            </w:pPr>
          </w:p>
        </w:tc>
        <w:tc>
          <w:tcPr>
            <w:tcW w:w="413" w:type="pct"/>
          </w:tcPr>
          <w:p w14:paraId="094E6FD2" w14:textId="469A2F2E" w:rsidR="00F847B3" w:rsidRPr="00825458" w:rsidRDefault="00F847B3" w:rsidP="00F847B3">
            <w:pPr>
              <w:rPr>
                <w:rFonts w:cs="Arial"/>
                <w:color w:val="000000" w:themeColor="text1"/>
                <w:sz w:val="18"/>
                <w:szCs w:val="18"/>
              </w:rPr>
            </w:pPr>
            <w:r w:rsidRPr="00825458">
              <w:rPr>
                <w:rFonts w:cs="Arial"/>
                <w:color w:val="000000" w:themeColor="text1"/>
                <w:sz w:val="18"/>
                <w:szCs w:val="18"/>
              </w:rPr>
              <w:t>Increasing</w:t>
            </w:r>
          </w:p>
        </w:tc>
      </w:tr>
    </w:tbl>
    <w:p w14:paraId="61AC592E" w14:textId="77777777" w:rsidR="001A4831" w:rsidRPr="00D65EA9" w:rsidRDefault="001A4831">
      <w:pPr>
        <w:spacing w:after="0"/>
        <w:jc w:val="left"/>
        <w:rPr>
          <w:rFonts w:cs="Arial"/>
          <w:b/>
          <w:szCs w:val="20"/>
        </w:rPr>
      </w:pPr>
    </w:p>
    <w:p w14:paraId="2BE61520" w14:textId="77777777" w:rsidR="001A4831" w:rsidRPr="00D65EA9" w:rsidRDefault="001A4831">
      <w:pPr>
        <w:spacing w:after="0"/>
        <w:jc w:val="left"/>
        <w:rPr>
          <w:rFonts w:cs="Arial"/>
          <w:b/>
          <w:szCs w:val="20"/>
        </w:rPr>
      </w:pPr>
      <w:r w:rsidRPr="00D65EA9">
        <w:rPr>
          <w:rFonts w:cs="Arial"/>
          <w:b/>
          <w:szCs w:val="20"/>
        </w:rPr>
        <w:br w:type="page"/>
      </w:r>
    </w:p>
    <w:p w14:paraId="27AE5CE9" w14:textId="77777777" w:rsidR="00C52AD9" w:rsidRDefault="00C52AD9" w:rsidP="002378AE">
      <w:pPr>
        <w:pStyle w:val="Heading2"/>
        <w:sectPr w:rsidR="00C52AD9" w:rsidSect="00A45666">
          <w:pgSz w:w="16839" w:h="11907" w:orient="landscape" w:code="9"/>
          <w:pgMar w:top="1134" w:right="1134" w:bottom="1134" w:left="1134" w:header="720" w:footer="720" w:gutter="0"/>
          <w:cols w:space="720"/>
          <w:docGrid w:linePitch="360"/>
        </w:sectPr>
      </w:pPr>
      <w:bookmarkStart w:id="79" w:name="_Toc419221412"/>
    </w:p>
    <w:p w14:paraId="0CE2AF4A" w14:textId="4FCDDD44" w:rsidR="002378AE" w:rsidRPr="00D65EA9" w:rsidRDefault="005B682F" w:rsidP="002378AE">
      <w:pPr>
        <w:pStyle w:val="Heading2"/>
      </w:pPr>
      <w:bookmarkStart w:id="80" w:name="_Toc421293383"/>
      <w:r w:rsidRPr="00D65EA9">
        <w:lastRenderedPageBreak/>
        <w:t>Part</w:t>
      </w:r>
      <w:r w:rsidR="00C846B0" w:rsidRPr="00D65EA9">
        <w:t xml:space="preserve"> 3</w:t>
      </w:r>
      <w:r w:rsidRPr="00D65EA9">
        <w:t xml:space="preserve">: Terms of Reference for </w:t>
      </w:r>
      <w:r w:rsidR="00344477" w:rsidRPr="00D65EA9">
        <w:t>Project Personnel</w:t>
      </w:r>
      <w:bookmarkEnd w:id="79"/>
      <w:bookmarkEnd w:id="80"/>
    </w:p>
    <w:p w14:paraId="5AFEB2D4" w14:textId="79846DEF" w:rsidR="000A72A3" w:rsidRPr="00D65EA9" w:rsidRDefault="00C34147" w:rsidP="00A45666">
      <w:r w:rsidRPr="00D65EA9">
        <w:t xml:space="preserve">The following </w:t>
      </w:r>
      <w:r w:rsidR="00BA5E8A" w:rsidRPr="00D65EA9">
        <w:t xml:space="preserve">provide </w:t>
      </w:r>
      <w:r w:rsidRPr="00D65EA9">
        <w:t xml:space="preserve">indicative ToR for project </w:t>
      </w:r>
      <w:r w:rsidR="00BA5E8A" w:rsidRPr="00D65EA9">
        <w:t>personnel</w:t>
      </w:r>
      <w:r w:rsidRPr="00D65EA9">
        <w:t xml:space="preserve">. The project will be supervised by the </w:t>
      </w:r>
      <w:r w:rsidR="00BA5E8A" w:rsidRPr="00D65EA9">
        <w:t xml:space="preserve">National </w:t>
      </w:r>
      <w:r w:rsidRPr="00D65EA9">
        <w:t>Project Director and will be staffed by a full-time National Project Coordinator,</w:t>
      </w:r>
      <w:r w:rsidR="00A45666" w:rsidRPr="00D65EA9">
        <w:t xml:space="preserve"> a full-time technical counsellor, and a financial and administrative assistant, which </w:t>
      </w:r>
      <w:r w:rsidRPr="00D65EA9">
        <w:t>will be nationally-recruited position</w:t>
      </w:r>
      <w:r w:rsidR="00A45666" w:rsidRPr="00D65EA9">
        <w:t>s</w:t>
      </w:r>
      <w:r w:rsidRPr="00D65EA9">
        <w:t>. The ToR</w:t>
      </w:r>
      <w:r w:rsidR="003F4973" w:rsidRPr="00D65EA9">
        <w:t>s for further staff, consultants</w:t>
      </w:r>
      <w:r w:rsidRPr="00D65EA9">
        <w:t xml:space="preserve"> </w:t>
      </w:r>
      <w:r w:rsidR="003F4973" w:rsidRPr="00D65EA9">
        <w:t xml:space="preserve">and sub-contractors </w:t>
      </w:r>
      <w:r w:rsidRPr="00D65EA9">
        <w:t>will</w:t>
      </w:r>
      <w:r w:rsidR="00406655" w:rsidRPr="00D65EA9">
        <w:t xml:space="preserve"> be further discussed </w:t>
      </w:r>
      <w:r w:rsidR="003F4973" w:rsidRPr="00D65EA9">
        <w:t>with UNDP</w:t>
      </w:r>
      <w:r w:rsidRPr="00D65EA9">
        <w:t xml:space="preserve"> and </w:t>
      </w:r>
      <w:r w:rsidR="00BA5E8A" w:rsidRPr="00D65EA9">
        <w:t>(</w:t>
      </w:r>
      <w:r w:rsidR="003F4973" w:rsidRPr="00D65EA9">
        <w:t>further</w:t>
      </w:r>
      <w:r w:rsidR="00BA5E8A" w:rsidRPr="00D65EA9">
        <w:t>)</w:t>
      </w:r>
      <w:r w:rsidR="003F4973" w:rsidRPr="00D65EA9">
        <w:t xml:space="preserve"> developed before and </w:t>
      </w:r>
      <w:r w:rsidRPr="00D65EA9">
        <w:t>during the Inception Workshop so that role</w:t>
      </w:r>
      <w:r w:rsidR="003F4973" w:rsidRPr="00D65EA9">
        <w:t>s and responsibilities and UNDP-</w:t>
      </w:r>
      <w:r w:rsidRPr="00D65EA9">
        <w:t xml:space="preserve">GEF reporting procedures are </w:t>
      </w:r>
      <w:r w:rsidR="00957378" w:rsidRPr="00D65EA9">
        <w:t xml:space="preserve">clearly defined and understood, </w:t>
      </w:r>
      <w:r w:rsidR="00BA5E8A" w:rsidRPr="00D65EA9">
        <w:t xml:space="preserve">together with </w:t>
      </w:r>
      <w:r w:rsidRPr="00D65EA9">
        <w:t>selection and hiring procedures.</w:t>
      </w:r>
    </w:p>
    <w:p w14:paraId="1A95B25E" w14:textId="37166A2A" w:rsidR="00C52AD9" w:rsidRPr="00930F52" w:rsidRDefault="00E7208B" w:rsidP="0038048A">
      <w:pPr>
        <w:pStyle w:val="Heading3"/>
        <w:numPr>
          <w:ilvl w:val="0"/>
          <w:numId w:val="35"/>
        </w:numPr>
        <w:spacing w:before="240" w:after="240"/>
        <w:rPr>
          <w:b w:val="0"/>
          <w:u w:val="single"/>
        </w:rPr>
      </w:pPr>
      <w:bookmarkStart w:id="81" w:name="_Toc418945820"/>
      <w:bookmarkStart w:id="82" w:name="_Toc418966817"/>
      <w:bookmarkStart w:id="83" w:name="_Toc421293384"/>
      <w:bookmarkStart w:id="84" w:name="_Toc414706445"/>
      <w:bookmarkStart w:id="85" w:name="_Toc419031847"/>
      <w:bookmarkStart w:id="86" w:name="_Toc419221413"/>
      <w:bookmarkStart w:id="87" w:name="_Toc273804163"/>
      <w:bookmarkStart w:id="88" w:name="_Ref274649201"/>
      <w:bookmarkStart w:id="89" w:name="_Ref274649208"/>
      <w:bookmarkStart w:id="90" w:name="_Toc405466116"/>
      <w:r w:rsidRPr="00930F52">
        <w:rPr>
          <w:b w:val="0"/>
          <w:u w:val="single"/>
        </w:rPr>
        <w:t xml:space="preserve">List of </w:t>
      </w:r>
      <w:r w:rsidR="00C52AD9" w:rsidRPr="00930F52">
        <w:rPr>
          <w:b w:val="0"/>
          <w:u w:val="single"/>
        </w:rPr>
        <w:t xml:space="preserve">Project Personnel </w:t>
      </w:r>
      <w:bookmarkEnd w:id="81"/>
      <w:bookmarkEnd w:id="82"/>
      <w:r w:rsidR="00C52AD9" w:rsidRPr="00930F52">
        <w:rPr>
          <w:b w:val="0"/>
          <w:u w:val="single"/>
        </w:rPr>
        <w:t>and Consultants</w:t>
      </w:r>
      <w:bookmarkEnd w:id="83"/>
    </w:p>
    <w:tbl>
      <w:tblPr>
        <w:tblW w:w="491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84"/>
        <w:gridCol w:w="1247"/>
        <w:gridCol w:w="1308"/>
        <w:gridCol w:w="878"/>
        <w:gridCol w:w="3541"/>
      </w:tblGrid>
      <w:tr w:rsidR="00155311" w:rsidRPr="001A7E40" w14:paraId="5653058D" w14:textId="77777777" w:rsidTr="00E7208B">
        <w:trPr>
          <w:trHeight w:val="567"/>
        </w:trPr>
        <w:tc>
          <w:tcPr>
            <w:tcW w:w="1317" w:type="pct"/>
            <w:tcBorders>
              <w:top w:val="single" w:sz="4" w:space="0" w:color="auto"/>
              <w:left w:val="single" w:sz="4" w:space="0" w:color="auto"/>
              <w:bottom w:val="single" w:sz="4" w:space="0" w:color="auto"/>
              <w:right w:val="single" w:sz="4" w:space="0" w:color="auto"/>
            </w:tcBorders>
            <w:shd w:val="clear" w:color="auto" w:fill="F2F2F2"/>
            <w:vAlign w:val="center"/>
          </w:tcPr>
          <w:p w14:paraId="7BE880F5" w14:textId="40B089A4" w:rsidR="00155311" w:rsidRPr="001A7E40" w:rsidRDefault="00155311" w:rsidP="00155311">
            <w:pPr>
              <w:jc w:val="center"/>
              <w:rPr>
                <w:b/>
                <w:sz w:val="18"/>
                <w:szCs w:val="18"/>
              </w:rPr>
            </w:pPr>
            <w:r w:rsidRPr="001A7E40">
              <w:rPr>
                <w:b/>
                <w:sz w:val="18"/>
                <w:szCs w:val="18"/>
              </w:rPr>
              <w:t>Staff</w:t>
            </w:r>
          </w:p>
        </w:tc>
        <w:tc>
          <w:tcPr>
            <w:tcW w:w="645" w:type="pct"/>
            <w:tcBorders>
              <w:top w:val="single" w:sz="4" w:space="0" w:color="auto"/>
              <w:left w:val="single" w:sz="4" w:space="0" w:color="auto"/>
              <w:bottom w:val="single" w:sz="4" w:space="0" w:color="auto"/>
              <w:right w:val="single" w:sz="4" w:space="0" w:color="auto"/>
            </w:tcBorders>
            <w:shd w:val="clear" w:color="auto" w:fill="F2F2F2"/>
            <w:vAlign w:val="center"/>
          </w:tcPr>
          <w:p w14:paraId="21A83BC7" w14:textId="5C258A3B" w:rsidR="00155311" w:rsidRPr="001A7E40" w:rsidRDefault="00155311" w:rsidP="00155311">
            <w:pPr>
              <w:jc w:val="center"/>
              <w:rPr>
                <w:b/>
                <w:sz w:val="18"/>
                <w:szCs w:val="18"/>
              </w:rPr>
            </w:pPr>
            <w:r w:rsidRPr="001A7E40">
              <w:rPr>
                <w:b/>
                <w:sz w:val="18"/>
                <w:szCs w:val="18"/>
              </w:rPr>
              <w:t>Designation</w:t>
            </w:r>
          </w:p>
        </w:tc>
        <w:tc>
          <w:tcPr>
            <w:tcW w:w="695" w:type="pct"/>
            <w:tcBorders>
              <w:top w:val="single" w:sz="4" w:space="0" w:color="auto"/>
              <w:left w:val="single" w:sz="4" w:space="0" w:color="auto"/>
              <w:bottom w:val="single" w:sz="4" w:space="0" w:color="auto"/>
              <w:right w:val="single" w:sz="4" w:space="0" w:color="auto"/>
            </w:tcBorders>
            <w:shd w:val="clear" w:color="auto" w:fill="F2F2F2"/>
            <w:vAlign w:val="center"/>
          </w:tcPr>
          <w:p w14:paraId="4E0A1609" w14:textId="34B606C5" w:rsidR="00155311" w:rsidRPr="001A7E40" w:rsidRDefault="00155311" w:rsidP="00155311">
            <w:pPr>
              <w:jc w:val="center"/>
              <w:rPr>
                <w:b/>
                <w:sz w:val="18"/>
                <w:szCs w:val="18"/>
              </w:rPr>
            </w:pPr>
            <w:r w:rsidRPr="001A7E40">
              <w:rPr>
                <w:b/>
                <w:sz w:val="18"/>
                <w:szCs w:val="18"/>
              </w:rPr>
              <w:t>Salary / Month (USD)</w:t>
            </w:r>
          </w:p>
        </w:tc>
        <w:tc>
          <w:tcPr>
            <w:tcW w:w="468" w:type="pct"/>
            <w:tcBorders>
              <w:top w:val="single" w:sz="4" w:space="0" w:color="auto"/>
              <w:left w:val="single" w:sz="4" w:space="0" w:color="auto"/>
              <w:bottom w:val="single" w:sz="4" w:space="0" w:color="auto"/>
              <w:right w:val="single" w:sz="4" w:space="0" w:color="auto"/>
            </w:tcBorders>
            <w:shd w:val="clear" w:color="auto" w:fill="F2F2F2"/>
            <w:vAlign w:val="center"/>
          </w:tcPr>
          <w:p w14:paraId="73FC41D1" w14:textId="0110B62F" w:rsidR="00155311" w:rsidRPr="001A7E40" w:rsidRDefault="00155311" w:rsidP="00155311">
            <w:pPr>
              <w:jc w:val="center"/>
              <w:rPr>
                <w:b/>
                <w:sz w:val="18"/>
                <w:szCs w:val="18"/>
              </w:rPr>
            </w:pPr>
            <w:r w:rsidRPr="001A7E40">
              <w:rPr>
                <w:b/>
                <w:sz w:val="18"/>
                <w:szCs w:val="18"/>
              </w:rPr>
              <w:t xml:space="preserve">Units </w:t>
            </w:r>
          </w:p>
        </w:tc>
        <w:tc>
          <w:tcPr>
            <w:tcW w:w="1876" w:type="pct"/>
            <w:tcBorders>
              <w:top w:val="single" w:sz="4" w:space="0" w:color="auto"/>
              <w:left w:val="single" w:sz="4" w:space="0" w:color="auto"/>
              <w:bottom w:val="single" w:sz="4" w:space="0" w:color="auto"/>
              <w:right w:val="single" w:sz="4" w:space="0" w:color="auto"/>
            </w:tcBorders>
            <w:shd w:val="clear" w:color="auto" w:fill="F2F2F2"/>
            <w:vAlign w:val="center"/>
          </w:tcPr>
          <w:p w14:paraId="2F75D401" w14:textId="21FA5366" w:rsidR="00155311" w:rsidRPr="001A7E40" w:rsidRDefault="00155311" w:rsidP="00155311">
            <w:pPr>
              <w:jc w:val="center"/>
              <w:rPr>
                <w:b/>
                <w:sz w:val="18"/>
                <w:szCs w:val="18"/>
              </w:rPr>
            </w:pPr>
            <w:r w:rsidRPr="001A7E40">
              <w:rPr>
                <w:b/>
                <w:sz w:val="18"/>
                <w:szCs w:val="18"/>
              </w:rPr>
              <w:t>Main role (See below for ToR)</w:t>
            </w:r>
          </w:p>
        </w:tc>
      </w:tr>
      <w:tr w:rsidR="00C52AD9" w:rsidRPr="001A7E40" w14:paraId="4EDCAFBC" w14:textId="77777777" w:rsidTr="00E7208B">
        <w:trPr>
          <w:trHeight w:val="276"/>
        </w:trPr>
        <w:tc>
          <w:tcPr>
            <w:tcW w:w="5000" w:type="pct"/>
            <w:gridSpan w:val="5"/>
            <w:tcBorders>
              <w:top w:val="single" w:sz="4" w:space="0" w:color="auto"/>
              <w:left w:val="single" w:sz="4" w:space="0" w:color="auto"/>
              <w:bottom w:val="single" w:sz="4" w:space="0" w:color="auto"/>
              <w:right w:val="single" w:sz="4" w:space="0" w:color="auto"/>
            </w:tcBorders>
            <w:shd w:val="clear" w:color="auto" w:fill="DBE5F1"/>
            <w:vAlign w:val="center"/>
          </w:tcPr>
          <w:p w14:paraId="4A08CE3C" w14:textId="76FF259E" w:rsidR="00C52AD9" w:rsidRPr="001A7E40" w:rsidRDefault="00155311" w:rsidP="002C3C90">
            <w:pPr>
              <w:rPr>
                <w:b/>
                <w:sz w:val="18"/>
                <w:szCs w:val="18"/>
              </w:rPr>
            </w:pPr>
            <w:r w:rsidRPr="001A7E40">
              <w:rPr>
                <w:b/>
                <w:sz w:val="18"/>
                <w:szCs w:val="18"/>
              </w:rPr>
              <w:t>Project Management Unit (PMU)</w:t>
            </w:r>
          </w:p>
        </w:tc>
      </w:tr>
      <w:tr w:rsidR="00C52AD9" w:rsidRPr="001A7E40" w14:paraId="77ACBFEC" w14:textId="77777777" w:rsidTr="00E7208B">
        <w:trPr>
          <w:trHeight w:val="567"/>
        </w:trPr>
        <w:tc>
          <w:tcPr>
            <w:tcW w:w="1317" w:type="pct"/>
            <w:tcBorders>
              <w:top w:val="single" w:sz="4" w:space="0" w:color="auto"/>
              <w:left w:val="single" w:sz="4" w:space="0" w:color="auto"/>
              <w:bottom w:val="single" w:sz="4" w:space="0" w:color="auto"/>
              <w:right w:val="single" w:sz="4" w:space="0" w:color="auto"/>
            </w:tcBorders>
            <w:shd w:val="clear" w:color="auto" w:fill="auto"/>
            <w:vAlign w:val="center"/>
          </w:tcPr>
          <w:p w14:paraId="034E9445" w14:textId="0AFD96B9" w:rsidR="00C52AD9" w:rsidRPr="001A7E40" w:rsidRDefault="00155311" w:rsidP="002C3C90">
            <w:pPr>
              <w:rPr>
                <w:bCs/>
                <w:sz w:val="18"/>
                <w:szCs w:val="18"/>
              </w:rPr>
            </w:pPr>
            <w:r w:rsidRPr="001A7E40">
              <w:rPr>
                <w:bCs/>
                <w:sz w:val="18"/>
                <w:szCs w:val="18"/>
              </w:rPr>
              <w:t>National Project Director</w:t>
            </w:r>
          </w:p>
        </w:tc>
        <w:tc>
          <w:tcPr>
            <w:tcW w:w="645" w:type="pct"/>
            <w:tcBorders>
              <w:top w:val="single" w:sz="4" w:space="0" w:color="auto"/>
              <w:left w:val="single" w:sz="4" w:space="0" w:color="auto"/>
              <w:bottom w:val="single" w:sz="4" w:space="0" w:color="auto"/>
              <w:right w:val="single" w:sz="4" w:space="0" w:color="auto"/>
            </w:tcBorders>
            <w:shd w:val="clear" w:color="auto" w:fill="auto"/>
            <w:vAlign w:val="center"/>
          </w:tcPr>
          <w:p w14:paraId="789ACDCA" w14:textId="1E496EF0" w:rsidR="00C52AD9" w:rsidRPr="001A7E40" w:rsidRDefault="001A7E40" w:rsidP="001A7E40">
            <w:pPr>
              <w:jc w:val="center"/>
              <w:rPr>
                <w:sz w:val="18"/>
                <w:szCs w:val="18"/>
              </w:rPr>
            </w:pPr>
            <w:r w:rsidRPr="001A7E40">
              <w:rPr>
                <w:sz w:val="18"/>
                <w:szCs w:val="18"/>
              </w:rPr>
              <w:t>DNP</w:t>
            </w:r>
          </w:p>
        </w:tc>
        <w:tc>
          <w:tcPr>
            <w:tcW w:w="695" w:type="pct"/>
            <w:tcBorders>
              <w:top w:val="single" w:sz="4" w:space="0" w:color="auto"/>
              <w:left w:val="single" w:sz="4" w:space="0" w:color="auto"/>
              <w:bottom w:val="single" w:sz="4" w:space="0" w:color="auto"/>
              <w:right w:val="single" w:sz="4" w:space="0" w:color="auto"/>
            </w:tcBorders>
            <w:shd w:val="clear" w:color="auto" w:fill="auto"/>
            <w:vAlign w:val="center"/>
          </w:tcPr>
          <w:p w14:paraId="65D5BD76" w14:textId="130D9443" w:rsidR="00C52AD9" w:rsidRPr="001A7E40" w:rsidRDefault="00155311" w:rsidP="002C3C90">
            <w:pPr>
              <w:jc w:val="center"/>
              <w:rPr>
                <w:sz w:val="18"/>
                <w:szCs w:val="18"/>
              </w:rPr>
            </w:pPr>
            <w:r w:rsidRPr="001A7E40">
              <w:rPr>
                <w:sz w:val="18"/>
                <w:szCs w:val="18"/>
              </w:rPr>
              <w:t>Unpaid</w:t>
            </w:r>
          </w:p>
        </w:tc>
        <w:tc>
          <w:tcPr>
            <w:tcW w:w="468" w:type="pct"/>
            <w:tcBorders>
              <w:top w:val="single" w:sz="4" w:space="0" w:color="auto"/>
              <w:left w:val="single" w:sz="4" w:space="0" w:color="auto"/>
              <w:bottom w:val="single" w:sz="4" w:space="0" w:color="auto"/>
              <w:right w:val="single" w:sz="4" w:space="0" w:color="auto"/>
            </w:tcBorders>
            <w:shd w:val="clear" w:color="auto" w:fill="auto"/>
            <w:vAlign w:val="center"/>
          </w:tcPr>
          <w:p w14:paraId="53D24B2E" w14:textId="77777777" w:rsidR="00C52AD9" w:rsidRPr="001A7E40" w:rsidRDefault="00C52AD9" w:rsidP="002C3C90">
            <w:pPr>
              <w:jc w:val="center"/>
              <w:rPr>
                <w:sz w:val="18"/>
                <w:szCs w:val="18"/>
              </w:rPr>
            </w:pPr>
            <w:r w:rsidRPr="001A7E40">
              <w:rPr>
                <w:sz w:val="18"/>
                <w:szCs w:val="18"/>
              </w:rPr>
              <w:t>48</w:t>
            </w:r>
          </w:p>
        </w:tc>
        <w:tc>
          <w:tcPr>
            <w:tcW w:w="1876" w:type="pct"/>
            <w:tcBorders>
              <w:top w:val="single" w:sz="4" w:space="0" w:color="auto"/>
              <w:left w:val="single" w:sz="4" w:space="0" w:color="auto"/>
              <w:bottom w:val="single" w:sz="4" w:space="0" w:color="auto"/>
              <w:right w:val="single" w:sz="4" w:space="0" w:color="auto"/>
            </w:tcBorders>
            <w:shd w:val="clear" w:color="auto" w:fill="auto"/>
            <w:vAlign w:val="center"/>
          </w:tcPr>
          <w:p w14:paraId="459B1274" w14:textId="53480ED4" w:rsidR="00C52AD9" w:rsidRPr="001A7E40" w:rsidRDefault="00155311" w:rsidP="002C3C90">
            <w:pPr>
              <w:rPr>
                <w:sz w:val="18"/>
                <w:szCs w:val="18"/>
              </w:rPr>
            </w:pPr>
            <w:r w:rsidRPr="001A7E40">
              <w:rPr>
                <w:sz w:val="18"/>
                <w:szCs w:val="18"/>
              </w:rPr>
              <w:t>Overall administration of the project, including obligations relating to project management and financing.</w:t>
            </w:r>
          </w:p>
          <w:p w14:paraId="5B03BA24" w14:textId="77777777" w:rsidR="00155311" w:rsidRPr="001A7E40" w:rsidRDefault="00155311" w:rsidP="00155311">
            <w:pPr>
              <w:rPr>
                <w:sz w:val="18"/>
                <w:szCs w:val="18"/>
              </w:rPr>
            </w:pPr>
            <w:r w:rsidRPr="001A7E40">
              <w:rPr>
                <w:sz w:val="18"/>
                <w:szCs w:val="18"/>
              </w:rPr>
              <w:t>Supervision of the overall preparation of the project's two components and of consultations with stakeholders.</w:t>
            </w:r>
          </w:p>
          <w:p w14:paraId="05A72114" w14:textId="4B419C80" w:rsidR="00C52AD9" w:rsidRPr="001A7E40" w:rsidRDefault="00155311" w:rsidP="002C3C90">
            <w:pPr>
              <w:rPr>
                <w:sz w:val="18"/>
                <w:szCs w:val="18"/>
                <w:highlight w:val="red"/>
              </w:rPr>
            </w:pPr>
            <w:r w:rsidRPr="001A7E40">
              <w:rPr>
                <w:sz w:val="18"/>
                <w:szCs w:val="18"/>
              </w:rPr>
              <w:t>Responsible for timely elaboration and finalization of the project's objectives.</w:t>
            </w:r>
          </w:p>
        </w:tc>
      </w:tr>
      <w:tr w:rsidR="00C52AD9" w:rsidRPr="001A7E40" w14:paraId="0586FF8F" w14:textId="77777777" w:rsidTr="00E7208B">
        <w:trPr>
          <w:trHeight w:val="567"/>
        </w:trPr>
        <w:tc>
          <w:tcPr>
            <w:tcW w:w="1317" w:type="pct"/>
            <w:tcBorders>
              <w:top w:val="single" w:sz="4" w:space="0" w:color="auto"/>
              <w:left w:val="single" w:sz="4" w:space="0" w:color="auto"/>
              <w:bottom w:val="single" w:sz="4" w:space="0" w:color="auto"/>
              <w:right w:val="single" w:sz="4" w:space="0" w:color="auto"/>
            </w:tcBorders>
            <w:shd w:val="clear" w:color="auto" w:fill="auto"/>
            <w:vAlign w:val="center"/>
          </w:tcPr>
          <w:p w14:paraId="394BC1C3" w14:textId="69A5708A" w:rsidR="00C52AD9" w:rsidRPr="001A7E40" w:rsidRDefault="00155311" w:rsidP="00155311">
            <w:pPr>
              <w:rPr>
                <w:bCs/>
                <w:sz w:val="18"/>
                <w:szCs w:val="18"/>
              </w:rPr>
            </w:pPr>
            <w:r w:rsidRPr="001A7E40">
              <w:rPr>
                <w:bCs/>
                <w:sz w:val="18"/>
                <w:szCs w:val="18"/>
              </w:rPr>
              <w:t xml:space="preserve">National Project Coordinator </w:t>
            </w:r>
          </w:p>
        </w:tc>
        <w:tc>
          <w:tcPr>
            <w:tcW w:w="645" w:type="pct"/>
            <w:tcBorders>
              <w:top w:val="single" w:sz="4" w:space="0" w:color="auto"/>
              <w:left w:val="single" w:sz="4" w:space="0" w:color="auto"/>
              <w:bottom w:val="single" w:sz="4" w:space="0" w:color="auto"/>
              <w:right w:val="single" w:sz="4" w:space="0" w:color="auto"/>
            </w:tcBorders>
            <w:shd w:val="clear" w:color="auto" w:fill="auto"/>
            <w:vAlign w:val="center"/>
          </w:tcPr>
          <w:p w14:paraId="2A552797" w14:textId="59F5137A" w:rsidR="00C52AD9" w:rsidRPr="001A7E40" w:rsidRDefault="001A7E40" w:rsidP="002C3C90">
            <w:pPr>
              <w:jc w:val="center"/>
              <w:rPr>
                <w:sz w:val="18"/>
                <w:szCs w:val="18"/>
              </w:rPr>
            </w:pPr>
            <w:r w:rsidRPr="001A7E40">
              <w:rPr>
                <w:sz w:val="18"/>
                <w:szCs w:val="18"/>
              </w:rPr>
              <w:t>CNP</w:t>
            </w:r>
          </w:p>
        </w:tc>
        <w:tc>
          <w:tcPr>
            <w:tcW w:w="695" w:type="pct"/>
            <w:tcBorders>
              <w:top w:val="single" w:sz="4" w:space="0" w:color="auto"/>
              <w:left w:val="single" w:sz="4" w:space="0" w:color="auto"/>
              <w:bottom w:val="single" w:sz="4" w:space="0" w:color="auto"/>
              <w:right w:val="single" w:sz="4" w:space="0" w:color="auto"/>
            </w:tcBorders>
            <w:shd w:val="clear" w:color="auto" w:fill="auto"/>
            <w:vAlign w:val="center"/>
          </w:tcPr>
          <w:p w14:paraId="1FDC85DA" w14:textId="6A3195B6" w:rsidR="00C52AD9" w:rsidRPr="001A7E40" w:rsidRDefault="00E7208B" w:rsidP="00155311">
            <w:pPr>
              <w:jc w:val="center"/>
              <w:rPr>
                <w:bCs/>
                <w:sz w:val="18"/>
                <w:szCs w:val="18"/>
              </w:rPr>
            </w:pPr>
            <w:r>
              <w:rPr>
                <w:bCs/>
                <w:sz w:val="18"/>
                <w:szCs w:val="18"/>
              </w:rPr>
              <w:t>$</w:t>
            </w:r>
            <w:r w:rsidR="00A80F68">
              <w:rPr>
                <w:bCs/>
                <w:sz w:val="18"/>
                <w:szCs w:val="18"/>
              </w:rPr>
              <w:t>25</w:t>
            </w:r>
            <w:r w:rsidR="00C52AD9" w:rsidRPr="001A7E40">
              <w:rPr>
                <w:bCs/>
                <w:sz w:val="18"/>
                <w:szCs w:val="18"/>
              </w:rPr>
              <w:t>00/</w:t>
            </w:r>
            <w:r w:rsidR="00155311" w:rsidRPr="001A7E40">
              <w:rPr>
                <w:bCs/>
                <w:sz w:val="18"/>
                <w:szCs w:val="18"/>
              </w:rPr>
              <w:t>month</w:t>
            </w:r>
          </w:p>
        </w:tc>
        <w:tc>
          <w:tcPr>
            <w:tcW w:w="468" w:type="pct"/>
            <w:tcBorders>
              <w:top w:val="single" w:sz="4" w:space="0" w:color="auto"/>
              <w:left w:val="single" w:sz="4" w:space="0" w:color="auto"/>
              <w:bottom w:val="single" w:sz="4" w:space="0" w:color="auto"/>
              <w:right w:val="single" w:sz="4" w:space="0" w:color="auto"/>
            </w:tcBorders>
            <w:shd w:val="clear" w:color="auto" w:fill="auto"/>
            <w:vAlign w:val="center"/>
          </w:tcPr>
          <w:p w14:paraId="6A07C64C" w14:textId="77777777" w:rsidR="00C52AD9" w:rsidRPr="001A7E40" w:rsidRDefault="00C52AD9" w:rsidP="002C3C90">
            <w:pPr>
              <w:jc w:val="center"/>
              <w:rPr>
                <w:sz w:val="18"/>
                <w:szCs w:val="18"/>
              </w:rPr>
            </w:pPr>
            <w:r w:rsidRPr="001A7E40">
              <w:rPr>
                <w:sz w:val="18"/>
                <w:szCs w:val="18"/>
              </w:rPr>
              <w:t>48</w:t>
            </w:r>
          </w:p>
        </w:tc>
        <w:tc>
          <w:tcPr>
            <w:tcW w:w="1876" w:type="pct"/>
            <w:tcBorders>
              <w:top w:val="single" w:sz="4" w:space="0" w:color="auto"/>
              <w:left w:val="single" w:sz="4" w:space="0" w:color="auto"/>
              <w:bottom w:val="single" w:sz="4" w:space="0" w:color="auto"/>
              <w:right w:val="single" w:sz="4" w:space="0" w:color="auto"/>
            </w:tcBorders>
            <w:shd w:val="clear" w:color="auto" w:fill="auto"/>
            <w:vAlign w:val="center"/>
          </w:tcPr>
          <w:p w14:paraId="761243E8" w14:textId="77777777" w:rsidR="00155311" w:rsidRPr="001A7E40" w:rsidRDefault="00155311" w:rsidP="002C3C90">
            <w:pPr>
              <w:rPr>
                <w:sz w:val="18"/>
                <w:szCs w:val="18"/>
              </w:rPr>
            </w:pPr>
            <w:r w:rsidRPr="001A7E40">
              <w:rPr>
                <w:sz w:val="18"/>
                <w:szCs w:val="18"/>
              </w:rPr>
              <w:t>Coordination of the day-to-day administration of the project, including obligations relating to project management and financing.</w:t>
            </w:r>
          </w:p>
          <w:p w14:paraId="256509AA" w14:textId="5D132A84" w:rsidR="00155311" w:rsidRPr="001A7E40" w:rsidRDefault="00155311" w:rsidP="00155311">
            <w:pPr>
              <w:rPr>
                <w:sz w:val="18"/>
                <w:szCs w:val="18"/>
              </w:rPr>
            </w:pPr>
            <w:r w:rsidRPr="001A7E40">
              <w:rPr>
                <w:sz w:val="18"/>
                <w:szCs w:val="18"/>
              </w:rPr>
              <w:t xml:space="preserve">Coordination of the overall preparation of the project’s </w:t>
            </w:r>
            <w:r w:rsidR="00C52AD9" w:rsidRPr="001A7E40">
              <w:rPr>
                <w:sz w:val="18"/>
                <w:szCs w:val="18"/>
              </w:rPr>
              <w:t xml:space="preserve"> </w:t>
            </w:r>
            <w:r w:rsidRPr="001A7E40">
              <w:rPr>
                <w:sz w:val="18"/>
                <w:szCs w:val="18"/>
              </w:rPr>
              <w:t>two components and consultations with stakeholders</w:t>
            </w:r>
          </w:p>
          <w:p w14:paraId="285CA732" w14:textId="1730ED79" w:rsidR="00C52AD9" w:rsidRPr="001A7E40" w:rsidRDefault="00155311" w:rsidP="00155311">
            <w:pPr>
              <w:rPr>
                <w:sz w:val="18"/>
                <w:szCs w:val="18"/>
              </w:rPr>
            </w:pPr>
            <w:r w:rsidRPr="001A7E40">
              <w:rPr>
                <w:sz w:val="18"/>
                <w:szCs w:val="18"/>
              </w:rPr>
              <w:t xml:space="preserve">Responsible for coordinating the timely elaboration and finalization of the project’s objectives </w:t>
            </w:r>
          </w:p>
        </w:tc>
      </w:tr>
      <w:tr w:rsidR="00C52AD9" w:rsidRPr="001A7E40" w14:paraId="263D9C3D" w14:textId="77777777" w:rsidTr="00E7208B">
        <w:trPr>
          <w:trHeight w:val="567"/>
        </w:trPr>
        <w:tc>
          <w:tcPr>
            <w:tcW w:w="1317" w:type="pct"/>
            <w:tcBorders>
              <w:top w:val="single" w:sz="4" w:space="0" w:color="auto"/>
              <w:left w:val="single" w:sz="4" w:space="0" w:color="auto"/>
              <w:bottom w:val="single" w:sz="4" w:space="0" w:color="auto"/>
              <w:right w:val="single" w:sz="4" w:space="0" w:color="auto"/>
            </w:tcBorders>
            <w:shd w:val="clear" w:color="auto" w:fill="auto"/>
            <w:vAlign w:val="center"/>
          </w:tcPr>
          <w:p w14:paraId="2706D4FC" w14:textId="1ED0FCE7" w:rsidR="00C52AD9" w:rsidRPr="001A7E40" w:rsidRDefault="00155311" w:rsidP="002C3C90">
            <w:pPr>
              <w:rPr>
                <w:bCs/>
                <w:sz w:val="18"/>
                <w:szCs w:val="18"/>
              </w:rPr>
            </w:pPr>
            <w:r w:rsidRPr="001A7E40">
              <w:rPr>
                <w:bCs/>
                <w:sz w:val="18"/>
                <w:szCs w:val="18"/>
              </w:rPr>
              <w:t>Lead Technical Advisor</w:t>
            </w:r>
          </w:p>
        </w:tc>
        <w:tc>
          <w:tcPr>
            <w:tcW w:w="645" w:type="pct"/>
            <w:tcBorders>
              <w:top w:val="single" w:sz="4" w:space="0" w:color="auto"/>
              <w:left w:val="single" w:sz="4" w:space="0" w:color="auto"/>
              <w:bottom w:val="single" w:sz="4" w:space="0" w:color="auto"/>
              <w:right w:val="single" w:sz="4" w:space="0" w:color="auto"/>
            </w:tcBorders>
            <w:shd w:val="clear" w:color="auto" w:fill="auto"/>
            <w:vAlign w:val="center"/>
          </w:tcPr>
          <w:p w14:paraId="4C259EB0" w14:textId="320951CA" w:rsidR="00C52AD9" w:rsidRPr="001A7E40" w:rsidRDefault="001A7E40" w:rsidP="002C3C90">
            <w:pPr>
              <w:jc w:val="center"/>
              <w:rPr>
                <w:sz w:val="18"/>
                <w:szCs w:val="18"/>
              </w:rPr>
            </w:pPr>
            <w:r w:rsidRPr="001A7E40">
              <w:rPr>
                <w:sz w:val="18"/>
                <w:szCs w:val="18"/>
              </w:rPr>
              <w:t>CTP</w:t>
            </w:r>
          </w:p>
        </w:tc>
        <w:tc>
          <w:tcPr>
            <w:tcW w:w="695" w:type="pct"/>
            <w:tcBorders>
              <w:top w:val="single" w:sz="4" w:space="0" w:color="auto"/>
              <w:left w:val="single" w:sz="4" w:space="0" w:color="auto"/>
              <w:bottom w:val="single" w:sz="4" w:space="0" w:color="auto"/>
              <w:right w:val="single" w:sz="4" w:space="0" w:color="auto"/>
            </w:tcBorders>
            <w:shd w:val="clear" w:color="auto" w:fill="auto"/>
            <w:vAlign w:val="center"/>
          </w:tcPr>
          <w:p w14:paraId="5A45A94B" w14:textId="1897D747" w:rsidR="00C52AD9" w:rsidRPr="001A7E40" w:rsidRDefault="00E7208B" w:rsidP="00155311">
            <w:pPr>
              <w:jc w:val="center"/>
              <w:rPr>
                <w:bCs/>
                <w:sz w:val="18"/>
                <w:szCs w:val="18"/>
              </w:rPr>
            </w:pPr>
            <w:r>
              <w:rPr>
                <w:bCs/>
                <w:sz w:val="18"/>
                <w:szCs w:val="18"/>
              </w:rPr>
              <w:t>$</w:t>
            </w:r>
            <w:r w:rsidR="00A80F68">
              <w:rPr>
                <w:bCs/>
                <w:sz w:val="18"/>
                <w:szCs w:val="18"/>
              </w:rPr>
              <w:t>30</w:t>
            </w:r>
            <w:r w:rsidR="00C52AD9" w:rsidRPr="001A7E40">
              <w:rPr>
                <w:bCs/>
                <w:sz w:val="18"/>
                <w:szCs w:val="18"/>
              </w:rPr>
              <w:t>00/</w:t>
            </w:r>
            <w:r w:rsidR="00155311" w:rsidRPr="001A7E40">
              <w:rPr>
                <w:bCs/>
                <w:sz w:val="18"/>
                <w:szCs w:val="18"/>
              </w:rPr>
              <w:t>month</w:t>
            </w:r>
          </w:p>
        </w:tc>
        <w:tc>
          <w:tcPr>
            <w:tcW w:w="468" w:type="pct"/>
            <w:tcBorders>
              <w:top w:val="single" w:sz="4" w:space="0" w:color="auto"/>
              <w:left w:val="single" w:sz="4" w:space="0" w:color="auto"/>
              <w:bottom w:val="single" w:sz="4" w:space="0" w:color="auto"/>
              <w:right w:val="single" w:sz="4" w:space="0" w:color="auto"/>
            </w:tcBorders>
            <w:shd w:val="clear" w:color="auto" w:fill="auto"/>
            <w:vAlign w:val="center"/>
          </w:tcPr>
          <w:p w14:paraId="3D7C768A" w14:textId="4CAE322B" w:rsidR="00C52AD9" w:rsidRPr="001A7E40" w:rsidRDefault="00A80F68" w:rsidP="002C3C90">
            <w:pPr>
              <w:jc w:val="center"/>
              <w:rPr>
                <w:sz w:val="18"/>
                <w:szCs w:val="18"/>
              </w:rPr>
            </w:pPr>
            <w:r>
              <w:rPr>
                <w:sz w:val="18"/>
                <w:szCs w:val="18"/>
              </w:rPr>
              <w:t>12</w:t>
            </w:r>
          </w:p>
        </w:tc>
        <w:tc>
          <w:tcPr>
            <w:tcW w:w="1876" w:type="pct"/>
            <w:tcBorders>
              <w:top w:val="single" w:sz="4" w:space="0" w:color="auto"/>
              <w:left w:val="single" w:sz="4" w:space="0" w:color="auto"/>
              <w:bottom w:val="single" w:sz="4" w:space="0" w:color="auto"/>
              <w:right w:val="single" w:sz="4" w:space="0" w:color="auto"/>
            </w:tcBorders>
            <w:shd w:val="clear" w:color="auto" w:fill="auto"/>
            <w:vAlign w:val="center"/>
          </w:tcPr>
          <w:p w14:paraId="6ADC733B" w14:textId="29615C33" w:rsidR="00C52AD9" w:rsidRPr="001A7E40" w:rsidRDefault="00155311" w:rsidP="00155311">
            <w:pPr>
              <w:rPr>
                <w:sz w:val="18"/>
                <w:szCs w:val="18"/>
              </w:rPr>
            </w:pPr>
            <w:r w:rsidRPr="001A7E40">
              <w:rPr>
                <w:sz w:val="18"/>
                <w:szCs w:val="18"/>
              </w:rPr>
              <w:t>Responsible for technical support relating to the elaboration and finalization of the project’s objectives.</w:t>
            </w:r>
          </w:p>
        </w:tc>
      </w:tr>
      <w:tr w:rsidR="00C52AD9" w:rsidRPr="001A7E40" w14:paraId="2D393421" w14:textId="77777777" w:rsidTr="00E7208B">
        <w:trPr>
          <w:trHeight w:val="567"/>
        </w:trPr>
        <w:tc>
          <w:tcPr>
            <w:tcW w:w="1317" w:type="pct"/>
            <w:tcBorders>
              <w:top w:val="single" w:sz="4" w:space="0" w:color="auto"/>
              <w:left w:val="single" w:sz="4" w:space="0" w:color="auto"/>
              <w:bottom w:val="single" w:sz="4" w:space="0" w:color="auto"/>
              <w:right w:val="single" w:sz="4" w:space="0" w:color="auto"/>
            </w:tcBorders>
            <w:shd w:val="clear" w:color="auto" w:fill="auto"/>
            <w:vAlign w:val="center"/>
          </w:tcPr>
          <w:p w14:paraId="249FA91A" w14:textId="40CFEC6C" w:rsidR="00C52AD9" w:rsidRPr="001A7E40" w:rsidRDefault="001A7E40" w:rsidP="002C3C90">
            <w:pPr>
              <w:rPr>
                <w:bCs/>
                <w:sz w:val="18"/>
                <w:szCs w:val="18"/>
              </w:rPr>
            </w:pPr>
            <w:r w:rsidRPr="001A7E40">
              <w:rPr>
                <w:bCs/>
                <w:sz w:val="18"/>
                <w:szCs w:val="18"/>
              </w:rPr>
              <w:t>Administrative and Financial Assistant</w:t>
            </w:r>
          </w:p>
        </w:tc>
        <w:tc>
          <w:tcPr>
            <w:tcW w:w="645" w:type="pct"/>
            <w:tcBorders>
              <w:top w:val="single" w:sz="4" w:space="0" w:color="auto"/>
              <w:left w:val="single" w:sz="4" w:space="0" w:color="auto"/>
              <w:bottom w:val="single" w:sz="4" w:space="0" w:color="auto"/>
              <w:right w:val="single" w:sz="4" w:space="0" w:color="auto"/>
            </w:tcBorders>
            <w:shd w:val="clear" w:color="auto" w:fill="auto"/>
            <w:vAlign w:val="center"/>
          </w:tcPr>
          <w:p w14:paraId="1C27153A" w14:textId="05A5715C" w:rsidR="00C52AD9" w:rsidRPr="001A7E40" w:rsidRDefault="001A7E40" w:rsidP="001A7E40">
            <w:pPr>
              <w:jc w:val="center"/>
              <w:rPr>
                <w:bCs/>
                <w:sz w:val="18"/>
                <w:szCs w:val="18"/>
                <w:highlight w:val="red"/>
              </w:rPr>
            </w:pPr>
            <w:r w:rsidRPr="001A7E40">
              <w:rPr>
                <w:bCs/>
                <w:sz w:val="18"/>
                <w:szCs w:val="18"/>
              </w:rPr>
              <w:t>A-UGP</w:t>
            </w:r>
          </w:p>
        </w:tc>
        <w:tc>
          <w:tcPr>
            <w:tcW w:w="695" w:type="pct"/>
            <w:tcBorders>
              <w:top w:val="single" w:sz="4" w:space="0" w:color="auto"/>
              <w:left w:val="single" w:sz="4" w:space="0" w:color="auto"/>
              <w:bottom w:val="single" w:sz="4" w:space="0" w:color="auto"/>
              <w:right w:val="single" w:sz="4" w:space="0" w:color="auto"/>
            </w:tcBorders>
            <w:shd w:val="clear" w:color="auto" w:fill="auto"/>
            <w:vAlign w:val="center"/>
          </w:tcPr>
          <w:p w14:paraId="22661030" w14:textId="17C34DB1" w:rsidR="00C52AD9" w:rsidRPr="001A7E40" w:rsidRDefault="00E7208B" w:rsidP="001A7E40">
            <w:pPr>
              <w:jc w:val="center"/>
              <w:rPr>
                <w:bCs/>
                <w:sz w:val="18"/>
                <w:szCs w:val="18"/>
              </w:rPr>
            </w:pPr>
            <w:r>
              <w:rPr>
                <w:bCs/>
                <w:sz w:val="18"/>
                <w:szCs w:val="18"/>
              </w:rPr>
              <w:t>$</w:t>
            </w:r>
            <w:r w:rsidR="00C52AD9" w:rsidRPr="001A7E40">
              <w:rPr>
                <w:bCs/>
                <w:sz w:val="18"/>
                <w:szCs w:val="18"/>
              </w:rPr>
              <w:t>1000/</w:t>
            </w:r>
            <w:r w:rsidR="001A7E40" w:rsidRPr="001A7E40">
              <w:rPr>
                <w:bCs/>
                <w:sz w:val="18"/>
                <w:szCs w:val="18"/>
              </w:rPr>
              <w:t>month</w:t>
            </w:r>
          </w:p>
        </w:tc>
        <w:tc>
          <w:tcPr>
            <w:tcW w:w="468" w:type="pct"/>
            <w:tcBorders>
              <w:top w:val="single" w:sz="4" w:space="0" w:color="auto"/>
              <w:left w:val="single" w:sz="4" w:space="0" w:color="auto"/>
              <w:bottom w:val="single" w:sz="4" w:space="0" w:color="auto"/>
              <w:right w:val="single" w:sz="4" w:space="0" w:color="auto"/>
            </w:tcBorders>
            <w:shd w:val="clear" w:color="auto" w:fill="auto"/>
            <w:vAlign w:val="center"/>
          </w:tcPr>
          <w:p w14:paraId="4087CB2B" w14:textId="77777777" w:rsidR="00C52AD9" w:rsidRPr="001A7E40" w:rsidRDefault="00C52AD9" w:rsidP="002C3C90">
            <w:pPr>
              <w:jc w:val="center"/>
              <w:rPr>
                <w:bCs/>
                <w:sz w:val="18"/>
                <w:szCs w:val="18"/>
              </w:rPr>
            </w:pPr>
            <w:r w:rsidRPr="001A7E40">
              <w:rPr>
                <w:bCs/>
                <w:sz w:val="18"/>
                <w:szCs w:val="18"/>
              </w:rPr>
              <w:t>48</w:t>
            </w:r>
          </w:p>
        </w:tc>
        <w:tc>
          <w:tcPr>
            <w:tcW w:w="1876" w:type="pct"/>
            <w:tcBorders>
              <w:top w:val="single" w:sz="4" w:space="0" w:color="auto"/>
              <w:left w:val="single" w:sz="4" w:space="0" w:color="auto"/>
              <w:bottom w:val="single" w:sz="4" w:space="0" w:color="auto"/>
              <w:right w:val="single" w:sz="4" w:space="0" w:color="auto"/>
            </w:tcBorders>
            <w:shd w:val="clear" w:color="auto" w:fill="auto"/>
            <w:vAlign w:val="center"/>
          </w:tcPr>
          <w:p w14:paraId="348A0045" w14:textId="1B4C22E3" w:rsidR="00C52AD9" w:rsidRPr="001A7E40" w:rsidRDefault="001A7E40" w:rsidP="00E7208B">
            <w:pPr>
              <w:rPr>
                <w:bCs/>
                <w:sz w:val="18"/>
                <w:szCs w:val="18"/>
                <w:highlight w:val="red"/>
              </w:rPr>
            </w:pPr>
            <w:r w:rsidRPr="001A7E40">
              <w:rPr>
                <w:sz w:val="18"/>
                <w:szCs w:val="18"/>
              </w:rPr>
              <w:t>Support administrative and financial management within the Project Management Unit (PMU)</w:t>
            </w:r>
          </w:p>
        </w:tc>
      </w:tr>
      <w:tr w:rsidR="00C52AD9" w:rsidRPr="001A7E40" w14:paraId="1BC30455" w14:textId="77777777" w:rsidTr="00E7208B">
        <w:trPr>
          <w:trHeight w:val="253"/>
        </w:trPr>
        <w:tc>
          <w:tcPr>
            <w:tcW w:w="5000" w:type="pct"/>
            <w:gridSpan w:val="5"/>
            <w:tcBorders>
              <w:top w:val="single" w:sz="4" w:space="0" w:color="auto"/>
              <w:left w:val="single" w:sz="4" w:space="0" w:color="auto"/>
              <w:bottom w:val="single" w:sz="4" w:space="0" w:color="auto"/>
              <w:right w:val="single" w:sz="4" w:space="0" w:color="auto"/>
            </w:tcBorders>
            <w:shd w:val="clear" w:color="auto" w:fill="DBE5F1"/>
            <w:vAlign w:val="center"/>
          </w:tcPr>
          <w:p w14:paraId="0691A065" w14:textId="15FF42CD" w:rsidR="00C52AD9" w:rsidRPr="001A7E40" w:rsidRDefault="001A7E40" w:rsidP="002C3C90">
            <w:pPr>
              <w:rPr>
                <w:bCs/>
                <w:sz w:val="18"/>
                <w:szCs w:val="18"/>
                <w:highlight w:val="red"/>
              </w:rPr>
            </w:pPr>
            <w:r w:rsidRPr="001A7E40">
              <w:rPr>
                <w:b/>
                <w:sz w:val="18"/>
                <w:szCs w:val="18"/>
              </w:rPr>
              <w:t xml:space="preserve">International Consultants </w:t>
            </w:r>
            <w:r w:rsidR="00C52AD9" w:rsidRPr="001A7E40">
              <w:rPr>
                <w:b/>
                <w:sz w:val="18"/>
                <w:szCs w:val="18"/>
              </w:rPr>
              <w:t>(320,000)</w:t>
            </w:r>
          </w:p>
        </w:tc>
      </w:tr>
      <w:tr w:rsidR="001A7E40" w:rsidRPr="001A7E40" w14:paraId="3ECF4988" w14:textId="77777777" w:rsidTr="00E7208B">
        <w:trPr>
          <w:trHeight w:val="567"/>
        </w:trPr>
        <w:tc>
          <w:tcPr>
            <w:tcW w:w="1317" w:type="pct"/>
            <w:tcBorders>
              <w:top w:val="single" w:sz="4" w:space="0" w:color="auto"/>
              <w:left w:val="single" w:sz="4" w:space="0" w:color="auto"/>
              <w:bottom w:val="single" w:sz="4" w:space="0" w:color="auto"/>
              <w:right w:val="single" w:sz="4" w:space="0" w:color="auto"/>
            </w:tcBorders>
            <w:shd w:val="clear" w:color="auto" w:fill="auto"/>
            <w:vAlign w:val="center"/>
          </w:tcPr>
          <w:p w14:paraId="2389E8DA" w14:textId="7F048448" w:rsidR="001A7E40" w:rsidRPr="001A7E40" w:rsidRDefault="001A7E40" w:rsidP="00CF6D20">
            <w:pPr>
              <w:jc w:val="left"/>
              <w:rPr>
                <w:b/>
                <w:sz w:val="18"/>
                <w:szCs w:val="18"/>
              </w:rPr>
            </w:pPr>
            <w:r w:rsidRPr="001A7E40">
              <w:rPr>
                <w:bCs/>
                <w:iCs/>
                <w:sz w:val="18"/>
                <w:szCs w:val="18"/>
              </w:rPr>
              <w:t xml:space="preserve">International expert on national and international implementation of the Nagoya Protocol </w:t>
            </w:r>
          </w:p>
        </w:tc>
        <w:tc>
          <w:tcPr>
            <w:tcW w:w="645" w:type="pct"/>
            <w:tcBorders>
              <w:top w:val="single" w:sz="4" w:space="0" w:color="auto"/>
              <w:left w:val="single" w:sz="4" w:space="0" w:color="auto"/>
              <w:bottom w:val="single" w:sz="4" w:space="0" w:color="auto"/>
              <w:right w:val="single" w:sz="4" w:space="0" w:color="auto"/>
            </w:tcBorders>
            <w:vAlign w:val="center"/>
          </w:tcPr>
          <w:p w14:paraId="7CB6C0F8" w14:textId="77777777" w:rsidR="001A7E40" w:rsidRPr="001A7E40" w:rsidRDefault="001A7E40" w:rsidP="001A7E40">
            <w:pPr>
              <w:jc w:val="center"/>
              <w:rPr>
                <w:bCs/>
                <w:sz w:val="18"/>
                <w:szCs w:val="18"/>
              </w:rPr>
            </w:pPr>
            <w:r w:rsidRPr="001A7E40">
              <w:rPr>
                <w:bCs/>
                <w:sz w:val="18"/>
                <w:szCs w:val="18"/>
              </w:rPr>
              <w:t>EI1</w:t>
            </w:r>
          </w:p>
        </w:tc>
        <w:tc>
          <w:tcPr>
            <w:tcW w:w="695" w:type="pct"/>
            <w:tcBorders>
              <w:top w:val="single" w:sz="4" w:space="0" w:color="auto"/>
              <w:left w:val="single" w:sz="4" w:space="0" w:color="auto"/>
              <w:bottom w:val="single" w:sz="4" w:space="0" w:color="auto"/>
              <w:right w:val="single" w:sz="4" w:space="0" w:color="auto"/>
            </w:tcBorders>
            <w:vAlign w:val="center"/>
          </w:tcPr>
          <w:p w14:paraId="0A15D8C4" w14:textId="3A8830FB" w:rsidR="001A7E40" w:rsidRPr="001A7E40" w:rsidRDefault="00E7208B" w:rsidP="001A7E40">
            <w:pPr>
              <w:jc w:val="center"/>
              <w:rPr>
                <w:bCs/>
                <w:sz w:val="18"/>
                <w:szCs w:val="18"/>
              </w:rPr>
            </w:pPr>
            <w:r>
              <w:rPr>
                <w:bCs/>
                <w:sz w:val="18"/>
                <w:szCs w:val="18"/>
              </w:rPr>
              <w:t>$</w:t>
            </w:r>
            <w:r w:rsidR="001A7E40" w:rsidRPr="001A7E40">
              <w:rPr>
                <w:bCs/>
                <w:sz w:val="18"/>
                <w:szCs w:val="18"/>
              </w:rPr>
              <w:t>3000/week</w:t>
            </w:r>
          </w:p>
        </w:tc>
        <w:tc>
          <w:tcPr>
            <w:tcW w:w="468" w:type="pct"/>
            <w:tcBorders>
              <w:top w:val="single" w:sz="4" w:space="0" w:color="auto"/>
              <w:left w:val="single" w:sz="4" w:space="0" w:color="auto"/>
              <w:bottom w:val="single" w:sz="4" w:space="0" w:color="auto"/>
              <w:right w:val="single" w:sz="4" w:space="0" w:color="auto"/>
            </w:tcBorders>
            <w:shd w:val="clear" w:color="auto" w:fill="auto"/>
            <w:vAlign w:val="center"/>
          </w:tcPr>
          <w:p w14:paraId="0329959F" w14:textId="77777777" w:rsidR="001A7E40" w:rsidRPr="001A7E40" w:rsidRDefault="001A7E40" w:rsidP="001A7E40">
            <w:pPr>
              <w:jc w:val="center"/>
              <w:rPr>
                <w:bCs/>
                <w:sz w:val="18"/>
                <w:szCs w:val="18"/>
              </w:rPr>
            </w:pPr>
            <w:r w:rsidRPr="001A7E40">
              <w:rPr>
                <w:bCs/>
                <w:sz w:val="18"/>
                <w:szCs w:val="18"/>
              </w:rPr>
              <w:t>36</w:t>
            </w:r>
          </w:p>
        </w:tc>
        <w:tc>
          <w:tcPr>
            <w:tcW w:w="1876" w:type="pct"/>
            <w:tcBorders>
              <w:top w:val="single" w:sz="4" w:space="0" w:color="auto"/>
              <w:left w:val="single" w:sz="4" w:space="0" w:color="auto"/>
              <w:bottom w:val="single" w:sz="4" w:space="0" w:color="auto"/>
              <w:right w:val="single" w:sz="4" w:space="0" w:color="auto"/>
            </w:tcBorders>
            <w:shd w:val="clear" w:color="auto" w:fill="auto"/>
            <w:vAlign w:val="center"/>
          </w:tcPr>
          <w:p w14:paraId="6D5DB400" w14:textId="7407EA2B" w:rsidR="001A7E40" w:rsidRPr="001A7E40" w:rsidRDefault="001A7E40" w:rsidP="001A7E40">
            <w:pPr>
              <w:rPr>
                <w:bCs/>
                <w:sz w:val="18"/>
                <w:szCs w:val="18"/>
              </w:rPr>
            </w:pPr>
            <w:r w:rsidRPr="002A2339">
              <w:rPr>
                <w:bCs/>
                <w:sz w:val="18"/>
                <w:szCs w:val="18"/>
              </w:rPr>
              <w:t>Provides high-level assistance through consulting and capacity reinforcement services for the implementation of a regulatory and institutional framework adapted at country level.</w:t>
            </w:r>
          </w:p>
        </w:tc>
      </w:tr>
      <w:tr w:rsidR="001A7E40" w:rsidRPr="001A7E40" w14:paraId="7849169C" w14:textId="77777777" w:rsidTr="00E7208B">
        <w:trPr>
          <w:trHeight w:val="567"/>
        </w:trPr>
        <w:tc>
          <w:tcPr>
            <w:tcW w:w="1317" w:type="pct"/>
            <w:tcBorders>
              <w:top w:val="single" w:sz="4" w:space="0" w:color="auto"/>
              <w:left w:val="single" w:sz="4" w:space="0" w:color="auto"/>
              <w:bottom w:val="single" w:sz="4" w:space="0" w:color="auto"/>
              <w:right w:val="single" w:sz="4" w:space="0" w:color="auto"/>
            </w:tcBorders>
            <w:shd w:val="clear" w:color="auto" w:fill="auto"/>
            <w:vAlign w:val="center"/>
          </w:tcPr>
          <w:p w14:paraId="3144B59B" w14:textId="039E6512" w:rsidR="001A7E40" w:rsidRPr="001A7E40" w:rsidRDefault="001A7E40" w:rsidP="00CF6D20">
            <w:pPr>
              <w:jc w:val="left"/>
              <w:rPr>
                <w:bCs/>
                <w:iCs/>
                <w:sz w:val="18"/>
                <w:szCs w:val="18"/>
              </w:rPr>
            </w:pPr>
            <w:r w:rsidRPr="001A7E40">
              <w:rPr>
                <w:bCs/>
                <w:iCs/>
                <w:sz w:val="18"/>
                <w:szCs w:val="18"/>
              </w:rPr>
              <w:t>International Lawyer specializing in intellectual property rights in relation to ABS</w:t>
            </w:r>
          </w:p>
        </w:tc>
        <w:tc>
          <w:tcPr>
            <w:tcW w:w="645" w:type="pct"/>
            <w:tcBorders>
              <w:top w:val="single" w:sz="4" w:space="0" w:color="auto"/>
              <w:left w:val="single" w:sz="4" w:space="0" w:color="auto"/>
              <w:bottom w:val="single" w:sz="4" w:space="0" w:color="auto"/>
              <w:right w:val="single" w:sz="4" w:space="0" w:color="auto"/>
            </w:tcBorders>
            <w:vAlign w:val="center"/>
          </w:tcPr>
          <w:p w14:paraId="33F7D4ED" w14:textId="77777777" w:rsidR="001A7E40" w:rsidRPr="001A7E40" w:rsidRDefault="001A7E40" w:rsidP="001A7E40">
            <w:pPr>
              <w:jc w:val="center"/>
              <w:rPr>
                <w:bCs/>
                <w:sz w:val="18"/>
                <w:szCs w:val="18"/>
              </w:rPr>
            </w:pPr>
            <w:r w:rsidRPr="001A7E40">
              <w:rPr>
                <w:bCs/>
                <w:sz w:val="18"/>
                <w:szCs w:val="18"/>
              </w:rPr>
              <w:t>EI2</w:t>
            </w:r>
          </w:p>
        </w:tc>
        <w:tc>
          <w:tcPr>
            <w:tcW w:w="695" w:type="pct"/>
            <w:tcBorders>
              <w:top w:val="single" w:sz="4" w:space="0" w:color="auto"/>
              <w:left w:val="single" w:sz="4" w:space="0" w:color="auto"/>
              <w:bottom w:val="single" w:sz="4" w:space="0" w:color="auto"/>
              <w:right w:val="single" w:sz="4" w:space="0" w:color="auto"/>
            </w:tcBorders>
            <w:vAlign w:val="center"/>
          </w:tcPr>
          <w:p w14:paraId="45B044DD" w14:textId="15CBD112" w:rsidR="001A7E40" w:rsidRPr="001A7E40" w:rsidRDefault="00E7208B" w:rsidP="001A7E40">
            <w:pPr>
              <w:jc w:val="center"/>
              <w:rPr>
                <w:bCs/>
                <w:sz w:val="18"/>
                <w:szCs w:val="18"/>
              </w:rPr>
            </w:pPr>
            <w:r>
              <w:rPr>
                <w:bCs/>
                <w:sz w:val="18"/>
                <w:szCs w:val="18"/>
              </w:rPr>
              <w:t>$</w:t>
            </w:r>
            <w:r w:rsidR="001A7E40" w:rsidRPr="001A7E40">
              <w:rPr>
                <w:bCs/>
                <w:sz w:val="18"/>
                <w:szCs w:val="18"/>
              </w:rPr>
              <w:t>3000/week</w:t>
            </w:r>
          </w:p>
        </w:tc>
        <w:tc>
          <w:tcPr>
            <w:tcW w:w="468" w:type="pct"/>
            <w:tcBorders>
              <w:top w:val="single" w:sz="4" w:space="0" w:color="auto"/>
              <w:left w:val="single" w:sz="4" w:space="0" w:color="auto"/>
              <w:bottom w:val="single" w:sz="4" w:space="0" w:color="auto"/>
              <w:right w:val="single" w:sz="4" w:space="0" w:color="auto"/>
            </w:tcBorders>
            <w:shd w:val="clear" w:color="auto" w:fill="auto"/>
            <w:vAlign w:val="center"/>
          </w:tcPr>
          <w:p w14:paraId="164EB80A" w14:textId="77777777" w:rsidR="001A7E40" w:rsidRPr="001A7E40" w:rsidRDefault="001A7E40" w:rsidP="001A7E40">
            <w:pPr>
              <w:jc w:val="center"/>
              <w:rPr>
                <w:bCs/>
                <w:sz w:val="18"/>
                <w:szCs w:val="18"/>
              </w:rPr>
            </w:pPr>
            <w:r w:rsidRPr="001A7E40">
              <w:rPr>
                <w:bCs/>
                <w:sz w:val="18"/>
                <w:szCs w:val="18"/>
              </w:rPr>
              <w:t>16</w:t>
            </w:r>
          </w:p>
        </w:tc>
        <w:tc>
          <w:tcPr>
            <w:tcW w:w="1876" w:type="pct"/>
            <w:tcBorders>
              <w:top w:val="single" w:sz="4" w:space="0" w:color="auto"/>
              <w:left w:val="single" w:sz="4" w:space="0" w:color="auto"/>
              <w:bottom w:val="single" w:sz="4" w:space="0" w:color="auto"/>
              <w:right w:val="single" w:sz="4" w:space="0" w:color="auto"/>
            </w:tcBorders>
            <w:shd w:val="clear" w:color="auto" w:fill="auto"/>
            <w:vAlign w:val="center"/>
          </w:tcPr>
          <w:p w14:paraId="64F724BB" w14:textId="71C6AAC0" w:rsidR="001A7E40" w:rsidRPr="001A7E40" w:rsidRDefault="001A7E40" w:rsidP="00A86E36">
            <w:pPr>
              <w:rPr>
                <w:bCs/>
                <w:sz w:val="18"/>
                <w:szCs w:val="18"/>
              </w:rPr>
            </w:pPr>
            <w:r w:rsidRPr="002A2339">
              <w:rPr>
                <w:bCs/>
                <w:sz w:val="18"/>
                <w:szCs w:val="18"/>
              </w:rPr>
              <w:t xml:space="preserve">Contributes to the team responsible for preparing the regulatory framework, focusing on the specificities of intellectual property rights regarding GR and </w:t>
            </w:r>
            <w:r w:rsidRPr="00A86E36">
              <w:rPr>
                <w:bCs/>
                <w:i/>
                <w:sz w:val="18"/>
                <w:szCs w:val="18"/>
              </w:rPr>
              <w:t>sui generis</w:t>
            </w:r>
            <w:r w:rsidRPr="002A2339">
              <w:rPr>
                <w:bCs/>
                <w:sz w:val="18"/>
                <w:szCs w:val="18"/>
              </w:rPr>
              <w:t xml:space="preserve"> protection of Traditional Knowledge.</w:t>
            </w:r>
          </w:p>
        </w:tc>
      </w:tr>
      <w:tr w:rsidR="001A7E40" w:rsidRPr="001A7E40" w14:paraId="363395C6" w14:textId="77777777" w:rsidTr="00E7208B">
        <w:trPr>
          <w:trHeight w:val="567"/>
        </w:trPr>
        <w:tc>
          <w:tcPr>
            <w:tcW w:w="1317" w:type="pct"/>
            <w:tcBorders>
              <w:top w:val="single" w:sz="4" w:space="0" w:color="auto"/>
              <w:left w:val="single" w:sz="4" w:space="0" w:color="auto"/>
              <w:bottom w:val="single" w:sz="4" w:space="0" w:color="auto"/>
              <w:right w:val="single" w:sz="4" w:space="0" w:color="auto"/>
            </w:tcBorders>
            <w:shd w:val="clear" w:color="auto" w:fill="auto"/>
            <w:vAlign w:val="center"/>
          </w:tcPr>
          <w:p w14:paraId="26F56878" w14:textId="5C58BEE2" w:rsidR="001A7E40" w:rsidRPr="001A7E40" w:rsidRDefault="001A7E40" w:rsidP="00CF6D20">
            <w:pPr>
              <w:jc w:val="left"/>
              <w:rPr>
                <w:bCs/>
                <w:sz w:val="18"/>
                <w:szCs w:val="18"/>
              </w:rPr>
            </w:pPr>
            <w:r w:rsidRPr="001A7E40">
              <w:rPr>
                <w:bCs/>
                <w:iCs/>
                <w:sz w:val="18"/>
                <w:szCs w:val="18"/>
              </w:rPr>
              <w:t>International expert on the implementation of the Nagoya Protocol in relation to the international private sector</w:t>
            </w:r>
          </w:p>
        </w:tc>
        <w:tc>
          <w:tcPr>
            <w:tcW w:w="645" w:type="pct"/>
            <w:tcBorders>
              <w:top w:val="single" w:sz="4" w:space="0" w:color="auto"/>
              <w:left w:val="single" w:sz="4" w:space="0" w:color="auto"/>
              <w:bottom w:val="single" w:sz="4" w:space="0" w:color="auto"/>
              <w:right w:val="single" w:sz="4" w:space="0" w:color="auto"/>
            </w:tcBorders>
            <w:vAlign w:val="center"/>
          </w:tcPr>
          <w:p w14:paraId="2FB57892" w14:textId="77777777" w:rsidR="001A7E40" w:rsidRPr="001A7E40" w:rsidRDefault="001A7E40" w:rsidP="001A7E40">
            <w:pPr>
              <w:jc w:val="center"/>
              <w:rPr>
                <w:bCs/>
                <w:sz w:val="18"/>
                <w:szCs w:val="18"/>
              </w:rPr>
            </w:pPr>
            <w:r w:rsidRPr="001A7E40">
              <w:rPr>
                <w:bCs/>
                <w:sz w:val="18"/>
                <w:szCs w:val="18"/>
              </w:rPr>
              <w:t>EI3</w:t>
            </w:r>
          </w:p>
        </w:tc>
        <w:tc>
          <w:tcPr>
            <w:tcW w:w="695" w:type="pct"/>
            <w:tcBorders>
              <w:top w:val="single" w:sz="4" w:space="0" w:color="auto"/>
              <w:left w:val="single" w:sz="4" w:space="0" w:color="auto"/>
              <w:bottom w:val="single" w:sz="4" w:space="0" w:color="auto"/>
              <w:right w:val="single" w:sz="4" w:space="0" w:color="auto"/>
            </w:tcBorders>
            <w:vAlign w:val="center"/>
          </w:tcPr>
          <w:p w14:paraId="5FDF3C9F" w14:textId="472068BE" w:rsidR="001A7E40" w:rsidRPr="001A7E40" w:rsidRDefault="00E7208B" w:rsidP="001A7E40">
            <w:pPr>
              <w:jc w:val="center"/>
              <w:rPr>
                <w:bCs/>
                <w:sz w:val="18"/>
                <w:szCs w:val="18"/>
              </w:rPr>
            </w:pPr>
            <w:r>
              <w:rPr>
                <w:bCs/>
                <w:sz w:val="18"/>
                <w:szCs w:val="18"/>
              </w:rPr>
              <w:t>$</w:t>
            </w:r>
            <w:r w:rsidR="001A7E40" w:rsidRPr="001A7E40">
              <w:rPr>
                <w:bCs/>
                <w:sz w:val="18"/>
                <w:szCs w:val="18"/>
              </w:rPr>
              <w:t>3000/week</w:t>
            </w:r>
          </w:p>
        </w:tc>
        <w:tc>
          <w:tcPr>
            <w:tcW w:w="468" w:type="pct"/>
            <w:tcBorders>
              <w:top w:val="single" w:sz="4" w:space="0" w:color="auto"/>
              <w:left w:val="single" w:sz="4" w:space="0" w:color="auto"/>
              <w:bottom w:val="single" w:sz="4" w:space="0" w:color="auto"/>
              <w:right w:val="single" w:sz="4" w:space="0" w:color="auto"/>
            </w:tcBorders>
            <w:shd w:val="clear" w:color="auto" w:fill="auto"/>
            <w:vAlign w:val="center"/>
          </w:tcPr>
          <w:p w14:paraId="122599D3" w14:textId="77777777" w:rsidR="001A7E40" w:rsidRPr="001A7E40" w:rsidRDefault="001A7E40" w:rsidP="001A7E40">
            <w:pPr>
              <w:jc w:val="center"/>
              <w:rPr>
                <w:bCs/>
                <w:sz w:val="18"/>
                <w:szCs w:val="18"/>
              </w:rPr>
            </w:pPr>
            <w:r w:rsidRPr="001A7E40">
              <w:rPr>
                <w:bCs/>
                <w:sz w:val="18"/>
                <w:szCs w:val="18"/>
              </w:rPr>
              <w:t>25</w:t>
            </w:r>
          </w:p>
        </w:tc>
        <w:tc>
          <w:tcPr>
            <w:tcW w:w="1876" w:type="pct"/>
            <w:tcBorders>
              <w:top w:val="single" w:sz="4" w:space="0" w:color="auto"/>
              <w:left w:val="single" w:sz="4" w:space="0" w:color="auto"/>
              <w:bottom w:val="single" w:sz="4" w:space="0" w:color="auto"/>
              <w:right w:val="single" w:sz="4" w:space="0" w:color="auto"/>
            </w:tcBorders>
            <w:shd w:val="clear" w:color="auto" w:fill="auto"/>
            <w:vAlign w:val="center"/>
          </w:tcPr>
          <w:p w14:paraId="478AE302" w14:textId="6005BBF1" w:rsidR="001A7E40" w:rsidRPr="001A7E40" w:rsidRDefault="001A7E40" w:rsidP="001A7E40">
            <w:pPr>
              <w:rPr>
                <w:bCs/>
                <w:sz w:val="18"/>
                <w:szCs w:val="18"/>
              </w:rPr>
            </w:pPr>
            <w:r w:rsidRPr="002A2339">
              <w:rPr>
                <w:bCs/>
                <w:sz w:val="18"/>
                <w:szCs w:val="18"/>
              </w:rPr>
              <w:t xml:space="preserve">Acts as a contact person to work as an intermediary with the international private sector, for technical assistance to international companies represented in </w:t>
            </w:r>
            <w:r>
              <w:rPr>
                <w:bCs/>
                <w:sz w:val="18"/>
                <w:szCs w:val="18"/>
              </w:rPr>
              <w:t>Algeria</w:t>
            </w:r>
            <w:r w:rsidRPr="002A2339">
              <w:rPr>
                <w:bCs/>
                <w:sz w:val="18"/>
                <w:szCs w:val="18"/>
              </w:rPr>
              <w:t xml:space="preserve"> in the implementation of the Nagoya Protocol and ABS.</w:t>
            </w:r>
          </w:p>
        </w:tc>
      </w:tr>
      <w:tr w:rsidR="001A7E40" w:rsidRPr="001A7E40" w14:paraId="52167B8B" w14:textId="77777777" w:rsidTr="00E7208B">
        <w:trPr>
          <w:trHeight w:val="567"/>
        </w:trPr>
        <w:tc>
          <w:tcPr>
            <w:tcW w:w="1317" w:type="pct"/>
            <w:tcBorders>
              <w:top w:val="single" w:sz="4" w:space="0" w:color="auto"/>
              <w:left w:val="single" w:sz="4" w:space="0" w:color="auto"/>
              <w:right w:val="single" w:sz="4" w:space="0" w:color="auto"/>
            </w:tcBorders>
            <w:shd w:val="clear" w:color="auto" w:fill="auto"/>
            <w:vAlign w:val="center"/>
          </w:tcPr>
          <w:p w14:paraId="7405A2CB" w14:textId="322419C7" w:rsidR="001A7E40" w:rsidRPr="001A7E40" w:rsidRDefault="001A7E40" w:rsidP="00CF6D20">
            <w:pPr>
              <w:jc w:val="left"/>
              <w:rPr>
                <w:sz w:val="18"/>
                <w:szCs w:val="18"/>
              </w:rPr>
            </w:pPr>
            <w:r w:rsidRPr="001A7E40">
              <w:rPr>
                <w:sz w:val="18"/>
                <w:szCs w:val="18"/>
              </w:rPr>
              <w:t xml:space="preserve">International governance and inter-institutional coordination expert, as well as on developing </w:t>
            </w:r>
            <w:r w:rsidRPr="001A7E40">
              <w:rPr>
                <w:sz w:val="18"/>
                <w:szCs w:val="18"/>
              </w:rPr>
              <w:lastRenderedPageBreak/>
              <w:t>organizational strategies on biodiversity and genetic resources</w:t>
            </w:r>
          </w:p>
        </w:tc>
        <w:tc>
          <w:tcPr>
            <w:tcW w:w="645" w:type="pct"/>
            <w:tcBorders>
              <w:top w:val="single" w:sz="4" w:space="0" w:color="auto"/>
              <w:left w:val="single" w:sz="4" w:space="0" w:color="auto"/>
              <w:bottom w:val="single" w:sz="4" w:space="0" w:color="auto"/>
              <w:right w:val="single" w:sz="4" w:space="0" w:color="auto"/>
            </w:tcBorders>
            <w:vAlign w:val="center"/>
          </w:tcPr>
          <w:p w14:paraId="17434C18" w14:textId="77777777" w:rsidR="001A7E40" w:rsidRPr="001A7E40" w:rsidRDefault="001A7E40" w:rsidP="001A7E40">
            <w:pPr>
              <w:jc w:val="center"/>
              <w:rPr>
                <w:bCs/>
                <w:sz w:val="18"/>
                <w:szCs w:val="18"/>
              </w:rPr>
            </w:pPr>
            <w:r w:rsidRPr="001A7E40">
              <w:rPr>
                <w:bCs/>
                <w:sz w:val="18"/>
                <w:szCs w:val="18"/>
              </w:rPr>
              <w:lastRenderedPageBreak/>
              <w:t>EI4</w:t>
            </w:r>
          </w:p>
        </w:tc>
        <w:tc>
          <w:tcPr>
            <w:tcW w:w="695" w:type="pct"/>
            <w:tcBorders>
              <w:top w:val="single" w:sz="4" w:space="0" w:color="auto"/>
              <w:left w:val="single" w:sz="4" w:space="0" w:color="auto"/>
              <w:bottom w:val="single" w:sz="4" w:space="0" w:color="auto"/>
              <w:right w:val="single" w:sz="4" w:space="0" w:color="auto"/>
            </w:tcBorders>
            <w:vAlign w:val="center"/>
          </w:tcPr>
          <w:p w14:paraId="0BCB026C" w14:textId="415F2C9F" w:rsidR="001A7E40" w:rsidRPr="001A7E40" w:rsidRDefault="00E7208B" w:rsidP="001A7E40">
            <w:pPr>
              <w:jc w:val="center"/>
              <w:rPr>
                <w:bCs/>
                <w:sz w:val="18"/>
                <w:szCs w:val="18"/>
              </w:rPr>
            </w:pPr>
            <w:r>
              <w:rPr>
                <w:bCs/>
                <w:sz w:val="18"/>
                <w:szCs w:val="18"/>
              </w:rPr>
              <w:t>$</w:t>
            </w:r>
            <w:r w:rsidR="001A7E40" w:rsidRPr="001A7E40">
              <w:rPr>
                <w:bCs/>
                <w:sz w:val="18"/>
                <w:szCs w:val="18"/>
              </w:rPr>
              <w:t>3000/week</w:t>
            </w:r>
          </w:p>
        </w:tc>
        <w:tc>
          <w:tcPr>
            <w:tcW w:w="468" w:type="pct"/>
            <w:tcBorders>
              <w:top w:val="single" w:sz="4" w:space="0" w:color="auto"/>
              <w:left w:val="single" w:sz="4" w:space="0" w:color="auto"/>
              <w:bottom w:val="single" w:sz="4" w:space="0" w:color="auto"/>
              <w:right w:val="single" w:sz="4" w:space="0" w:color="auto"/>
            </w:tcBorders>
            <w:shd w:val="clear" w:color="auto" w:fill="auto"/>
            <w:vAlign w:val="center"/>
          </w:tcPr>
          <w:p w14:paraId="0628AA93" w14:textId="77777777" w:rsidR="001A7E40" w:rsidRPr="001A7E40" w:rsidRDefault="001A7E40" w:rsidP="001A7E40">
            <w:pPr>
              <w:jc w:val="center"/>
              <w:rPr>
                <w:bCs/>
                <w:sz w:val="18"/>
                <w:szCs w:val="18"/>
              </w:rPr>
            </w:pPr>
            <w:r w:rsidRPr="001A7E40">
              <w:rPr>
                <w:bCs/>
                <w:sz w:val="18"/>
                <w:szCs w:val="18"/>
              </w:rPr>
              <w:t>16</w:t>
            </w:r>
          </w:p>
        </w:tc>
        <w:tc>
          <w:tcPr>
            <w:tcW w:w="1876" w:type="pct"/>
            <w:tcBorders>
              <w:top w:val="single" w:sz="4" w:space="0" w:color="auto"/>
              <w:left w:val="single" w:sz="4" w:space="0" w:color="auto"/>
              <w:bottom w:val="single" w:sz="4" w:space="0" w:color="auto"/>
              <w:right w:val="single" w:sz="4" w:space="0" w:color="auto"/>
            </w:tcBorders>
            <w:shd w:val="clear" w:color="auto" w:fill="auto"/>
            <w:vAlign w:val="center"/>
          </w:tcPr>
          <w:p w14:paraId="61248BDD" w14:textId="7F81EDE9" w:rsidR="001A7E40" w:rsidRPr="001A7E40" w:rsidRDefault="001A7E40" w:rsidP="00A86E36">
            <w:pPr>
              <w:rPr>
                <w:sz w:val="18"/>
                <w:szCs w:val="18"/>
              </w:rPr>
            </w:pPr>
            <w:r w:rsidRPr="002A2339">
              <w:rPr>
                <w:sz w:val="18"/>
                <w:szCs w:val="18"/>
              </w:rPr>
              <w:t xml:space="preserve">Provides technical assistance to the team responsible for legal and institutional aspects, through the provision of advice in organizational strategies. Ensures the </w:t>
            </w:r>
            <w:r w:rsidRPr="002A2339">
              <w:rPr>
                <w:sz w:val="18"/>
                <w:szCs w:val="18"/>
              </w:rPr>
              <w:lastRenderedPageBreak/>
              <w:t>incorporation of the Nagoya Protocol on ABS and related international instruments</w:t>
            </w:r>
            <w:r w:rsidR="00A86E36">
              <w:rPr>
                <w:sz w:val="18"/>
                <w:szCs w:val="18"/>
              </w:rPr>
              <w:t xml:space="preserve"> </w:t>
            </w:r>
            <w:r w:rsidR="00A86E36" w:rsidRPr="002A2339">
              <w:rPr>
                <w:sz w:val="18"/>
                <w:szCs w:val="18"/>
              </w:rPr>
              <w:t xml:space="preserve">into national </w:t>
            </w:r>
            <w:r w:rsidR="00A86E36">
              <w:rPr>
                <w:sz w:val="18"/>
                <w:szCs w:val="18"/>
              </w:rPr>
              <w:t>l</w:t>
            </w:r>
            <w:r w:rsidR="00A86E36" w:rsidRPr="002A2339">
              <w:rPr>
                <w:sz w:val="18"/>
                <w:szCs w:val="18"/>
              </w:rPr>
              <w:t>aw</w:t>
            </w:r>
            <w:r w:rsidRPr="002A2339">
              <w:rPr>
                <w:sz w:val="18"/>
                <w:szCs w:val="18"/>
              </w:rPr>
              <w:t>.</w:t>
            </w:r>
          </w:p>
        </w:tc>
      </w:tr>
      <w:tr w:rsidR="001A7E40" w:rsidRPr="001A7E40" w14:paraId="323CB33A" w14:textId="77777777" w:rsidTr="00E7208B">
        <w:trPr>
          <w:trHeight w:val="567"/>
        </w:trPr>
        <w:tc>
          <w:tcPr>
            <w:tcW w:w="1317" w:type="pct"/>
            <w:tcBorders>
              <w:top w:val="single" w:sz="4" w:space="0" w:color="auto"/>
              <w:left w:val="single" w:sz="4" w:space="0" w:color="auto"/>
              <w:bottom w:val="single" w:sz="4" w:space="0" w:color="auto"/>
              <w:right w:val="single" w:sz="4" w:space="0" w:color="auto"/>
            </w:tcBorders>
            <w:shd w:val="clear" w:color="auto" w:fill="auto"/>
            <w:vAlign w:val="center"/>
          </w:tcPr>
          <w:p w14:paraId="438E70AB" w14:textId="76BF76DF" w:rsidR="001A7E40" w:rsidRPr="001A7E40" w:rsidRDefault="001A7E40" w:rsidP="00CF6D20">
            <w:pPr>
              <w:jc w:val="left"/>
              <w:rPr>
                <w:bCs/>
                <w:sz w:val="18"/>
                <w:szCs w:val="18"/>
              </w:rPr>
            </w:pPr>
            <w:r w:rsidRPr="001A7E40">
              <w:rPr>
                <w:bCs/>
                <w:sz w:val="18"/>
                <w:szCs w:val="18"/>
              </w:rPr>
              <w:lastRenderedPageBreak/>
              <w:t>International expert on communication and public awareness regarding ABS</w:t>
            </w:r>
          </w:p>
        </w:tc>
        <w:tc>
          <w:tcPr>
            <w:tcW w:w="645" w:type="pct"/>
            <w:tcBorders>
              <w:top w:val="single" w:sz="4" w:space="0" w:color="auto"/>
              <w:left w:val="single" w:sz="4" w:space="0" w:color="auto"/>
              <w:bottom w:val="single" w:sz="4" w:space="0" w:color="auto"/>
              <w:right w:val="single" w:sz="4" w:space="0" w:color="auto"/>
            </w:tcBorders>
            <w:vAlign w:val="center"/>
          </w:tcPr>
          <w:p w14:paraId="4A851C8C" w14:textId="77777777" w:rsidR="001A7E40" w:rsidRPr="001A7E40" w:rsidRDefault="001A7E40" w:rsidP="001A7E40">
            <w:pPr>
              <w:jc w:val="center"/>
              <w:rPr>
                <w:bCs/>
                <w:sz w:val="18"/>
                <w:szCs w:val="18"/>
              </w:rPr>
            </w:pPr>
            <w:r w:rsidRPr="001A7E40">
              <w:rPr>
                <w:bCs/>
                <w:sz w:val="18"/>
                <w:szCs w:val="18"/>
              </w:rPr>
              <w:t>EI5</w:t>
            </w:r>
          </w:p>
        </w:tc>
        <w:tc>
          <w:tcPr>
            <w:tcW w:w="695" w:type="pct"/>
            <w:tcBorders>
              <w:top w:val="single" w:sz="4" w:space="0" w:color="auto"/>
              <w:left w:val="single" w:sz="4" w:space="0" w:color="auto"/>
              <w:bottom w:val="single" w:sz="4" w:space="0" w:color="auto"/>
              <w:right w:val="single" w:sz="4" w:space="0" w:color="auto"/>
            </w:tcBorders>
            <w:vAlign w:val="center"/>
          </w:tcPr>
          <w:p w14:paraId="6FA50B30" w14:textId="7B3FA34E" w:rsidR="001A7E40" w:rsidRPr="001A7E40" w:rsidRDefault="00E7208B" w:rsidP="001A7E40">
            <w:pPr>
              <w:jc w:val="center"/>
              <w:rPr>
                <w:bCs/>
                <w:sz w:val="18"/>
                <w:szCs w:val="18"/>
              </w:rPr>
            </w:pPr>
            <w:r>
              <w:rPr>
                <w:bCs/>
                <w:sz w:val="18"/>
                <w:szCs w:val="18"/>
              </w:rPr>
              <w:t>$</w:t>
            </w:r>
            <w:r w:rsidR="001A7E40" w:rsidRPr="001A7E40">
              <w:rPr>
                <w:bCs/>
                <w:sz w:val="18"/>
                <w:szCs w:val="18"/>
              </w:rPr>
              <w:t>3000/week</w:t>
            </w:r>
          </w:p>
        </w:tc>
        <w:tc>
          <w:tcPr>
            <w:tcW w:w="468" w:type="pct"/>
            <w:tcBorders>
              <w:top w:val="single" w:sz="4" w:space="0" w:color="auto"/>
              <w:left w:val="single" w:sz="4" w:space="0" w:color="auto"/>
              <w:bottom w:val="single" w:sz="4" w:space="0" w:color="auto"/>
              <w:right w:val="single" w:sz="4" w:space="0" w:color="auto"/>
            </w:tcBorders>
            <w:shd w:val="clear" w:color="auto" w:fill="auto"/>
            <w:vAlign w:val="center"/>
          </w:tcPr>
          <w:p w14:paraId="29AB1298" w14:textId="77777777" w:rsidR="001A7E40" w:rsidRPr="001A7E40" w:rsidRDefault="001A7E40" w:rsidP="001A7E40">
            <w:pPr>
              <w:jc w:val="center"/>
              <w:rPr>
                <w:bCs/>
                <w:sz w:val="18"/>
                <w:szCs w:val="18"/>
              </w:rPr>
            </w:pPr>
            <w:r w:rsidRPr="001A7E40">
              <w:rPr>
                <w:bCs/>
                <w:sz w:val="18"/>
                <w:szCs w:val="18"/>
              </w:rPr>
              <w:t>20</w:t>
            </w:r>
          </w:p>
        </w:tc>
        <w:tc>
          <w:tcPr>
            <w:tcW w:w="1876" w:type="pct"/>
            <w:tcBorders>
              <w:top w:val="single" w:sz="4" w:space="0" w:color="auto"/>
              <w:left w:val="single" w:sz="4" w:space="0" w:color="auto"/>
              <w:bottom w:val="single" w:sz="4" w:space="0" w:color="auto"/>
              <w:right w:val="single" w:sz="4" w:space="0" w:color="auto"/>
            </w:tcBorders>
            <w:shd w:val="clear" w:color="auto" w:fill="auto"/>
            <w:vAlign w:val="center"/>
          </w:tcPr>
          <w:p w14:paraId="22F52943" w14:textId="1EF3F5A0" w:rsidR="001A7E40" w:rsidRPr="001A7E40" w:rsidRDefault="001A7E40" w:rsidP="001A7E40">
            <w:pPr>
              <w:rPr>
                <w:bCs/>
                <w:sz w:val="18"/>
                <w:szCs w:val="18"/>
              </w:rPr>
            </w:pPr>
            <w:r w:rsidRPr="002A2339">
              <w:rPr>
                <w:sz w:val="18"/>
                <w:szCs w:val="18"/>
              </w:rPr>
              <w:t>Develop a national communication strategy and awareness on ABS, with a list of topics, calendar, activities, assessment tools, and of a list of target-groups. Advice and support the coordinator to promote the project's results.</w:t>
            </w:r>
          </w:p>
        </w:tc>
      </w:tr>
      <w:tr w:rsidR="00C52AD9" w:rsidRPr="001A7E40" w14:paraId="70D04606" w14:textId="77777777" w:rsidTr="00E7208B">
        <w:trPr>
          <w:trHeight w:val="319"/>
        </w:trPr>
        <w:tc>
          <w:tcPr>
            <w:tcW w:w="5000" w:type="pct"/>
            <w:gridSpan w:val="5"/>
            <w:tcBorders>
              <w:top w:val="single" w:sz="4" w:space="0" w:color="auto"/>
              <w:left w:val="single" w:sz="4" w:space="0" w:color="auto"/>
              <w:bottom w:val="single" w:sz="4" w:space="0" w:color="auto"/>
              <w:right w:val="single" w:sz="4" w:space="0" w:color="auto"/>
            </w:tcBorders>
            <w:shd w:val="clear" w:color="auto" w:fill="DBE5F1"/>
            <w:vAlign w:val="center"/>
          </w:tcPr>
          <w:p w14:paraId="5DB48146" w14:textId="51286CAA" w:rsidR="00C52AD9" w:rsidRPr="001A7E40" w:rsidRDefault="00C52AD9" w:rsidP="002C3C90">
            <w:pPr>
              <w:rPr>
                <w:bCs/>
                <w:sz w:val="18"/>
                <w:szCs w:val="18"/>
                <w:highlight w:val="red"/>
              </w:rPr>
            </w:pPr>
            <w:r w:rsidRPr="001A7E40">
              <w:rPr>
                <w:highlight w:val="red"/>
              </w:rPr>
              <w:br w:type="page"/>
            </w:r>
            <w:r w:rsidR="001A7E40" w:rsidRPr="001A7E40">
              <w:rPr>
                <w:b/>
                <w:sz w:val="18"/>
                <w:szCs w:val="18"/>
              </w:rPr>
              <w:t xml:space="preserve">National consultants </w:t>
            </w:r>
            <w:r w:rsidRPr="001A7E40">
              <w:rPr>
                <w:b/>
                <w:sz w:val="18"/>
                <w:szCs w:val="18"/>
              </w:rPr>
              <w:t>(425 000)</w:t>
            </w:r>
          </w:p>
        </w:tc>
      </w:tr>
      <w:tr w:rsidR="00A86E36" w:rsidRPr="001A7E40" w14:paraId="16886D2E" w14:textId="77777777" w:rsidTr="00E7208B">
        <w:trPr>
          <w:trHeight w:val="567"/>
        </w:trPr>
        <w:tc>
          <w:tcPr>
            <w:tcW w:w="1317" w:type="pct"/>
            <w:tcBorders>
              <w:top w:val="single" w:sz="4" w:space="0" w:color="auto"/>
              <w:left w:val="single" w:sz="4" w:space="0" w:color="auto"/>
              <w:bottom w:val="single" w:sz="4" w:space="0" w:color="auto"/>
              <w:right w:val="single" w:sz="4" w:space="0" w:color="auto"/>
            </w:tcBorders>
            <w:shd w:val="clear" w:color="auto" w:fill="auto"/>
            <w:vAlign w:val="center"/>
          </w:tcPr>
          <w:p w14:paraId="011B4E18" w14:textId="55232EB7" w:rsidR="00A86E36" w:rsidRPr="001A7E40" w:rsidRDefault="00A86E36" w:rsidP="00A86E36">
            <w:pPr>
              <w:rPr>
                <w:bCs/>
                <w:i/>
                <w:iCs/>
                <w:sz w:val="18"/>
                <w:szCs w:val="18"/>
              </w:rPr>
            </w:pPr>
            <w:r w:rsidRPr="001A7E40">
              <w:rPr>
                <w:bCs/>
                <w:sz w:val="18"/>
                <w:szCs w:val="18"/>
              </w:rPr>
              <w:t>National legal expert on environmental law, biodiversity and ABS</w:t>
            </w:r>
          </w:p>
        </w:tc>
        <w:tc>
          <w:tcPr>
            <w:tcW w:w="645" w:type="pct"/>
            <w:tcBorders>
              <w:top w:val="single" w:sz="4" w:space="0" w:color="auto"/>
              <w:left w:val="single" w:sz="4" w:space="0" w:color="auto"/>
              <w:bottom w:val="single" w:sz="4" w:space="0" w:color="auto"/>
              <w:right w:val="single" w:sz="4" w:space="0" w:color="auto"/>
            </w:tcBorders>
            <w:shd w:val="clear" w:color="auto" w:fill="auto"/>
            <w:vAlign w:val="center"/>
          </w:tcPr>
          <w:p w14:paraId="0F8F9037" w14:textId="77777777" w:rsidR="00A86E36" w:rsidRPr="001A7E40" w:rsidRDefault="00A86E36" w:rsidP="00A86E36">
            <w:pPr>
              <w:jc w:val="center"/>
              <w:rPr>
                <w:bCs/>
                <w:sz w:val="18"/>
                <w:szCs w:val="18"/>
              </w:rPr>
            </w:pPr>
            <w:r w:rsidRPr="001A7E40">
              <w:rPr>
                <w:bCs/>
                <w:sz w:val="18"/>
                <w:szCs w:val="18"/>
              </w:rPr>
              <w:t>EN1</w:t>
            </w:r>
          </w:p>
        </w:tc>
        <w:tc>
          <w:tcPr>
            <w:tcW w:w="695" w:type="pct"/>
            <w:tcBorders>
              <w:top w:val="single" w:sz="4" w:space="0" w:color="auto"/>
              <w:left w:val="single" w:sz="4" w:space="0" w:color="auto"/>
              <w:bottom w:val="single" w:sz="4" w:space="0" w:color="auto"/>
              <w:right w:val="single" w:sz="4" w:space="0" w:color="auto"/>
            </w:tcBorders>
            <w:shd w:val="clear" w:color="auto" w:fill="auto"/>
            <w:vAlign w:val="center"/>
          </w:tcPr>
          <w:p w14:paraId="119C48E1" w14:textId="5368D57B" w:rsidR="00A86E36" w:rsidRPr="001A7E40" w:rsidRDefault="00E7208B" w:rsidP="00A86E36">
            <w:pPr>
              <w:jc w:val="center"/>
              <w:rPr>
                <w:bCs/>
                <w:sz w:val="18"/>
                <w:szCs w:val="18"/>
              </w:rPr>
            </w:pPr>
            <w:r>
              <w:rPr>
                <w:bCs/>
                <w:sz w:val="18"/>
                <w:szCs w:val="18"/>
              </w:rPr>
              <w:t>$</w:t>
            </w:r>
            <w:r w:rsidR="00A86E36" w:rsidRPr="001A7E40">
              <w:rPr>
                <w:bCs/>
                <w:sz w:val="18"/>
                <w:szCs w:val="18"/>
              </w:rPr>
              <w:t>2000/</w:t>
            </w:r>
            <w:r w:rsidR="00A86E36">
              <w:rPr>
                <w:bCs/>
                <w:sz w:val="18"/>
                <w:szCs w:val="18"/>
              </w:rPr>
              <w:t>week</w:t>
            </w:r>
          </w:p>
        </w:tc>
        <w:tc>
          <w:tcPr>
            <w:tcW w:w="468" w:type="pct"/>
            <w:tcBorders>
              <w:top w:val="single" w:sz="4" w:space="0" w:color="auto"/>
              <w:left w:val="single" w:sz="4" w:space="0" w:color="auto"/>
              <w:bottom w:val="single" w:sz="4" w:space="0" w:color="auto"/>
              <w:right w:val="single" w:sz="4" w:space="0" w:color="auto"/>
            </w:tcBorders>
            <w:shd w:val="clear" w:color="auto" w:fill="auto"/>
            <w:vAlign w:val="center"/>
          </w:tcPr>
          <w:p w14:paraId="33A495E0" w14:textId="77777777" w:rsidR="00A86E36" w:rsidRPr="001A7E40" w:rsidRDefault="00A86E36" w:rsidP="00A86E36">
            <w:pPr>
              <w:jc w:val="center"/>
              <w:rPr>
                <w:bCs/>
                <w:sz w:val="18"/>
                <w:szCs w:val="18"/>
              </w:rPr>
            </w:pPr>
            <w:r w:rsidRPr="001A7E40">
              <w:rPr>
                <w:bCs/>
                <w:sz w:val="18"/>
                <w:szCs w:val="18"/>
              </w:rPr>
              <w:t>30</w:t>
            </w:r>
          </w:p>
        </w:tc>
        <w:tc>
          <w:tcPr>
            <w:tcW w:w="1876" w:type="pct"/>
            <w:tcBorders>
              <w:top w:val="single" w:sz="4" w:space="0" w:color="auto"/>
              <w:left w:val="single" w:sz="4" w:space="0" w:color="auto"/>
              <w:bottom w:val="single" w:sz="4" w:space="0" w:color="auto"/>
              <w:right w:val="single" w:sz="4" w:space="0" w:color="auto"/>
            </w:tcBorders>
            <w:shd w:val="clear" w:color="auto" w:fill="auto"/>
            <w:vAlign w:val="center"/>
          </w:tcPr>
          <w:p w14:paraId="4C168210" w14:textId="7CA66A82" w:rsidR="00A86E36" w:rsidRPr="001A7E40" w:rsidRDefault="00A86E36" w:rsidP="00A86E36">
            <w:pPr>
              <w:rPr>
                <w:bCs/>
                <w:sz w:val="18"/>
                <w:szCs w:val="18"/>
              </w:rPr>
            </w:pPr>
            <w:r w:rsidRPr="002A2339">
              <w:rPr>
                <w:sz w:val="18"/>
                <w:szCs w:val="18"/>
              </w:rPr>
              <w:t xml:space="preserve">Assumes a role of coordination and contact person for the implementation of an appropriate regulatory and institutional framework for implementation of the Nagoya Protocol. Lead author of the </w:t>
            </w:r>
            <w:r>
              <w:rPr>
                <w:sz w:val="18"/>
                <w:szCs w:val="18"/>
              </w:rPr>
              <w:t>draft regulations implementing the Law on Biological Diversity 2014</w:t>
            </w:r>
            <w:r w:rsidRPr="002A2339">
              <w:rPr>
                <w:sz w:val="18"/>
                <w:szCs w:val="18"/>
              </w:rPr>
              <w:t xml:space="preserve"> in collaboration with other national and international consultants.</w:t>
            </w:r>
          </w:p>
        </w:tc>
      </w:tr>
      <w:tr w:rsidR="00A86E36" w:rsidRPr="001A7E40" w14:paraId="20F5C14B" w14:textId="77777777" w:rsidTr="00E7208B">
        <w:trPr>
          <w:trHeight w:val="567"/>
        </w:trPr>
        <w:tc>
          <w:tcPr>
            <w:tcW w:w="1317" w:type="pct"/>
            <w:tcBorders>
              <w:top w:val="single" w:sz="4" w:space="0" w:color="auto"/>
              <w:left w:val="single" w:sz="4" w:space="0" w:color="auto"/>
              <w:bottom w:val="single" w:sz="4" w:space="0" w:color="auto"/>
              <w:right w:val="single" w:sz="4" w:space="0" w:color="auto"/>
            </w:tcBorders>
            <w:shd w:val="clear" w:color="auto" w:fill="auto"/>
            <w:vAlign w:val="center"/>
          </w:tcPr>
          <w:p w14:paraId="0AD132EA" w14:textId="17715EEE" w:rsidR="00A86E36" w:rsidRPr="001A7E40" w:rsidRDefault="00A86E36" w:rsidP="00A86E36">
            <w:pPr>
              <w:rPr>
                <w:bCs/>
                <w:sz w:val="18"/>
                <w:szCs w:val="18"/>
              </w:rPr>
            </w:pPr>
            <w:r w:rsidRPr="001A7E40">
              <w:rPr>
                <w:bCs/>
                <w:sz w:val="18"/>
                <w:szCs w:val="18"/>
              </w:rPr>
              <w:t>National expert on inventory and protection of traditional knowledge associated with genetic resources</w:t>
            </w:r>
          </w:p>
        </w:tc>
        <w:tc>
          <w:tcPr>
            <w:tcW w:w="645" w:type="pct"/>
            <w:tcBorders>
              <w:top w:val="single" w:sz="4" w:space="0" w:color="auto"/>
              <w:left w:val="single" w:sz="4" w:space="0" w:color="auto"/>
              <w:bottom w:val="single" w:sz="4" w:space="0" w:color="auto"/>
              <w:right w:val="single" w:sz="4" w:space="0" w:color="auto"/>
            </w:tcBorders>
            <w:shd w:val="clear" w:color="auto" w:fill="auto"/>
            <w:vAlign w:val="center"/>
          </w:tcPr>
          <w:p w14:paraId="169AED23" w14:textId="77777777" w:rsidR="00A86E36" w:rsidRPr="001A7E40" w:rsidRDefault="00A86E36" w:rsidP="00A86E36">
            <w:pPr>
              <w:jc w:val="center"/>
              <w:rPr>
                <w:bCs/>
                <w:sz w:val="18"/>
                <w:szCs w:val="18"/>
              </w:rPr>
            </w:pPr>
            <w:r w:rsidRPr="001A7E40">
              <w:rPr>
                <w:bCs/>
                <w:sz w:val="18"/>
                <w:szCs w:val="18"/>
              </w:rPr>
              <w:t>EN2</w:t>
            </w:r>
          </w:p>
        </w:tc>
        <w:tc>
          <w:tcPr>
            <w:tcW w:w="695" w:type="pct"/>
            <w:tcBorders>
              <w:top w:val="single" w:sz="4" w:space="0" w:color="auto"/>
              <w:left w:val="single" w:sz="4" w:space="0" w:color="auto"/>
              <w:bottom w:val="single" w:sz="4" w:space="0" w:color="auto"/>
              <w:right w:val="single" w:sz="4" w:space="0" w:color="auto"/>
            </w:tcBorders>
            <w:shd w:val="clear" w:color="auto" w:fill="auto"/>
            <w:vAlign w:val="center"/>
          </w:tcPr>
          <w:p w14:paraId="50881F0C" w14:textId="77D2AA1E" w:rsidR="00A86E36" w:rsidRPr="001A7E40" w:rsidRDefault="00E7208B" w:rsidP="00A86E36">
            <w:pPr>
              <w:jc w:val="center"/>
              <w:rPr>
                <w:sz w:val="18"/>
                <w:szCs w:val="18"/>
              </w:rPr>
            </w:pPr>
            <w:r>
              <w:rPr>
                <w:bCs/>
                <w:sz w:val="18"/>
                <w:szCs w:val="18"/>
              </w:rPr>
              <w:t>$</w:t>
            </w:r>
            <w:r w:rsidR="00A86E36" w:rsidRPr="001A7E40">
              <w:rPr>
                <w:bCs/>
                <w:sz w:val="18"/>
                <w:szCs w:val="18"/>
              </w:rPr>
              <w:t>2000/</w:t>
            </w:r>
            <w:r w:rsidR="00A86E36">
              <w:rPr>
                <w:bCs/>
                <w:sz w:val="18"/>
                <w:szCs w:val="18"/>
              </w:rPr>
              <w:t>week</w:t>
            </w:r>
          </w:p>
        </w:tc>
        <w:tc>
          <w:tcPr>
            <w:tcW w:w="468" w:type="pct"/>
            <w:tcBorders>
              <w:top w:val="single" w:sz="4" w:space="0" w:color="auto"/>
              <w:left w:val="single" w:sz="4" w:space="0" w:color="auto"/>
              <w:bottom w:val="single" w:sz="4" w:space="0" w:color="auto"/>
              <w:right w:val="single" w:sz="4" w:space="0" w:color="auto"/>
            </w:tcBorders>
            <w:shd w:val="clear" w:color="auto" w:fill="auto"/>
            <w:vAlign w:val="center"/>
          </w:tcPr>
          <w:p w14:paraId="111BE634" w14:textId="77777777" w:rsidR="00A86E36" w:rsidRPr="001A7E40" w:rsidRDefault="00A86E36" w:rsidP="00A86E36">
            <w:pPr>
              <w:jc w:val="center"/>
              <w:rPr>
                <w:bCs/>
                <w:sz w:val="18"/>
                <w:szCs w:val="18"/>
              </w:rPr>
            </w:pPr>
            <w:r w:rsidRPr="001A7E40">
              <w:rPr>
                <w:bCs/>
                <w:sz w:val="18"/>
                <w:szCs w:val="18"/>
              </w:rPr>
              <w:t>16</w:t>
            </w:r>
          </w:p>
        </w:tc>
        <w:tc>
          <w:tcPr>
            <w:tcW w:w="1876" w:type="pct"/>
            <w:tcBorders>
              <w:top w:val="single" w:sz="4" w:space="0" w:color="auto"/>
              <w:left w:val="single" w:sz="4" w:space="0" w:color="auto"/>
              <w:bottom w:val="single" w:sz="4" w:space="0" w:color="auto"/>
              <w:right w:val="single" w:sz="4" w:space="0" w:color="auto"/>
            </w:tcBorders>
            <w:shd w:val="clear" w:color="auto" w:fill="auto"/>
            <w:vAlign w:val="center"/>
          </w:tcPr>
          <w:p w14:paraId="765B205F" w14:textId="2258A470" w:rsidR="00A86E36" w:rsidRPr="001A7E40" w:rsidRDefault="00A86E36" w:rsidP="001F2AA2">
            <w:pPr>
              <w:rPr>
                <w:bCs/>
                <w:sz w:val="18"/>
                <w:szCs w:val="18"/>
              </w:rPr>
            </w:pPr>
            <w:r w:rsidRPr="002A2339">
              <w:rPr>
                <w:sz w:val="18"/>
                <w:szCs w:val="18"/>
              </w:rPr>
              <w:t xml:space="preserve">Plays a key part in the team of consultants with regard to the role and rights of local </w:t>
            </w:r>
            <w:r w:rsidR="001F2AA2">
              <w:rPr>
                <w:sz w:val="18"/>
                <w:szCs w:val="18"/>
              </w:rPr>
              <w:t>populations</w:t>
            </w:r>
            <w:r w:rsidRPr="002A2339">
              <w:rPr>
                <w:sz w:val="18"/>
                <w:szCs w:val="18"/>
              </w:rPr>
              <w:t>, for the protection of traditional knowledge associated with genetic resources in the context of ABS.</w:t>
            </w:r>
          </w:p>
        </w:tc>
      </w:tr>
      <w:tr w:rsidR="00A86E36" w:rsidRPr="001A7E40" w14:paraId="76F8D07D" w14:textId="77777777" w:rsidTr="00E7208B">
        <w:trPr>
          <w:trHeight w:val="567"/>
        </w:trPr>
        <w:tc>
          <w:tcPr>
            <w:tcW w:w="1317" w:type="pct"/>
            <w:tcBorders>
              <w:top w:val="single" w:sz="4" w:space="0" w:color="auto"/>
              <w:left w:val="single" w:sz="4" w:space="0" w:color="auto"/>
              <w:bottom w:val="single" w:sz="4" w:space="0" w:color="auto"/>
              <w:right w:val="single" w:sz="4" w:space="0" w:color="auto"/>
            </w:tcBorders>
            <w:shd w:val="clear" w:color="auto" w:fill="auto"/>
            <w:vAlign w:val="center"/>
          </w:tcPr>
          <w:p w14:paraId="0F051990" w14:textId="6563E695" w:rsidR="00A86E36" w:rsidRPr="001A7E40" w:rsidRDefault="00A86E36" w:rsidP="00A86E36">
            <w:pPr>
              <w:rPr>
                <w:bCs/>
                <w:sz w:val="18"/>
                <w:szCs w:val="18"/>
              </w:rPr>
            </w:pPr>
            <w:r w:rsidRPr="001A7E40">
              <w:rPr>
                <w:bCs/>
                <w:sz w:val="18"/>
                <w:szCs w:val="18"/>
              </w:rPr>
              <w:t>National expert on GR and dialogue with national research institutions</w:t>
            </w:r>
          </w:p>
        </w:tc>
        <w:tc>
          <w:tcPr>
            <w:tcW w:w="645" w:type="pct"/>
            <w:tcBorders>
              <w:top w:val="single" w:sz="4" w:space="0" w:color="auto"/>
              <w:left w:val="single" w:sz="4" w:space="0" w:color="auto"/>
              <w:bottom w:val="single" w:sz="4" w:space="0" w:color="auto"/>
              <w:right w:val="single" w:sz="4" w:space="0" w:color="auto"/>
            </w:tcBorders>
            <w:shd w:val="clear" w:color="auto" w:fill="auto"/>
            <w:vAlign w:val="center"/>
          </w:tcPr>
          <w:p w14:paraId="51B26F72" w14:textId="77777777" w:rsidR="00A86E36" w:rsidRPr="001A7E40" w:rsidRDefault="00A86E36" w:rsidP="00A86E36">
            <w:pPr>
              <w:jc w:val="center"/>
              <w:rPr>
                <w:bCs/>
                <w:sz w:val="18"/>
                <w:szCs w:val="18"/>
              </w:rPr>
            </w:pPr>
            <w:r w:rsidRPr="001A7E40">
              <w:rPr>
                <w:bCs/>
                <w:sz w:val="18"/>
                <w:szCs w:val="18"/>
              </w:rPr>
              <w:t>EN3</w:t>
            </w:r>
          </w:p>
        </w:tc>
        <w:tc>
          <w:tcPr>
            <w:tcW w:w="695" w:type="pct"/>
            <w:tcBorders>
              <w:top w:val="single" w:sz="4" w:space="0" w:color="auto"/>
              <w:left w:val="single" w:sz="4" w:space="0" w:color="auto"/>
              <w:bottom w:val="single" w:sz="4" w:space="0" w:color="auto"/>
              <w:right w:val="single" w:sz="4" w:space="0" w:color="auto"/>
            </w:tcBorders>
            <w:shd w:val="clear" w:color="auto" w:fill="auto"/>
            <w:vAlign w:val="center"/>
          </w:tcPr>
          <w:p w14:paraId="456A42DA" w14:textId="67D54A51" w:rsidR="00A86E36" w:rsidRPr="001A7E40" w:rsidRDefault="00E7208B" w:rsidP="00A86E36">
            <w:pPr>
              <w:jc w:val="center"/>
              <w:rPr>
                <w:sz w:val="18"/>
                <w:szCs w:val="18"/>
              </w:rPr>
            </w:pPr>
            <w:r>
              <w:rPr>
                <w:bCs/>
                <w:sz w:val="18"/>
                <w:szCs w:val="18"/>
              </w:rPr>
              <w:t>$</w:t>
            </w:r>
            <w:r w:rsidR="00A86E36" w:rsidRPr="001A7E40">
              <w:rPr>
                <w:bCs/>
                <w:sz w:val="18"/>
                <w:szCs w:val="18"/>
              </w:rPr>
              <w:t>2000/</w:t>
            </w:r>
            <w:r w:rsidR="00A86E36">
              <w:rPr>
                <w:bCs/>
                <w:sz w:val="18"/>
                <w:szCs w:val="18"/>
              </w:rPr>
              <w:t>week</w:t>
            </w:r>
          </w:p>
        </w:tc>
        <w:tc>
          <w:tcPr>
            <w:tcW w:w="468" w:type="pct"/>
            <w:tcBorders>
              <w:top w:val="single" w:sz="4" w:space="0" w:color="auto"/>
              <w:left w:val="single" w:sz="4" w:space="0" w:color="auto"/>
              <w:bottom w:val="single" w:sz="4" w:space="0" w:color="auto"/>
              <w:right w:val="single" w:sz="4" w:space="0" w:color="auto"/>
            </w:tcBorders>
            <w:shd w:val="clear" w:color="auto" w:fill="auto"/>
            <w:vAlign w:val="center"/>
          </w:tcPr>
          <w:p w14:paraId="18938841" w14:textId="77777777" w:rsidR="00A86E36" w:rsidRPr="001A7E40" w:rsidRDefault="00A86E36" w:rsidP="00A86E36">
            <w:pPr>
              <w:jc w:val="center"/>
              <w:rPr>
                <w:bCs/>
                <w:sz w:val="18"/>
                <w:szCs w:val="18"/>
              </w:rPr>
            </w:pPr>
            <w:r w:rsidRPr="001A7E40">
              <w:rPr>
                <w:bCs/>
                <w:sz w:val="18"/>
                <w:szCs w:val="18"/>
              </w:rPr>
              <w:t>26</w:t>
            </w:r>
          </w:p>
        </w:tc>
        <w:tc>
          <w:tcPr>
            <w:tcW w:w="1876" w:type="pct"/>
            <w:tcBorders>
              <w:top w:val="single" w:sz="4" w:space="0" w:color="auto"/>
              <w:left w:val="single" w:sz="4" w:space="0" w:color="auto"/>
              <w:bottom w:val="single" w:sz="4" w:space="0" w:color="auto"/>
              <w:right w:val="single" w:sz="4" w:space="0" w:color="auto"/>
            </w:tcBorders>
            <w:shd w:val="clear" w:color="auto" w:fill="auto"/>
            <w:vAlign w:val="center"/>
          </w:tcPr>
          <w:p w14:paraId="6EDEDE08" w14:textId="4BA78EB0" w:rsidR="00A86E36" w:rsidRPr="001A7E40" w:rsidRDefault="00A86E36" w:rsidP="00A86E36">
            <w:pPr>
              <w:rPr>
                <w:sz w:val="18"/>
                <w:szCs w:val="18"/>
              </w:rPr>
            </w:pPr>
            <w:r w:rsidRPr="002A2339">
              <w:rPr>
                <w:sz w:val="18"/>
                <w:szCs w:val="18"/>
              </w:rPr>
              <w:t xml:space="preserve">Plays a key part in the team of consultants with regard to documentation of existing genetic resources in </w:t>
            </w:r>
            <w:r>
              <w:rPr>
                <w:sz w:val="18"/>
                <w:szCs w:val="18"/>
              </w:rPr>
              <w:t>Algeria</w:t>
            </w:r>
            <w:r w:rsidRPr="002A2339">
              <w:rPr>
                <w:sz w:val="18"/>
                <w:szCs w:val="18"/>
              </w:rPr>
              <w:t>. Works closely with specialized national contact persons on categories of GR (agricultural, wild plants, marine, domestic fauna, wild animals, microorganisms, etc.). Provides relevant technical and scientific information to legal experts and to expert interacting with the private sector. Takes on a coordination role and resource person for the project's planned training activities on GR.</w:t>
            </w:r>
          </w:p>
        </w:tc>
      </w:tr>
      <w:tr w:rsidR="00A86E36" w:rsidRPr="001A7E40" w14:paraId="2EEE555E" w14:textId="77777777" w:rsidTr="00E7208B">
        <w:trPr>
          <w:trHeight w:val="567"/>
        </w:trPr>
        <w:tc>
          <w:tcPr>
            <w:tcW w:w="1317" w:type="pct"/>
            <w:tcBorders>
              <w:top w:val="single" w:sz="4" w:space="0" w:color="auto"/>
              <w:left w:val="single" w:sz="4" w:space="0" w:color="auto"/>
              <w:bottom w:val="single" w:sz="4" w:space="0" w:color="auto"/>
              <w:right w:val="single" w:sz="4" w:space="0" w:color="auto"/>
            </w:tcBorders>
            <w:shd w:val="clear" w:color="auto" w:fill="auto"/>
            <w:vAlign w:val="center"/>
          </w:tcPr>
          <w:p w14:paraId="426347B7" w14:textId="6A7BB6E2" w:rsidR="00A86E36" w:rsidRPr="001A7E40" w:rsidRDefault="00A86E36" w:rsidP="00A86E36">
            <w:pPr>
              <w:rPr>
                <w:bCs/>
                <w:sz w:val="18"/>
                <w:szCs w:val="18"/>
              </w:rPr>
            </w:pPr>
            <w:r w:rsidRPr="001A7E40">
              <w:rPr>
                <w:bCs/>
                <w:sz w:val="18"/>
                <w:szCs w:val="18"/>
              </w:rPr>
              <w:t>National expert on economic valorisation of biodiversity and genetic resources</w:t>
            </w:r>
          </w:p>
        </w:tc>
        <w:tc>
          <w:tcPr>
            <w:tcW w:w="645" w:type="pct"/>
            <w:tcBorders>
              <w:top w:val="single" w:sz="4" w:space="0" w:color="auto"/>
              <w:left w:val="single" w:sz="4" w:space="0" w:color="auto"/>
              <w:bottom w:val="single" w:sz="4" w:space="0" w:color="auto"/>
              <w:right w:val="single" w:sz="4" w:space="0" w:color="auto"/>
            </w:tcBorders>
            <w:shd w:val="clear" w:color="auto" w:fill="auto"/>
            <w:vAlign w:val="center"/>
          </w:tcPr>
          <w:p w14:paraId="75C31E81" w14:textId="77777777" w:rsidR="00A86E36" w:rsidRPr="001A7E40" w:rsidRDefault="00A86E36" w:rsidP="00A86E36">
            <w:pPr>
              <w:jc w:val="center"/>
              <w:rPr>
                <w:bCs/>
                <w:sz w:val="18"/>
                <w:szCs w:val="18"/>
              </w:rPr>
            </w:pPr>
            <w:r w:rsidRPr="001A7E40">
              <w:rPr>
                <w:bCs/>
                <w:sz w:val="18"/>
                <w:szCs w:val="18"/>
              </w:rPr>
              <w:t>EN4</w:t>
            </w:r>
          </w:p>
        </w:tc>
        <w:tc>
          <w:tcPr>
            <w:tcW w:w="695" w:type="pct"/>
            <w:tcBorders>
              <w:top w:val="single" w:sz="4" w:space="0" w:color="auto"/>
              <w:left w:val="single" w:sz="4" w:space="0" w:color="auto"/>
              <w:bottom w:val="single" w:sz="4" w:space="0" w:color="auto"/>
              <w:right w:val="single" w:sz="4" w:space="0" w:color="auto"/>
            </w:tcBorders>
            <w:shd w:val="clear" w:color="auto" w:fill="auto"/>
            <w:vAlign w:val="center"/>
          </w:tcPr>
          <w:p w14:paraId="597631B3" w14:textId="7C90E45B" w:rsidR="00A86E36" w:rsidRPr="001A7E40" w:rsidRDefault="00E7208B" w:rsidP="00A86E36">
            <w:pPr>
              <w:jc w:val="center"/>
              <w:rPr>
                <w:sz w:val="18"/>
                <w:szCs w:val="18"/>
              </w:rPr>
            </w:pPr>
            <w:r>
              <w:rPr>
                <w:bCs/>
                <w:sz w:val="18"/>
                <w:szCs w:val="18"/>
              </w:rPr>
              <w:t>$</w:t>
            </w:r>
            <w:r w:rsidR="00A86E36" w:rsidRPr="001A7E40">
              <w:rPr>
                <w:bCs/>
                <w:sz w:val="18"/>
                <w:szCs w:val="18"/>
              </w:rPr>
              <w:t>2000/</w:t>
            </w:r>
            <w:r w:rsidR="00A86E36">
              <w:rPr>
                <w:bCs/>
                <w:sz w:val="18"/>
                <w:szCs w:val="18"/>
              </w:rPr>
              <w:t>week</w:t>
            </w:r>
          </w:p>
        </w:tc>
        <w:tc>
          <w:tcPr>
            <w:tcW w:w="468" w:type="pct"/>
            <w:tcBorders>
              <w:top w:val="single" w:sz="4" w:space="0" w:color="auto"/>
              <w:left w:val="single" w:sz="4" w:space="0" w:color="auto"/>
              <w:bottom w:val="single" w:sz="4" w:space="0" w:color="auto"/>
              <w:right w:val="single" w:sz="4" w:space="0" w:color="auto"/>
            </w:tcBorders>
            <w:shd w:val="clear" w:color="auto" w:fill="auto"/>
            <w:vAlign w:val="center"/>
          </w:tcPr>
          <w:p w14:paraId="265D7D2A" w14:textId="77777777" w:rsidR="00A86E36" w:rsidRPr="001A7E40" w:rsidRDefault="00A86E36" w:rsidP="00A86E36">
            <w:pPr>
              <w:jc w:val="center"/>
              <w:rPr>
                <w:bCs/>
                <w:sz w:val="18"/>
                <w:szCs w:val="18"/>
              </w:rPr>
            </w:pPr>
            <w:r w:rsidRPr="001A7E40">
              <w:rPr>
                <w:bCs/>
                <w:sz w:val="18"/>
                <w:szCs w:val="18"/>
              </w:rPr>
              <w:t>15</w:t>
            </w:r>
          </w:p>
        </w:tc>
        <w:tc>
          <w:tcPr>
            <w:tcW w:w="1876" w:type="pct"/>
            <w:tcBorders>
              <w:top w:val="single" w:sz="4" w:space="0" w:color="auto"/>
              <w:left w:val="single" w:sz="4" w:space="0" w:color="auto"/>
              <w:bottom w:val="single" w:sz="4" w:space="0" w:color="auto"/>
              <w:right w:val="single" w:sz="4" w:space="0" w:color="auto"/>
            </w:tcBorders>
            <w:shd w:val="clear" w:color="auto" w:fill="auto"/>
            <w:vAlign w:val="center"/>
          </w:tcPr>
          <w:p w14:paraId="6B9785A1" w14:textId="666983A1" w:rsidR="00A86E36" w:rsidRPr="001A7E40" w:rsidRDefault="00A86E36" w:rsidP="00A86E36">
            <w:pPr>
              <w:rPr>
                <w:sz w:val="18"/>
                <w:szCs w:val="18"/>
              </w:rPr>
            </w:pPr>
            <w:r w:rsidRPr="002A2339">
              <w:rPr>
                <w:sz w:val="18"/>
                <w:szCs w:val="18"/>
              </w:rPr>
              <w:t>Performs specific tasks for developing a mid-term mobilization plan of endogenous and exogenous financial resources to implement the national ABS framework, and a promoting/commercialization strategy of products derived from biodiversity and genetic resources, for the purpose of valorisation and economic development, as well as a support plan to cooperatives and production associations with a potential role for ABS systems.</w:t>
            </w:r>
          </w:p>
        </w:tc>
      </w:tr>
      <w:tr w:rsidR="00A86E36" w:rsidRPr="001A7E40" w14:paraId="26337B0E" w14:textId="77777777" w:rsidTr="00E7208B">
        <w:trPr>
          <w:trHeight w:val="567"/>
        </w:trPr>
        <w:tc>
          <w:tcPr>
            <w:tcW w:w="1317" w:type="pct"/>
            <w:tcBorders>
              <w:top w:val="single" w:sz="4" w:space="0" w:color="auto"/>
              <w:left w:val="single" w:sz="4" w:space="0" w:color="auto"/>
              <w:bottom w:val="single" w:sz="4" w:space="0" w:color="auto"/>
              <w:right w:val="single" w:sz="4" w:space="0" w:color="auto"/>
            </w:tcBorders>
            <w:shd w:val="clear" w:color="auto" w:fill="auto"/>
            <w:vAlign w:val="center"/>
          </w:tcPr>
          <w:p w14:paraId="084DD5F0" w14:textId="7878CF20" w:rsidR="00A86E36" w:rsidRPr="001A7E40" w:rsidRDefault="00A86E36" w:rsidP="00E7208B">
            <w:pPr>
              <w:rPr>
                <w:bCs/>
                <w:sz w:val="18"/>
                <w:szCs w:val="18"/>
              </w:rPr>
            </w:pPr>
            <w:r w:rsidRPr="001A7E40">
              <w:rPr>
                <w:bCs/>
                <w:sz w:val="18"/>
                <w:szCs w:val="18"/>
              </w:rPr>
              <w:t xml:space="preserve">National expert on organization and animation </w:t>
            </w:r>
            <w:r w:rsidR="00E7208B">
              <w:rPr>
                <w:bCs/>
                <w:sz w:val="18"/>
                <w:szCs w:val="18"/>
              </w:rPr>
              <w:t xml:space="preserve">workshops with </w:t>
            </w:r>
            <w:r w:rsidRPr="001A7E40">
              <w:rPr>
                <w:bCs/>
                <w:sz w:val="18"/>
                <w:szCs w:val="18"/>
              </w:rPr>
              <w:t xml:space="preserve">local </w:t>
            </w:r>
            <w:r w:rsidR="00E7208B">
              <w:rPr>
                <w:bCs/>
                <w:sz w:val="18"/>
                <w:szCs w:val="18"/>
              </w:rPr>
              <w:t>populations</w:t>
            </w:r>
          </w:p>
        </w:tc>
        <w:tc>
          <w:tcPr>
            <w:tcW w:w="645" w:type="pct"/>
            <w:tcBorders>
              <w:top w:val="single" w:sz="4" w:space="0" w:color="auto"/>
              <w:left w:val="single" w:sz="4" w:space="0" w:color="auto"/>
              <w:bottom w:val="single" w:sz="4" w:space="0" w:color="auto"/>
              <w:right w:val="single" w:sz="4" w:space="0" w:color="auto"/>
            </w:tcBorders>
            <w:shd w:val="clear" w:color="auto" w:fill="auto"/>
            <w:vAlign w:val="center"/>
          </w:tcPr>
          <w:p w14:paraId="2D15030C" w14:textId="77777777" w:rsidR="00A86E36" w:rsidRPr="001A7E40" w:rsidRDefault="00A86E36" w:rsidP="00A86E36">
            <w:pPr>
              <w:jc w:val="center"/>
              <w:rPr>
                <w:bCs/>
                <w:sz w:val="18"/>
                <w:szCs w:val="18"/>
              </w:rPr>
            </w:pPr>
            <w:r w:rsidRPr="001A7E40">
              <w:rPr>
                <w:bCs/>
                <w:sz w:val="18"/>
                <w:szCs w:val="18"/>
              </w:rPr>
              <w:t>EN5</w:t>
            </w:r>
          </w:p>
        </w:tc>
        <w:tc>
          <w:tcPr>
            <w:tcW w:w="695" w:type="pct"/>
            <w:tcBorders>
              <w:top w:val="single" w:sz="4" w:space="0" w:color="auto"/>
              <w:left w:val="single" w:sz="4" w:space="0" w:color="auto"/>
              <w:bottom w:val="single" w:sz="4" w:space="0" w:color="auto"/>
              <w:right w:val="single" w:sz="4" w:space="0" w:color="auto"/>
            </w:tcBorders>
            <w:shd w:val="clear" w:color="auto" w:fill="auto"/>
            <w:vAlign w:val="center"/>
          </w:tcPr>
          <w:p w14:paraId="1A22B94E" w14:textId="5D957C94" w:rsidR="00A86E36" w:rsidRPr="001A7E40" w:rsidRDefault="00E7208B" w:rsidP="00A86E36">
            <w:pPr>
              <w:jc w:val="center"/>
              <w:rPr>
                <w:sz w:val="18"/>
                <w:szCs w:val="18"/>
              </w:rPr>
            </w:pPr>
            <w:r>
              <w:rPr>
                <w:bCs/>
                <w:sz w:val="18"/>
                <w:szCs w:val="18"/>
              </w:rPr>
              <w:t>$</w:t>
            </w:r>
            <w:r w:rsidR="00A86E36" w:rsidRPr="001A7E40">
              <w:rPr>
                <w:bCs/>
                <w:sz w:val="18"/>
                <w:szCs w:val="18"/>
              </w:rPr>
              <w:t>2000/</w:t>
            </w:r>
            <w:r w:rsidR="00A86E36">
              <w:rPr>
                <w:bCs/>
                <w:sz w:val="18"/>
                <w:szCs w:val="18"/>
              </w:rPr>
              <w:t>week</w:t>
            </w:r>
          </w:p>
        </w:tc>
        <w:tc>
          <w:tcPr>
            <w:tcW w:w="468" w:type="pct"/>
            <w:tcBorders>
              <w:top w:val="single" w:sz="4" w:space="0" w:color="auto"/>
              <w:left w:val="single" w:sz="4" w:space="0" w:color="auto"/>
              <w:bottom w:val="single" w:sz="4" w:space="0" w:color="auto"/>
              <w:right w:val="single" w:sz="4" w:space="0" w:color="auto"/>
            </w:tcBorders>
            <w:shd w:val="clear" w:color="auto" w:fill="auto"/>
            <w:vAlign w:val="center"/>
          </w:tcPr>
          <w:p w14:paraId="412BA5ED" w14:textId="7DEA80C8" w:rsidR="00A86E36" w:rsidRPr="001A7E40" w:rsidRDefault="00B14580" w:rsidP="00A86E36">
            <w:pPr>
              <w:jc w:val="center"/>
              <w:rPr>
                <w:bCs/>
                <w:sz w:val="18"/>
                <w:szCs w:val="18"/>
              </w:rPr>
            </w:pPr>
            <w:r>
              <w:rPr>
                <w:bCs/>
                <w:sz w:val="18"/>
                <w:szCs w:val="18"/>
              </w:rPr>
              <w:t>1</w:t>
            </w:r>
            <w:r w:rsidR="00A86E36" w:rsidRPr="001A7E40">
              <w:rPr>
                <w:bCs/>
                <w:sz w:val="18"/>
                <w:szCs w:val="18"/>
              </w:rPr>
              <w:t>5</w:t>
            </w:r>
          </w:p>
        </w:tc>
        <w:tc>
          <w:tcPr>
            <w:tcW w:w="1876" w:type="pct"/>
            <w:tcBorders>
              <w:top w:val="single" w:sz="4" w:space="0" w:color="auto"/>
              <w:left w:val="single" w:sz="4" w:space="0" w:color="auto"/>
              <w:bottom w:val="single" w:sz="4" w:space="0" w:color="auto"/>
              <w:right w:val="single" w:sz="4" w:space="0" w:color="auto"/>
            </w:tcBorders>
            <w:shd w:val="clear" w:color="auto" w:fill="auto"/>
            <w:vAlign w:val="center"/>
          </w:tcPr>
          <w:p w14:paraId="42893E9A" w14:textId="743E84EF" w:rsidR="00A86E36" w:rsidRPr="001A7E40" w:rsidRDefault="00A86E36" w:rsidP="00A86E36">
            <w:pPr>
              <w:rPr>
                <w:bCs/>
                <w:sz w:val="18"/>
                <w:szCs w:val="18"/>
              </w:rPr>
            </w:pPr>
            <w:r w:rsidRPr="002A2339">
              <w:rPr>
                <w:sz w:val="18"/>
                <w:szCs w:val="18"/>
              </w:rPr>
              <w:t xml:space="preserve">Resource person for consultations with representatives of </w:t>
            </w:r>
            <w:r w:rsidR="001F2AA2">
              <w:rPr>
                <w:sz w:val="18"/>
                <w:szCs w:val="18"/>
              </w:rPr>
              <w:t>local populations</w:t>
            </w:r>
            <w:r w:rsidRPr="002A2339">
              <w:rPr>
                <w:sz w:val="18"/>
                <w:szCs w:val="18"/>
              </w:rPr>
              <w:t xml:space="preserve"> and NGOs, to reflect their expectations and propose appropriate measures to strengthen the capacity of civil society and LCs, with particular emphasis on the role of women in relation to ABS. Also acts as a moderator during meetings in the domain of capacity building for </w:t>
            </w:r>
            <w:r w:rsidR="001F2AA2">
              <w:rPr>
                <w:sz w:val="18"/>
                <w:szCs w:val="18"/>
              </w:rPr>
              <w:t>local populations</w:t>
            </w:r>
            <w:r w:rsidRPr="002A2339">
              <w:rPr>
                <w:sz w:val="18"/>
                <w:szCs w:val="18"/>
              </w:rPr>
              <w:t xml:space="preserve"> regarding the ABS negotiation process.  </w:t>
            </w:r>
          </w:p>
        </w:tc>
      </w:tr>
      <w:tr w:rsidR="00A86E36" w:rsidRPr="001A7E40" w14:paraId="2B3675DC" w14:textId="77777777" w:rsidTr="00E7208B">
        <w:trPr>
          <w:trHeight w:val="567"/>
        </w:trPr>
        <w:tc>
          <w:tcPr>
            <w:tcW w:w="1317" w:type="pct"/>
            <w:tcBorders>
              <w:top w:val="single" w:sz="4" w:space="0" w:color="auto"/>
              <w:left w:val="single" w:sz="4" w:space="0" w:color="auto"/>
              <w:bottom w:val="single" w:sz="4" w:space="0" w:color="auto"/>
              <w:right w:val="single" w:sz="4" w:space="0" w:color="auto"/>
            </w:tcBorders>
            <w:shd w:val="clear" w:color="auto" w:fill="auto"/>
            <w:vAlign w:val="center"/>
          </w:tcPr>
          <w:p w14:paraId="20048B26" w14:textId="4F1E75E7" w:rsidR="00A86E36" w:rsidRPr="001A7E40" w:rsidRDefault="00A86E36" w:rsidP="00A86E36">
            <w:pPr>
              <w:rPr>
                <w:bCs/>
                <w:sz w:val="18"/>
                <w:szCs w:val="18"/>
              </w:rPr>
            </w:pPr>
            <w:r w:rsidRPr="001A7E40">
              <w:rPr>
                <w:bCs/>
                <w:sz w:val="18"/>
                <w:szCs w:val="18"/>
              </w:rPr>
              <w:t>National expert on education and public awareness for biodiversity and ABS</w:t>
            </w:r>
          </w:p>
        </w:tc>
        <w:tc>
          <w:tcPr>
            <w:tcW w:w="645" w:type="pct"/>
            <w:tcBorders>
              <w:top w:val="single" w:sz="4" w:space="0" w:color="auto"/>
              <w:left w:val="single" w:sz="4" w:space="0" w:color="auto"/>
              <w:bottom w:val="single" w:sz="4" w:space="0" w:color="auto"/>
              <w:right w:val="single" w:sz="4" w:space="0" w:color="auto"/>
            </w:tcBorders>
            <w:shd w:val="clear" w:color="auto" w:fill="auto"/>
            <w:vAlign w:val="center"/>
          </w:tcPr>
          <w:p w14:paraId="695AFA15" w14:textId="77777777" w:rsidR="00A86E36" w:rsidRPr="001A7E40" w:rsidRDefault="00A86E36" w:rsidP="00A86E36">
            <w:pPr>
              <w:jc w:val="center"/>
              <w:rPr>
                <w:bCs/>
                <w:sz w:val="18"/>
                <w:szCs w:val="18"/>
              </w:rPr>
            </w:pPr>
            <w:r w:rsidRPr="001A7E40">
              <w:rPr>
                <w:bCs/>
                <w:sz w:val="18"/>
                <w:szCs w:val="18"/>
              </w:rPr>
              <w:t>EN6</w:t>
            </w:r>
          </w:p>
        </w:tc>
        <w:tc>
          <w:tcPr>
            <w:tcW w:w="695" w:type="pct"/>
            <w:tcBorders>
              <w:top w:val="single" w:sz="4" w:space="0" w:color="auto"/>
              <w:left w:val="single" w:sz="4" w:space="0" w:color="auto"/>
              <w:bottom w:val="single" w:sz="4" w:space="0" w:color="auto"/>
              <w:right w:val="single" w:sz="4" w:space="0" w:color="auto"/>
            </w:tcBorders>
            <w:shd w:val="clear" w:color="auto" w:fill="auto"/>
            <w:vAlign w:val="center"/>
          </w:tcPr>
          <w:p w14:paraId="6238EA31" w14:textId="4AD92DFB" w:rsidR="00A86E36" w:rsidRPr="001A7E40" w:rsidRDefault="00E7208B" w:rsidP="00A86E36">
            <w:pPr>
              <w:jc w:val="center"/>
              <w:rPr>
                <w:sz w:val="18"/>
                <w:szCs w:val="18"/>
              </w:rPr>
            </w:pPr>
            <w:r>
              <w:rPr>
                <w:bCs/>
                <w:sz w:val="18"/>
                <w:szCs w:val="18"/>
              </w:rPr>
              <w:t>$</w:t>
            </w:r>
            <w:r w:rsidR="00A86E36" w:rsidRPr="001A7E40">
              <w:rPr>
                <w:bCs/>
                <w:sz w:val="18"/>
                <w:szCs w:val="18"/>
              </w:rPr>
              <w:t>2000/</w:t>
            </w:r>
            <w:r w:rsidR="00A86E36">
              <w:rPr>
                <w:bCs/>
                <w:sz w:val="18"/>
                <w:szCs w:val="18"/>
              </w:rPr>
              <w:t>week</w:t>
            </w:r>
          </w:p>
        </w:tc>
        <w:tc>
          <w:tcPr>
            <w:tcW w:w="468" w:type="pct"/>
            <w:tcBorders>
              <w:top w:val="single" w:sz="4" w:space="0" w:color="auto"/>
              <w:left w:val="single" w:sz="4" w:space="0" w:color="auto"/>
              <w:bottom w:val="single" w:sz="4" w:space="0" w:color="auto"/>
              <w:right w:val="single" w:sz="4" w:space="0" w:color="auto"/>
            </w:tcBorders>
            <w:shd w:val="clear" w:color="auto" w:fill="auto"/>
            <w:vAlign w:val="center"/>
          </w:tcPr>
          <w:p w14:paraId="3C7D4F97" w14:textId="57AE67E0" w:rsidR="00A86E36" w:rsidRPr="001A7E40" w:rsidRDefault="00B14580" w:rsidP="00A86E36">
            <w:pPr>
              <w:jc w:val="center"/>
              <w:rPr>
                <w:bCs/>
                <w:sz w:val="18"/>
                <w:szCs w:val="18"/>
              </w:rPr>
            </w:pPr>
            <w:r>
              <w:rPr>
                <w:bCs/>
                <w:sz w:val="18"/>
                <w:szCs w:val="18"/>
              </w:rPr>
              <w:t>3</w:t>
            </w:r>
            <w:r w:rsidR="00A86E36" w:rsidRPr="001A7E40">
              <w:rPr>
                <w:bCs/>
                <w:sz w:val="18"/>
                <w:szCs w:val="18"/>
              </w:rPr>
              <w:t>5</w:t>
            </w:r>
          </w:p>
        </w:tc>
        <w:tc>
          <w:tcPr>
            <w:tcW w:w="1876" w:type="pct"/>
            <w:tcBorders>
              <w:top w:val="single" w:sz="4" w:space="0" w:color="auto"/>
              <w:left w:val="single" w:sz="4" w:space="0" w:color="auto"/>
              <w:bottom w:val="single" w:sz="4" w:space="0" w:color="auto"/>
              <w:right w:val="single" w:sz="4" w:space="0" w:color="auto"/>
            </w:tcBorders>
            <w:shd w:val="clear" w:color="auto" w:fill="auto"/>
            <w:vAlign w:val="center"/>
          </w:tcPr>
          <w:p w14:paraId="2E631C03" w14:textId="2125420D" w:rsidR="00A86E36" w:rsidRPr="001A7E40" w:rsidRDefault="00A86E36" w:rsidP="00A86E36">
            <w:pPr>
              <w:rPr>
                <w:bCs/>
                <w:sz w:val="18"/>
                <w:szCs w:val="18"/>
              </w:rPr>
            </w:pPr>
            <w:r w:rsidRPr="002A2339">
              <w:rPr>
                <w:bCs/>
                <w:sz w:val="18"/>
                <w:szCs w:val="18"/>
              </w:rPr>
              <w:t xml:space="preserve">Participates in the elaboration of the </w:t>
            </w:r>
            <w:r w:rsidRPr="002A2339">
              <w:rPr>
                <w:sz w:val="18"/>
                <w:szCs w:val="18"/>
              </w:rPr>
              <w:t xml:space="preserve">national communication strategy and awareness on ABS, in collaboration with the international consultant responsible for PR. Following the strategy's definition, he takes charge of the effective implementation of activities as defined in </w:t>
            </w:r>
            <w:r>
              <w:rPr>
                <w:sz w:val="18"/>
                <w:szCs w:val="18"/>
              </w:rPr>
              <w:lastRenderedPageBreak/>
              <w:t xml:space="preserve">the </w:t>
            </w:r>
            <w:r w:rsidRPr="002A2339">
              <w:rPr>
                <w:sz w:val="18"/>
                <w:szCs w:val="18"/>
              </w:rPr>
              <w:t>output on public awareness.</w:t>
            </w:r>
            <w:r w:rsidRPr="002A2339">
              <w:rPr>
                <w:bCs/>
                <w:sz w:val="18"/>
                <w:szCs w:val="18"/>
              </w:rPr>
              <w:t xml:space="preserve"> Responsible for activities related to the assessment of knowledge, skills and practices (KAP) targeting specific groups and aiming at assessing the impact of public awareness campaigns on </w:t>
            </w:r>
            <w:r>
              <w:rPr>
                <w:bCs/>
                <w:sz w:val="18"/>
                <w:szCs w:val="18"/>
              </w:rPr>
              <w:t>Law on Biological Resources 2014</w:t>
            </w:r>
            <w:r w:rsidRPr="002A2339">
              <w:rPr>
                <w:bCs/>
                <w:sz w:val="18"/>
                <w:szCs w:val="18"/>
              </w:rPr>
              <w:t>, CBD and Nagoya Protocol.</w:t>
            </w:r>
          </w:p>
        </w:tc>
      </w:tr>
      <w:tr w:rsidR="00A86E36" w:rsidRPr="001A7E40" w14:paraId="6BB97127" w14:textId="77777777" w:rsidTr="00E7208B">
        <w:trPr>
          <w:trHeight w:val="567"/>
        </w:trPr>
        <w:tc>
          <w:tcPr>
            <w:tcW w:w="1317" w:type="pct"/>
            <w:tcBorders>
              <w:top w:val="single" w:sz="4" w:space="0" w:color="auto"/>
              <w:left w:val="single" w:sz="4" w:space="0" w:color="auto"/>
              <w:bottom w:val="single" w:sz="4" w:space="0" w:color="auto"/>
              <w:right w:val="single" w:sz="4" w:space="0" w:color="auto"/>
            </w:tcBorders>
            <w:shd w:val="clear" w:color="auto" w:fill="auto"/>
            <w:vAlign w:val="center"/>
          </w:tcPr>
          <w:p w14:paraId="6354396F" w14:textId="710611FC" w:rsidR="00A86E36" w:rsidRPr="001A7E40" w:rsidRDefault="00A86E36" w:rsidP="00A86E36">
            <w:pPr>
              <w:rPr>
                <w:bCs/>
                <w:sz w:val="18"/>
                <w:szCs w:val="18"/>
              </w:rPr>
            </w:pPr>
            <w:r w:rsidRPr="001A7E40">
              <w:rPr>
                <w:bCs/>
                <w:sz w:val="18"/>
                <w:szCs w:val="18"/>
              </w:rPr>
              <w:lastRenderedPageBreak/>
              <w:t>National expert on information and database management related to GR and associated TK</w:t>
            </w:r>
          </w:p>
        </w:tc>
        <w:tc>
          <w:tcPr>
            <w:tcW w:w="645" w:type="pct"/>
            <w:tcBorders>
              <w:top w:val="single" w:sz="4" w:space="0" w:color="auto"/>
              <w:left w:val="single" w:sz="4" w:space="0" w:color="auto"/>
              <w:bottom w:val="single" w:sz="4" w:space="0" w:color="auto"/>
              <w:right w:val="single" w:sz="4" w:space="0" w:color="auto"/>
            </w:tcBorders>
            <w:vAlign w:val="center"/>
          </w:tcPr>
          <w:p w14:paraId="312C403A" w14:textId="77777777" w:rsidR="00A86E36" w:rsidRPr="001A7E40" w:rsidRDefault="00A86E36" w:rsidP="00A86E36">
            <w:pPr>
              <w:jc w:val="center"/>
              <w:rPr>
                <w:bCs/>
                <w:sz w:val="18"/>
                <w:szCs w:val="18"/>
              </w:rPr>
            </w:pPr>
            <w:r w:rsidRPr="001A7E40">
              <w:rPr>
                <w:bCs/>
                <w:sz w:val="18"/>
                <w:szCs w:val="18"/>
              </w:rPr>
              <w:t>EN7</w:t>
            </w:r>
          </w:p>
        </w:tc>
        <w:tc>
          <w:tcPr>
            <w:tcW w:w="695" w:type="pct"/>
            <w:tcBorders>
              <w:top w:val="single" w:sz="4" w:space="0" w:color="auto"/>
              <w:left w:val="single" w:sz="4" w:space="0" w:color="auto"/>
              <w:bottom w:val="single" w:sz="4" w:space="0" w:color="auto"/>
              <w:right w:val="single" w:sz="4" w:space="0" w:color="auto"/>
            </w:tcBorders>
            <w:vAlign w:val="center"/>
          </w:tcPr>
          <w:p w14:paraId="09A8AFF0" w14:textId="4DAEEE91" w:rsidR="00A86E36" w:rsidRPr="001A7E40" w:rsidRDefault="00E7208B" w:rsidP="00A86E36">
            <w:pPr>
              <w:jc w:val="center"/>
              <w:rPr>
                <w:sz w:val="18"/>
                <w:szCs w:val="18"/>
              </w:rPr>
            </w:pPr>
            <w:r>
              <w:rPr>
                <w:bCs/>
                <w:sz w:val="18"/>
                <w:szCs w:val="18"/>
              </w:rPr>
              <w:t>$</w:t>
            </w:r>
            <w:r w:rsidR="00A86E36" w:rsidRPr="001A7E40">
              <w:rPr>
                <w:bCs/>
                <w:sz w:val="18"/>
                <w:szCs w:val="18"/>
              </w:rPr>
              <w:t>2000/</w:t>
            </w:r>
            <w:r w:rsidR="00A86E36">
              <w:rPr>
                <w:bCs/>
                <w:sz w:val="18"/>
                <w:szCs w:val="18"/>
              </w:rPr>
              <w:t>week</w:t>
            </w:r>
          </w:p>
        </w:tc>
        <w:tc>
          <w:tcPr>
            <w:tcW w:w="468" w:type="pct"/>
            <w:tcBorders>
              <w:top w:val="single" w:sz="4" w:space="0" w:color="auto"/>
              <w:left w:val="single" w:sz="4" w:space="0" w:color="auto"/>
              <w:bottom w:val="single" w:sz="4" w:space="0" w:color="auto"/>
              <w:right w:val="single" w:sz="4" w:space="0" w:color="auto"/>
            </w:tcBorders>
            <w:shd w:val="clear" w:color="auto" w:fill="auto"/>
            <w:vAlign w:val="center"/>
          </w:tcPr>
          <w:p w14:paraId="27724CE0" w14:textId="77777777" w:rsidR="00A86E36" w:rsidRPr="001A7E40" w:rsidRDefault="00A86E36" w:rsidP="00A86E36">
            <w:pPr>
              <w:jc w:val="center"/>
              <w:rPr>
                <w:bCs/>
                <w:sz w:val="18"/>
                <w:szCs w:val="18"/>
              </w:rPr>
            </w:pPr>
            <w:r w:rsidRPr="001A7E40">
              <w:rPr>
                <w:bCs/>
                <w:sz w:val="18"/>
                <w:szCs w:val="18"/>
              </w:rPr>
              <w:t>15</w:t>
            </w:r>
          </w:p>
        </w:tc>
        <w:tc>
          <w:tcPr>
            <w:tcW w:w="1876" w:type="pct"/>
            <w:tcBorders>
              <w:top w:val="single" w:sz="4" w:space="0" w:color="auto"/>
              <w:left w:val="single" w:sz="4" w:space="0" w:color="auto"/>
              <w:bottom w:val="single" w:sz="4" w:space="0" w:color="auto"/>
              <w:right w:val="single" w:sz="4" w:space="0" w:color="auto"/>
            </w:tcBorders>
            <w:shd w:val="clear" w:color="auto" w:fill="auto"/>
            <w:vAlign w:val="center"/>
          </w:tcPr>
          <w:p w14:paraId="66FBFA2D" w14:textId="53694D5C" w:rsidR="00A86E36" w:rsidRPr="001A7E40" w:rsidRDefault="00A86E36" w:rsidP="00A86E36">
            <w:pPr>
              <w:rPr>
                <w:bCs/>
                <w:sz w:val="18"/>
                <w:szCs w:val="18"/>
              </w:rPr>
            </w:pPr>
            <w:r w:rsidRPr="002A2339">
              <w:rPr>
                <w:bCs/>
                <w:sz w:val="18"/>
                <w:szCs w:val="18"/>
              </w:rPr>
              <w:t>Design and delivery of the ABS database Management System (DBMS), suited for each type of record and according to needs of use, in cooperation with the project coordinator and the focal point for ABS and the CHM.</w:t>
            </w:r>
          </w:p>
        </w:tc>
      </w:tr>
      <w:tr w:rsidR="00A86E36" w:rsidRPr="001A7E40" w14:paraId="7F500CAA" w14:textId="77777777" w:rsidTr="00E7208B">
        <w:trPr>
          <w:trHeight w:val="567"/>
        </w:trPr>
        <w:tc>
          <w:tcPr>
            <w:tcW w:w="1317" w:type="pct"/>
            <w:tcBorders>
              <w:top w:val="single" w:sz="4" w:space="0" w:color="auto"/>
              <w:left w:val="single" w:sz="4" w:space="0" w:color="auto"/>
              <w:bottom w:val="single" w:sz="4" w:space="0" w:color="auto"/>
              <w:right w:val="single" w:sz="4" w:space="0" w:color="auto"/>
            </w:tcBorders>
            <w:shd w:val="clear" w:color="auto" w:fill="auto"/>
            <w:vAlign w:val="center"/>
          </w:tcPr>
          <w:p w14:paraId="4436D915" w14:textId="760FBA6A" w:rsidR="00A86E36" w:rsidRPr="001A7E40" w:rsidRDefault="00A86E36" w:rsidP="00A86E36">
            <w:pPr>
              <w:rPr>
                <w:bCs/>
                <w:sz w:val="18"/>
                <w:szCs w:val="18"/>
              </w:rPr>
            </w:pPr>
            <w:r w:rsidRPr="001A7E40">
              <w:rPr>
                <w:bCs/>
                <w:sz w:val="18"/>
                <w:szCs w:val="18"/>
              </w:rPr>
              <w:t>National expert on inventory and valorisation of forest</w:t>
            </w:r>
            <w:r w:rsidR="0071649C">
              <w:rPr>
                <w:bCs/>
                <w:sz w:val="18"/>
                <w:szCs w:val="18"/>
              </w:rPr>
              <w:t xml:space="preserve"> genetic resources and MAP</w:t>
            </w:r>
          </w:p>
        </w:tc>
        <w:tc>
          <w:tcPr>
            <w:tcW w:w="645" w:type="pct"/>
            <w:tcBorders>
              <w:top w:val="single" w:sz="4" w:space="0" w:color="auto"/>
              <w:left w:val="single" w:sz="4" w:space="0" w:color="auto"/>
              <w:bottom w:val="single" w:sz="4" w:space="0" w:color="auto"/>
              <w:right w:val="single" w:sz="4" w:space="0" w:color="auto"/>
            </w:tcBorders>
            <w:vAlign w:val="center"/>
          </w:tcPr>
          <w:p w14:paraId="0732D479" w14:textId="4EFD888E" w:rsidR="00A86E36" w:rsidRPr="001A7E40" w:rsidRDefault="0071649C" w:rsidP="00A86E36">
            <w:pPr>
              <w:jc w:val="center"/>
              <w:rPr>
                <w:bCs/>
                <w:sz w:val="18"/>
                <w:szCs w:val="18"/>
              </w:rPr>
            </w:pPr>
            <w:r>
              <w:rPr>
                <w:bCs/>
                <w:sz w:val="18"/>
                <w:szCs w:val="18"/>
              </w:rPr>
              <w:t>EN8</w:t>
            </w:r>
          </w:p>
        </w:tc>
        <w:tc>
          <w:tcPr>
            <w:tcW w:w="695" w:type="pct"/>
            <w:tcBorders>
              <w:top w:val="single" w:sz="4" w:space="0" w:color="auto"/>
              <w:left w:val="single" w:sz="4" w:space="0" w:color="auto"/>
              <w:bottom w:val="single" w:sz="4" w:space="0" w:color="auto"/>
              <w:right w:val="single" w:sz="4" w:space="0" w:color="auto"/>
            </w:tcBorders>
            <w:vAlign w:val="center"/>
          </w:tcPr>
          <w:p w14:paraId="440DD144" w14:textId="4B0318E7" w:rsidR="00A86E36" w:rsidRPr="001A7E40" w:rsidRDefault="00E7208B" w:rsidP="00A86E36">
            <w:pPr>
              <w:jc w:val="center"/>
              <w:rPr>
                <w:bCs/>
                <w:sz w:val="18"/>
                <w:szCs w:val="18"/>
              </w:rPr>
            </w:pPr>
            <w:r>
              <w:rPr>
                <w:bCs/>
                <w:sz w:val="18"/>
                <w:szCs w:val="18"/>
              </w:rPr>
              <w:t>$</w:t>
            </w:r>
            <w:r w:rsidR="00A86E36" w:rsidRPr="001A7E40">
              <w:rPr>
                <w:bCs/>
                <w:sz w:val="18"/>
                <w:szCs w:val="18"/>
              </w:rPr>
              <w:t>2000/</w:t>
            </w:r>
            <w:r w:rsidR="00A86E36">
              <w:rPr>
                <w:bCs/>
                <w:sz w:val="18"/>
                <w:szCs w:val="18"/>
              </w:rPr>
              <w:t>week</w:t>
            </w:r>
          </w:p>
        </w:tc>
        <w:tc>
          <w:tcPr>
            <w:tcW w:w="468" w:type="pct"/>
            <w:tcBorders>
              <w:top w:val="single" w:sz="4" w:space="0" w:color="auto"/>
              <w:left w:val="single" w:sz="4" w:space="0" w:color="auto"/>
              <w:bottom w:val="single" w:sz="4" w:space="0" w:color="auto"/>
              <w:right w:val="single" w:sz="4" w:space="0" w:color="auto"/>
            </w:tcBorders>
            <w:shd w:val="clear" w:color="auto" w:fill="auto"/>
            <w:vAlign w:val="center"/>
          </w:tcPr>
          <w:p w14:paraId="6121F717" w14:textId="77777777" w:rsidR="00A86E36" w:rsidRPr="001A7E40" w:rsidRDefault="00A86E36" w:rsidP="00A86E36">
            <w:pPr>
              <w:jc w:val="center"/>
              <w:rPr>
                <w:bCs/>
                <w:sz w:val="18"/>
                <w:szCs w:val="18"/>
              </w:rPr>
            </w:pPr>
            <w:r w:rsidRPr="001A7E40">
              <w:rPr>
                <w:bCs/>
                <w:sz w:val="18"/>
                <w:szCs w:val="18"/>
              </w:rPr>
              <w:t>20</w:t>
            </w:r>
          </w:p>
        </w:tc>
        <w:tc>
          <w:tcPr>
            <w:tcW w:w="1876" w:type="pct"/>
            <w:tcBorders>
              <w:top w:val="single" w:sz="4" w:space="0" w:color="auto"/>
              <w:left w:val="single" w:sz="4" w:space="0" w:color="auto"/>
              <w:bottom w:val="single" w:sz="4" w:space="0" w:color="auto"/>
              <w:right w:val="single" w:sz="4" w:space="0" w:color="auto"/>
            </w:tcBorders>
            <w:shd w:val="clear" w:color="auto" w:fill="auto"/>
            <w:vAlign w:val="center"/>
          </w:tcPr>
          <w:p w14:paraId="6F1121F1" w14:textId="55E3EA7C" w:rsidR="00A86E36" w:rsidRPr="001A7E40" w:rsidRDefault="00A86E36" w:rsidP="00A86E36">
            <w:pPr>
              <w:rPr>
                <w:bCs/>
                <w:sz w:val="18"/>
                <w:szCs w:val="18"/>
              </w:rPr>
            </w:pPr>
            <w:r w:rsidRPr="002A2339">
              <w:rPr>
                <w:sz w:val="18"/>
                <w:szCs w:val="18"/>
              </w:rPr>
              <w:t>Works closely with the national expert on genetic resources management (EN3). His role will be to prepare and analyse data (databases) on the identification component of forest GR and MAP GR that may be subject to valorisation under the ABS framework. Assumes a contact person role for this type of GR and provides expertise in training workshops on those GR.</w:t>
            </w:r>
          </w:p>
        </w:tc>
      </w:tr>
      <w:tr w:rsidR="00A86E36" w:rsidRPr="001A7E40" w14:paraId="4E718955" w14:textId="77777777" w:rsidTr="00E7208B">
        <w:trPr>
          <w:trHeight w:val="567"/>
        </w:trPr>
        <w:tc>
          <w:tcPr>
            <w:tcW w:w="1317" w:type="pct"/>
            <w:tcBorders>
              <w:top w:val="single" w:sz="4" w:space="0" w:color="auto"/>
              <w:left w:val="single" w:sz="4" w:space="0" w:color="auto"/>
              <w:bottom w:val="single" w:sz="4" w:space="0" w:color="auto"/>
              <w:right w:val="single" w:sz="4" w:space="0" w:color="auto"/>
            </w:tcBorders>
            <w:shd w:val="clear" w:color="auto" w:fill="auto"/>
            <w:vAlign w:val="center"/>
          </w:tcPr>
          <w:p w14:paraId="3D02C82C" w14:textId="73351145" w:rsidR="00A86E36" w:rsidRPr="001A7E40" w:rsidRDefault="00A86E36" w:rsidP="00A86E36">
            <w:pPr>
              <w:rPr>
                <w:bCs/>
                <w:sz w:val="18"/>
                <w:szCs w:val="18"/>
              </w:rPr>
            </w:pPr>
            <w:r w:rsidRPr="001A7E40">
              <w:rPr>
                <w:bCs/>
                <w:sz w:val="18"/>
                <w:szCs w:val="18"/>
              </w:rPr>
              <w:t>National expert on inventory and valorisation of RG for food and agriculture</w:t>
            </w:r>
          </w:p>
        </w:tc>
        <w:tc>
          <w:tcPr>
            <w:tcW w:w="645" w:type="pct"/>
            <w:tcBorders>
              <w:top w:val="single" w:sz="4" w:space="0" w:color="auto"/>
              <w:left w:val="single" w:sz="4" w:space="0" w:color="auto"/>
              <w:bottom w:val="single" w:sz="4" w:space="0" w:color="auto"/>
              <w:right w:val="single" w:sz="4" w:space="0" w:color="auto"/>
            </w:tcBorders>
            <w:vAlign w:val="center"/>
          </w:tcPr>
          <w:p w14:paraId="2EC627E9" w14:textId="343F70FC" w:rsidR="00A86E36" w:rsidRPr="001A7E40" w:rsidRDefault="0071649C" w:rsidP="00A86E36">
            <w:pPr>
              <w:jc w:val="center"/>
              <w:rPr>
                <w:bCs/>
                <w:sz w:val="18"/>
                <w:szCs w:val="18"/>
              </w:rPr>
            </w:pPr>
            <w:r>
              <w:rPr>
                <w:bCs/>
                <w:sz w:val="18"/>
                <w:szCs w:val="18"/>
              </w:rPr>
              <w:t>EN9</w:t>
            </w:r>
          </w:p>
        </w:tc>
        <w:tc>
          <w:tcPr>
            <w:tcW w:w="695" w:type="pct"/>
            <w:tcBorders>
              <w:top w:val="single" w:sz="4" w:space="0" w:color="auto"/>
              <w:left w:val="single" w:sz="4" w:space="0" w:color="auto"/>
              <w:bottom w:val="single" w:sz="4" w:space="0" w:color="auto"/>
              <w:right w:val="single" w:sz="4" w:space="0" w:color="auto"/>
            </w:tcBorders>
            <w:vAlign w:val="center"/>
          </w:tcPr>
          <w:p w14:paraId="02F5ED04" w14:textId="50DF22CB" w:rsidR="00A86E36" w:rsidRPr="001A7E40" w:rsidRDefault="00E7208B" w:rsidP="00A86E36">
            <w:pPr>
              <w:jc w:val="center"/>
              <w:rPr>
                <w:sz w:val="18"/>
                <w:szCs w:val="18"/>
              </w:rPr>
            </w:pPr>
            <w:r>
              <w:rPr>
                <w:bCs/>
                <w:sz w:val="18"/>
                <w:szCs w:val="18"/>
              </w:rPr>
              <w:t>$</w:t>
            </w:r>
            <w:r w:rsidR="00A86E36" w:rsidRPr="001A7E40">
              <w:rPr>
                <w:bCs/>
                <w:sz w:val="18"/>
                <w:szCs w:val="18"/>
              </w:rPr>
              <w:t>2000/</w:t>
            </w:r>
            <w:r w:rsidR="00A86E36">
              <w:rPr>
                <w:bCs/>
                <w:sz w:val="18"/>
                <w:szCs w:val="18"/>
              </w:rPr>
              <w:t>week</w:t>
            </w:r>
          </w:p>
        </w:tc>
        <w:tc>
          <w:tcPr>
            <w:tcW w:w="468" w:type="pct"/>
            <w:tcBorders>
              <w:top w:val="single" w:sz="4" w:space="0" w:color="auto"/>
              <w:left w:val="single" w:sz="4" w:space="0" w:color="auto"/>
              <w:bottom w:val="single" w:sz="4" w:space="0" w:color="auto"/>
              <w:right w:val="single" w:sz="4" w:space="0" w:color="auto"/>
            </w:tcBorders>
            <w:shd w:val="clear" w:color="auto" w:fill="auto"/>
            <w:vAlign w:val="center"/>
          </w:tcPr>
          <w:p w14:paraId="2F925DFD" w14:textId="77777777" w:rsidR="00A86E36" w:rsidRPr="001A7E40" w:rsidRDefault="00A86E36" w:rsidP="00A86E36">
            <w:pPr>
              <w:jc w:val="center"/>
              <w:rPr>
                <w:bCs/>
                <w:sz w:val="18"/>
                <w:szCs w:val="18"/>
              </w:rPr>
            </w:pPr>
            <w:r w:rsidRPr="001A7E40">
              <w:rPr>
                <w:bCs/>
                <w:sz w:val="18"/>
                <w:szCs w:val="18"/>
              </w:rPr>
              <w:t>10</w:t>
            </w:r>
          </w:p>
        </w:tc>
        <w:tc>
          <w:tcPr>
            <w:tcW w:w="1876" w:type="pct"/>
            <w:tcBorders>
              <w:top w:val="single" w:sz="4" w:space="0" w:color="auto"/>
              <w:left w:val="single" w:sz="4" w:space="0" w:color="auto"/>
              <w:bottom w:val="single" w:sz="4" w:space="0" w:color="auto"/>
              <w:right w:val="single" w:sz="4" w:space="0" w:color="auto"/>
            </w:tcBorders>
            <w:shd w:val="clear" w:color="auto" w:fill="auto"/>
            <w:vAlign w:val="center"/>
          </w:tcPr>
          <w:p w14:paraId="1D2C7AD9" w14:textId="1325980C" w:rsidR="00A86E36" w:rsidRPr="001A7E40" w:rsidRDefault="00A86E36" w:rsidP="00A86E36">
            <w:pPr>
              <w:rPr>
                <w:bCs/>
                <w:sz w:val="18"/>
                <w:szCs w:val="18"/>
              </w:rPr>
            </w:pPr>
            <w:r w:rsidRPr="002A2339">
              <w:rPr>
                <w:sz w:val="18"/>
                <w:szCs w:val="18"/>
              </w:rPr>
              <w:t>Preparation and data analysis (databases) on the identification component of genetic resources for food and agriculture that may be subject to valorisation under the ABS framework. Assumes a resource person role for this type of GR and provides expertise in training workshops on those GR.</w:t>
            </w:r>
          </w:p>
        </w:tc>
      </w:tr>
      <w:tr w:rsidR="00A86E36" w:rsidRPr="001A7E40" w14:paraId="2446F7F4" w14:textId="77777777" w:rsidTr="00E7208B">
        <w:trPr>
          <w:trHeight w:val="567"/>
        </w:trPr>
        <w:tc>
          <w:tcPr>
            <w:tcW w:w="1317" w:type="pct"/>
            <w:tcBorders>
              <w:top w:val="single" w:sz="4" w:space="0" w:color="auto"/>
              <w:left w:val="single" w:sz="4" w:space="0" w:color="auto"/>
              <w:bottom w:val="single" w:sz="4" w:space="0" w:color="auto"/>
              <w:right w:val="single" w:sz="4" w:space="0" w:color="auto"/>
            </w:tcBorders>
            <w:shd w:val="clear" w:color="auto" w:fill="auto"/>
            <w:vAlign w:val="center"/>
          </w:tcPr>
          <w:p w14:paraId="74AE6C0D" w14:textId="37ADDFAD" w:rsidR="00A86E36" w:rsidRPr="001A7E40" w:rsidRDefault="00A86E36" w:rsidP="00A86E36">
            <w:pPr>
              <w:rPr>
                <w:bCs/>
                <w:sz w:val="18"/>
                <w:szCs w:val="18"/>
              </w:rPr>
            </w:pPr>
            <w:r w:rsidRPr="001A7E40">
              <w:rPr>
                <w:bCs/>
                <w:sz w:val="18"/>
                <w:szCs w:val="18"/>
              </w:rPr>
              <w:t>National expert on inventory and valorisation of marine GR</w:t>
            </w:r>
          </w:p>
        </w:tc>
        <w:tc>
          <w:tcPr>
            <w:tcW w:w="645" w:type="pct"/>
            <w:tcBorders>
              <w:top w:val="single" w:sz="4" w:space="0" w:color="auto"/>
              <w:left w:val="single" w:sz="4" w:space="0" w:color="auto"/>
              <w:bottom w:val="single" w:sz="4" w:space="0" w:color="auto"/>
              <w:right w:val="single" w:sz="4" w:space="0" w:color="auto"/>
            </w:tcBorders>
            <w:vAlign w:val="center"/>
          </w:tcPr>
          <w:p w14:paraId="62741752" w14:textId="67690D62" w:rsidR="00A86E36" w:rsidRPr="001A7E40" w:rsidRDefault="0071649C" w:rsidP="00A86E36">
            <w:pPr>
              <w:jc w:val="center"/>
              <w:rPr>
                <w:bCs/>
                <w:sz w:val="18"/>
                <w:szCs w:val="18"/>
              </w:rPr>
            </w:pPr>
            <w:r>
              <w:rPr>
                <w:bCs/>
                <w:sz w:val="18"/>
                <w:szCs w:val="18"/>
              </w:rPr>
              <w:t>EN10</w:t>
            </w:r>
          </w:p>
        </w:tc>
        <w:tc>
          <w:tcPr>
            <w:tcW w:w="695" w:type="pct"/>
            <w:tcBorders>
              <w:top w:val="single" w:sz="4" w:space="0" w:color="auto"/>
              <w:left w:val="single" w:sz="4" w:space="0" w:color="auto"/>
              <w:bottom w:val="single" w:sz="4" w:space="0" w:color="auto"/>
              <w:right w:val="single" w:sz="4" w:space="0" w:color="auto"/>
            </w:tcBorders>
            <w:vAlign w:val="center"/>
          </w:tcPr>
          <w:p w14:paraId="1AAF9482" w14:textId="1B46AD86" w:rsidR="00A86E36" w:rsidRPr="001A7E40" w:rsidRDefault="00E7208B" w:rsidP="00A86E36">
            <w:pPr>
              <w:jc w:val="center"/>
              <w:rPr>
                <w:sz w:val="18"/>
                <w:szCs w:val="18"/>
              </w:rPr>
            </w:pPr>
            <w:r>
              <w:rPr>
                <w:bCs/>
                <w:sz w:val="18"/>
                <w:szCs w:val="18"/>
              </w:rPr>
              <w:t>$</w:t>
            </w:r>
            <w:r w:rsidR="00A86E36" w:rsidRPr="001A7E40">
              <w:rPr>
                <w:bCs/>
                <w:sz w:val="18"/>
                <w:szCs w:val="18"/>
              </w:rPr>
              <w:t>2000/</w:t>
            </w:r>
            <w:r w:rsidR="00A86E36">
              <w:rPr>
                <w:bCs/>
                <w:sz w:val="18"/>
                <w:szCs w:val="18"/>
              </w:rPr>
              <w:t>week</w:t>
            </w:r>
          </w:p>
        </w:tc>
        <w:tc>
          <w:tcPr>
            <w:tcW w:w="468" w:type="pct"/>
            <w:tcBorders>
              <w:top w:val="single" w:sz="4" w:space="0" w:color="auto"/>
              <w:left w:val="single" w:sz="4" w:space="0" w:color="auto"/>
              <w:bottom w:val="single" w:sz="4" w:space="0" w:color="auto"/>
              <w:right w:val="single" w:sz="4" w:space="0" w:color="auto"/>
            </w:tcBorders>
            <w:shd w:val="clear" w:color="auto" w:fill="auto"/>
            <w:vAlign w:val="center"/>
          </w:tcPr>
          <w:p w14:paraId="5CE11265" w14:textId="77777777" w:rsidR="00A86E36" w:rsidRPr="001A7E40" w:rsidRDefault="00A86E36" w:rsidP="00A86E36">
            <w:pPr>
              <w:jc w:val="center"/>
              <w:rPr>
                <w:bCs/>
                <w:sz w:val="18"/>
                <w:szCs w:val="18"/>
              </w:rPr>
            </w:pPr>
            <w:r w:rsidRPr="001A7E40">
              <w:rPr>
                <w:bCs/>
                <w:sz w:val="18"/>
                <w:szCs w:val="18"/>
              </w:rPr>
              <w:t>10</w:t>
            </w:r>
          </w:p>
        </w:tc>
        <w:tc>
          <w:tcPr>
            <w:tcW w:w="1876" w:type="pct"/>
            <w:tcBorders>
              <w:top w:val="single" w:sz="4" w:space="0" w:color="auto"/>
              <w:left w:val="single" w:sz="4" w:space="0" w:color="auto"/>
              <w:bottom w:val="single" w:sz="4" w:space="0" w:color="auto"/>
              <w:right w:val="single" w:sz="4" w:space="0" w:color="auto"/>
            </w:tcBorders>
            <w:shd w:val="clear" w:color="auto" w:fill="auto"/>
            <w:vAlign w:val="center"/>
          </w:tcPr>
          <w:p w14:paraId="418B9E5C" w14:textId="24059177" w:rsidR="00A86E36" w:rsidRPr="001A7E40" w:rsidRDefault="00A86E36" w:rsidP="00A86E36">
            <w:pPr>
              <w:rPr>
                <w:bCs/>
                <w:sz w:val="18"/>
                <w:szCs w:val="18"/>
              </w:rPr>
            </w:pPr>
            <w:r>
              <w:rPr>
                <w:sz w:val="18"/>
                <w:szCs w:val="18"/>
              </w:rPr>
              <w:t xml:space="preserve">Preparation and </w:t>
            </w:r>
            <w:r w:rsidRPr="002A2339">
              <w:rPr>
                <w:sz w:val="18"/>
                <w:szCs w:val="18"/>
              </w:rPr>
              <w:t xml:space="preserve">data </w:t>
            </w:r>
            <w:r>
              <w:rPr>
                <w:sz w:val="18"/>
                <w:szCs w:val="18"/>
              </w:rPr>
              <w:t xml:space="preserve">analysis </w:t>
            </w:r>
            <w:r w:rsidRPr="002A2339">
              <w:rPr>
                <w:sz w:val="18"/>
                <w:szCs w:val="18"/>
              </w:rPr>
              <w:t>(databases) on the identification component of marine genetic resources that may be subject to valorisation under the ABS framework. Assumes a resource person role for this type of GR and provides expertise in training workshops on those GR.</w:t>
            </w:r>
          </w:p>
        </w:tc>
      </w:tr>
      <w:tr w:rsidR="00A86E36" w:rsidRPr="001A7E40" w14:paraId="00A56601" w14:textId="77777777" w:rsidTr="00E7208B">
        <w:trPr>
          <w:trHeight w:val="567"/>
        </w:trPr>
        <w:tc>
          <w:tcPr>
            <w:tcW w:w="1317" w:type="pct"/>
            <w:tcBorders>
              <w:top w:val="single" w:sz="4" w:space="0" w:color="auto"/>
              <w:left w:val="single" w:sz="4" w:space="0" w:color="auto"/>
              <w:bottom w:val="single" w:sz="4" w:space="0" w:color="auto"/>
              <w:right w:val="single" w:sz="4" w:space="0" w:color="auto"/>
            </w:tcBorders>
            <w:shd w:val="clear" w:color="auto" w:fill="auto"/>
            <w:vAlign w:val="center"/>
          </w:tcPr>
          <w:p w14:paraId="51A31EE3" w14:textId="31354630" w:rsidR="00A86E36" w:rsidRPr="001A7E40" w:rsidRDefault="00A86E36" w:rsidP="00A86E36">
            <w:pPr>
              <w:rPr>
                <w:bCs/>
                <w:sz w:val="18"/>
                <w:szCs w:val="18"/>
              </w:rPr>
            </w:pPr>
            <w:r w:rsidRPr="001A7E40">
              <w:rPr>
                <w:bCs/>
                <w:sz w:val="18"/>
                <w:szCs w:val="18"/>
              </w:rPr>
              <w:t>National expert on inventory and valorisation of GR wild and domestic animal genetic resources</w:t>
            </w:r>
          </w:p>
        </w:tc>
        <w:tc>
          <w:tcPr>
            <w:tcW w:w="645" w:type="pct"/>
            <w:tcBorders>
              <w:top w:val="single" w:sz="4" w:space="0" w:color="auto"/>
              <w:left w:val="single" w:sz="4" w:space="0" w:color="auto"/>
              <w:bottom w:val="single" w:sz="4" w:space="0" w:color="auto"/>
              <w:right w:val="single" w:sz="4" w:space="0" w:color="auto"/>
            </w:tcBorders>
            <w:vAlign w:val="center"/>
          </w:tcPr>
          <w:p w14:paraId="79E4BCBC" w14:textId="7E6EBBD6" w:rsidR="00A86E36" w:rsidRPr="001A7E40" w:rsidRDefault="0071649C" w:rsidP="00A86E36">
            <w:pPr>
              <w:jc w:val="center"/>
              <w:rPr>
                <w:bCs/>
                <w:sz w:val="18"/>
                <w:szCs w:val="18"/>
              </w:rPr>
            </w:pPr>
            <w:r>
              <w:rPr>
                <w:bCs/>
                <w:sz w:val="18"/>
                <w:szCs w:val="18"/>
              </w:rPr>
              <w:t>EN11</w:t>
            </w:r>
          </w:p>
        </w:tc>
        <w:tc>
          <w:tcPr>
            <w:tcW w:w="695" w:type="pct"/>
            <w:tcBorders>
              <w:top w:val="single" w:sz="4" w:space="0" w:color="auto"/>
              <w:left w:val="single" w:sz="4" w:space="0" w:color="auto"/>
              <w:bottom w:val="single" w:sz="4" w:space="0" w:color="auto"/>
              <w:right w:val="single" w:sz="4" w:space="0" w:color="auto"/>
            </w:tcBorders>
            <w:vAlign w:val="center"/>
          </w:tcPr>
          <w:p w14:paraId="57296312" w14:textId="017BB71D" w:rsidR="00A86E36" w:rsidRPr="001A7E40" w:rsidRDefault="00E7208B" w:rsidP="00A86E36">
            <w:pPr>
              <w:jc w:val="center"/>
              <w:rPr>
                <w:sz w:val="18"/>
                <w:szCs w:val="18"/>
              </w:rPr>
            </w:pPr>
            <w:r>
              <w:rPr>
                <w:bCs/>
                <w:sz w:val="18"/>
                <w:szCs w:val="18"/>
              </w:rPr>
              <w:t>$</w:t>
            </w:r>
            <w:r w:rsidR="00A86E36" w:rsidRPr="001A7E40">
              <w:rPr>
                <w:bCs/>
                <w:sz w:val="18"/>
                <w:szCs w:val="18"/>
              </w:rPr>
              <w:t>2000/</w:t>
            </w:r>
            <w:r w:rsidR="00A86E36">
              <w:rPr>
                <w:bCs/>
                <w:sz w:val="18"/>
                <w:szCs w:val="18"/>
              </w:rPr>
              <w:t>week</w:t>
            </w:r>
          </w:p>
        </w:tc>
        <w:tc>
          <w:tcPr>
            <w:tcW w:w="468" w:type="pct"/>
            <w:tcBorders>
              <w:top w:val="single" w:sz="4" w:space="0" w:color="auto"/>
              <w:left w:val="single" w:sz="4" w:space="0" w:color="auto"/>
              <w:bottom w:val="single" w:sz="4" w:space="0" w:color="auto"/>
              <w:right w:val="single" w:sz="4" w:space="0" w:color="auto"/>
            </w:tcBorders>
            <w:shd w:val="clear" w:color="auto" w:fill="auto"/>
            <w:vAlign w:val="center"/>
          </w:tcPr>
          <w:p w14:paraId="69CA7D3B" w14:textId="77777777" w:rsidR="00A86E36" w:rsidRPr="001A7E40" w:rsidRDefault="00A86E36" w:rsidP="00A86E36">
            <w:pPr>
              <w:jc w:val="center"/>
              <w:rPr>
                <w:bCs/>
                <w:sz w:val="18"/>
                <w:szCs w:val="18"/>
              </w:rPr>
            </w:pPr>
            <w:r w:rsidRPr="001A7E40">
              <w:rPr>
                <w:bCs/>
                <w:sz w:val="18"/>
                <w:szCs w:val="18"/>
              </w:rPr>
              <w:t>10</w:t>
            </w:r>
          </w:p>
        </w:tc>
        <w:tc>
          <w:tcPr>
            <w:tcW w:w="1876" w:type="pct"/>
            <w:tcBorders>
              <w:top w:val="single" w:sz="4" w:space="0" w:color="auto"/>
              <w:left w:val="single" w:sz="4" w:space="0" w:color="auto"/>
              <w:bottom w:val="single" w:sz="4" w:space="0" w:color="auto"/>
              <w:right w:val="single" w:sz="4" w:space="0" w:color="auto"/>
            </w:tcBorders>
            <w:shd w:val="clear" w:color="auto" w:fill="auto"/>
            <w:vAlign w:val="center"/>
          </w:tcPr>
          <w:p w14:paraId="18333C85" w14:textId="202DF558" w:rsidR="00A86E36" w:rsidRPr="001A7E40" w:rsidRDefault="00A86E36" w:rsidP="00A86E36">
            <w:pPr>
              <w:rPr>
                <w:bCs/>
                <w:sz w:val="18"/>
                <w:szCs w:val="18"/>
              </w:rPr>
            </w:pPr>
            <w:r w:rsidRPr="002A2339">
              <w:rPr>
                <w:sz w:val="18"/>
                <w:szCs w:val="18"/>
              </w:rPr>
              <w:t>Preparation and data analysis (databases) on the identification component of genetic resources for wild and domestic animals that may be subject to valorisation under the ABS framework. Assumes a resource person role for this type of GR and provides expertise in training workshops on those GR.</w:t>
            </w:r>
          </w:p>
        </w:tc>
      </w:tr>
      <w:tr w:rsidR="00A86E36" w:rsidRPr="001A7E40" w14:paraId="6BD49007" w14:textId="77777777" w:rsidTr="00E7208B">
        <w:trPr>
          <w:trHeight w:val="567"/>
        </w:trPr>
        <w:tc>
          <w:tcPr>
            <w:tcW w:w="1317" w:type="pct"/>
            <w:tcBorders>
              <w:top w:val="single" w:sz="4" w:space="0" w:color="auto"/>
              <w:left w:val="single" w:sz="4" w:space="0" w:color="auto"/>
              <w:bottom w:val="single" w:sz="4" w:space="0" w:color="auto"/>
              <w:right w:val="single" w:sz="4" w:space="0" w:color="auto"/>
            </w:tcBorders>
            <w:shd w:val="clear" w:color="auto" w:fill="auto"/>
            <w:vAlign w:val="center"/>
          </w:tcPr>
          <w:p w14:paraId="6446E3DE" w14:textId="18C075CB" w:rsidR="00A86E36" w:rsidRPr="001A7E40" w:rsidRDefault="00A86E36" w:rsidP="00A86E36">
            <w:pPr>
              <w:rPr>
                <w:bCs/>
                <w:sz w:val="18"/>
                <w:szCs w:val="18"/>
              </w:rPr>
            </w:pPr>
            <w:r w:rsidRPr="001A7E40">
              <w:rPr>
                <w:bCs/>
                <w:sz w:val="18"/>
                <w:szCs w:val="18"/>
              </w:rPr>
              <w:t>National expert on inventory and valorisation of GR and microorganisms.</w:t>
            </w:r>
          </w:p>
        </w:tc>
        <w:tc>
          <w:tcPr>
            <w:tcW w:w="645" w:type="pct"/>
            <w:tcBorders>
              <w:top w:val="single" w:sz="4" w:space="0" w:color="auto"/>
              <w:left w:val="single" w:sz="4" w:space="0" w:color="auto"/>
              <w:bottom w:val="single" w:sz="4" w:space="0" w:color="auto"/>
              <w:right w:val="single" w:sz="4" w:space="0" w:color="auto"/>
            </w:tcBorders>
            <w:vAlign w:val="center"/>
          </w:tcPr>
          <w:p w14:paraId="0EA09BA3" w14:textId="36272973" w:rsidR="00A86E36" w:rsidRPr="001A7E40" w:rsidRDefault="0071649C" w:rsidP="00A86E36">
            <w:pPr>
              <w:jc w:val="center"/>
              <w:rPr>
                <w:bCs/>
                <w:sz w:val="18"/>
                <w:szCs w:val="18"/>
              </w:rPr>
            </w:pPr>
            <w:r>
              <w:rPr>
                <w:bCs/>
                <w:sz w:val="18"/>
                <w:szCs w:val="18"/>
              </w:rPr>
              <w:t>EN12</w:t>
            </w:r>
          </w:p>
        </w:tc>
        <w:tc>
          <w:tcPr>
            <w:tcW w:w="695" w:type="pct"/>
            <w:tcBorders>
              <w:top w:val="single" w:sz="4" w:space="0" w:color="auto"/>
              <w:left w:val="single" w:sz="4" w:space="0" w:color="auto"/>
              <w:bottom w:val="single" w:sz="4" w:space="0" w:color="auto"/>
              <w:right w:val="single" w:sz="4" w:space="0" w:color="auto"/>
            </w:tcBorders>
            <w:vAlign w:val="center"/>
          </w:tcPr>
          <w:p w14:paraId="427F6EF1" w14:textId="022C8751" w:rsidR="00A86E36" w:rsidRPr="001A7E40" w:rsidRDefault="00E7208B" w:rsidP="00A86E36">
            <w:pPr>
              <w:jc w:val="center"/>
              <w:rPr>
                <w:sz w:val="18"/>
                <w:szCs w:val="18"/>
              </w:rPr>
            </w:pPr>
            <w:r>
              <w:rPr>
                <w:bCs/>
                <w:sz w:val="18"/>
                <w:szCs w:val="18"/>
              </w:rPr>
              <w:t>$</w:t>
            </w:r>
            <w:r w:rsidR="00A86E36" w:rsidRPr="001A7E40">
              <w:rPr>
                <w:bCs/>
                <w:sz w:val="18"/>
                <w:szCs w:val="18"/>
              </w:rPr>
              <w:t>2000/</w:t>
            </w:r>
            <w:r w:rsidR="00A86E36">
              <w:rPr>
                <w:bCs/>
                <w:sz w:val="18"/>
                <w:szCs w:val="18"/>
              </w:rPr>
              <w:t>week</w:t>
            </w:r>
          </w:p>
        </w:tc>
        <w:tc>
          <w:tcPr>
            <w:tcW w:w="468" w:type="pct"/>
            <w:tcBorders>
              <w:top w:val="single" w:sz="4" w:space="0" w:color="auto"/>
              <w:left w:val="single" w:sz="4" w:space="0" w:color="auto"/>
              <w:bottom w:val="single" w:sz="4" w:space="0" w:color="auto"/>
              <w:right w:val="single" w:sz="4" w:space="0" w:color="auto"/>
            </w:tcBorders>
            <w:shd w:val="clear" w:color="auto" w:fill="auto"/>
            <w:vAlign w:val="center"/>
          </w:tcPr>
          <w:p w14:paraId="2DCFEC44" w14:textId="77777777" w:rsidR="00A86E36" w:rsidRPr="001A7E40" w:rsidRDefault="00A86E36" w:rsidP="00A86E36">
            <w:pPr>
              <w:jc w:val="center"/>
              <w:rPr>
                <w:bCs/>
                <w:sz w:val="18"/>
                <w:szCs w:val="18"/>
              </w:rPr>
            </w:pPr>
            <w:r w:rsidRPr="001A7E40">
              <w:rPr>
                <w:bCs/>
                <w:sz w:val="18"/>
                <w:szCs w:val="18"/>
              </w:rPr>
              <w:t>10</w:t>
            </w:r>
          </w:p>
        </w:tc>
        <w:tc>
          <w:tcPr>
            <w:tcW w:w="1876" w:type="pct"/>
            <w:tcBorders>
              <w:top w:val="single" w:sz="4" w:space="0" w:color="auto"/>
              <w:left w:val="single" w:sz="4" w:space="0" w:color="auto"/>
              <w:bottom w:val="single" w:sz="4" w:space="0" w:color="auto"/>
              <w:right w:val="single" w:sz="4" w:space="0" w:color="auto"/>
            </w:tcBorders>
            <w:shd w:val="clear" w:color="auto" w:fill="auto"/>
            <w:vAlign w:val="center"/>
          </w:tcPr>
          <w:p w14:paraId="1CA7C8F1" w14:textId="6F87C985" w:rsidR="00A86E36" w:rsidRPr="001A7E40" w:rsidRDefault="00A86E36" w:rsidP="00A86E36">
            <w:pPr>
              <w:rPr>
                <w:bCs/>
                <w:sz w:val="18"/>
                <w:szCs w:val="18"/>
              </w:rPr>
            </w:pPr>
            <w:r w:rsidRPr="002A2339">
              <w:rPr>
                <w:sz w:val="18"/>
                <w:szCs w:val="18"/>
              </w:rPr>
              <w:t xml:space="preserve">Preparation and data analysis (databases) on the identification component of genetic resources for </w:t>
            </w:r>
            <w:r w:rsidRPr="002A2339">
              <w:rPr>
                <w:bCs/>
                <w:sz w:val="18"/>
                <w:szCs w:val="18"/>
              </w:rPr>
              <w:t>microorganisms</w:t>
            </w:r>
            <w:r w:rsidRPr="002A2339">
              <w:rPr>
                <w:sz w:val="18"/>
                <w:szCs w:val="18"/>
              </w:rPr>
              <w:t xml:space="preserve"> that may be subject to valorisation under the ABS framework. Assumes a resource person role for this type of GR and provides expertise in training workshops on those GR.</w:t>
            </w:r>
          </w:p>
        </w:tc>
      </w:tr>
    </w:tbl>
    <w:p w14:paraId="6B3B10C2" w14:textId="5FC4001B" w:rsidR="006705EA" w:rsidRPr="00C52AD9" w:rsidRDefault="00AE2BEA" w:rsidP="00C52AD9">
      <w:pPr>
        <w:spacing w:after="0"/>
        <w:jc w:val="left"/>
        <w:rPr>
          <w:b/>
          <w:sz w:val="24"/>
          <w:szCs w:val="20"/>
        </w:rPr>
        <w:sectPr w:rsidR="006705EA" w:rsidRPr="00C52AD9" w:rsidSect="00C52AD9">
          <w:pgSz w:w="11907" w:h="16839" w:code="9"/>
          <w:pgMar w:top="1134" w:right="1134" w:bottom="1134" w:left="1134" w:header="720" w:footer="720" w:gutter="0"/>
          <w:cols w:space="720"/>
          <w:docGrid w:linePitch="360"/>
        </w:sectPr>
      </w:pPr>
      <w:r>
        <w:br w:type="page"/>
      </w:r>
    </w:p>
    <w:p w14:paraId="27FDED1C" w14:textId="6290E200" w:rsidR="00A45666" w:rsidRPr="00930F52" w:rsidRDefault="0092605E" w:rsidP="00C52AD9">
      <w:pPr>
        <w:pStyle w:val="Heading3"/>
        <w:rPr>
          <w:b w:val="0"/>
          <w:u w:val="single"/>
        </w:rPr>
      </w:pPr>
      <w:bookmarkStart w:id="91" w:name="_Toc421293385"/>
      <w:r w:rsidRPr="00930F52">
        <w:rPr>
          <w:b w:val="0"/>
          <w:u w:val="single"/>
        </w:rPr>
        <w:lastRenderedPageBreak/>
        <w:t>Context for the Terms of Reference (standard for all posts)</w:t>
      </w:r>
      <w:bookmarkEnd w:id="84"/>
      <w:bookmarkEnd w:id="85"/>
      <w:bookmarkEnd w:id="91"/>
    </w:p>
    <w:tbl>
      <w:tblPr>
        <w:tblW w:w="4911"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458"/>
      </w:tblGrid>
      <w:tr w:rsidR="00A45666" w:rsidRPr="00D65EA9" w14:paraId="6431B649" w14:textId="77777777" w:rsidTr="00E7208B">
        <w:tc>
          <w:tcPr>
            <w:tcW w:w="9680" w:type="dxa"/>
          </w:tcPr>
          <w:p w14:paraId="537E17F9" w14:textId="4B331499" w:rsidR="00A45666" w:rsidRPr="00D65EA9" w:rsidRDefault="00A45666" w:rsidP="00AE2BEA">
            <w:pPr>
              <w:spacing w:after="0"/>
              <w:rPr>
                <w:rFonts w:cs="Arial"/>
                <w:sz w:val="20"/>
                <w:szCs w:val="20"/>
                <w:highlight w:val="yellow"/>
                <w:lang w:eastAsia="fr-FR"/>
              </w:rPr>
            </w:pPr>
          </w:p>
          <w:p w14:paraId="276A8C44" w14:textId="0649990E" w:rsidR="00A45666" w:rsidRPr="00D65EA9" w:rsidRDefault="0092605E" w:rsidP="00AE2BEA">
            <w:pPr>
              <w:spacing w:after="0"/>
              <w:rPr>
                <w:rFonts w:cs="Arial"/>
                <w:sz w:val="20"/>
                <w:szCs w:val="20"/>
                <w:lang w:eastAsia="fr-FR"/>
              </w:rPr>
            </w:pPr>
            <w:r w:rsidRPr="00D65EA9">
              <w:rPr>
                <w:rFonts w:cs="Arial"/>
                <w:sz w:val="20"/>
                <w:szCs w:val="20"/>
                <w:lang w:eastAsia="fr-FR"/>
              </w:rPr>
              <w:t xml:space="preserve">The Government of Algeria seeks to pilot a project aiming at the elaboration of a national strategy and a legal and institutional framework on access to genetic resources and the fair and equitable sharing of benefits resulting from their utilization </w:t>
            </w:r>
            <w:r w:rsidR="00BE1510" w:rsidRPr="00D65EA9">
              <w:rPr>
                <w:rFonts w:cs="Arial"/>
                <w:sz w:val="20"/>
                <w:szCs w:val="20"/>
                <w:lang w:eastAsia="fr-FR"/>
              </w:rPr>
              <w:t xml:space="preserve">and associated traditional knowledge in like with the Convention on Biological Diversity </w:t>
            </w:r>
            <w:r w:rsidR="003A19E2" w:rsidRPr="00D65EA9">
              <w:rPr>
                <w:rFonts w:cs="Arial"/>
                <w:sz w:val="20"/>
                <w:szCs w:val="20"/>
                <w:lang w:eastAsia="fr-FR"/>
              </w:rPr>
              <w:t xml:space="preserve">(CBD) </w:t>
            </w:r>
            <w:r w:rsidR="00BE1510" w:rsidRPr="00D65EA9">
              <w:rPr>
                <w:rFonts w:cs="Arial"/>
                <w:sz w:val="20"/>
                <w:szCs w:val="20"/>
                <w:lang w:eastAsia="fr-FR"/>
              </w:rPr>
              <w:t>and its Nagoya Protocol in Algeria. The project benefits from funds provided by the GEF, with UNDP co-financing, and from the Algerian Government.</w:t>
            </w:r>
          </w:p>
          <w:p w14:paraId="3D93DA41" w14:textId="77777777" w:rsidR="00A45666" w:rsidRPr="00D65EA9" w:rsidRDefault="00A45666" w:rsidP="00AE2BEA">
            <w:pPr>
              <w:spacing w:after="0"/>
              <w:rPr>
                <w:rFonts w:cs="Arial"/>
                <w:bCs/>
                <w:sz w:val="18"/>
                <w:szCs w:val="18"/>
                <w:lang w:eastAsia="fr-FR"/>
              </w:rPr>
            </w:pPr>
          </w:p>
          <w:p w14:paraId="58D3E2BA" w14:textId="5BC8B489" w:rsidR="00B14580" w:rsidRDefault="003A19E2" w:rsidP="00AE2BEA">
            <w:pPr>
              <w:spacing w:after="0"/>
              <w:rPr>
                <w:sz w:val="20"/>
                <w:szCs w:val="20"/>
              </w:rPr>
            </w:pPr>
            <w:r w:rsidRPr="00D65EA9">
              <w:rPr>
                <w:rFonts w:cs="Arial"/>
                <w:bCs/>
                <w:color w:val="000000" w:themeColor="text1"/>
                <w:sz w:val="20"/>
                <w:szCs w:val="18"/>
                <w:lang w:eastAsia="fr-FR"/>
              </w:rPr>
              <w:t>Due to its size and geographical location, Algeria</w:t>
            </w:r>
            <w:r w:rsidR="001A6438" w:rsidRPr="00D65EA9">
              <w:rPr>
                <w:rFonts w:cs="Arial"/>
                <w:bCs/>
                <w:color w:val="000000" w:themeColor="text1"/>
                <w:sz w:val="20"/>
                <w:szCs w:val="18"/>
                <w:lang w:eastAsia="fr-FR"/>
              </w:rPr>
              <w:t xml:space="preserve"> is an important country in terms of ecosystem and species diversity, which can make a country attractive for bioprospecting. This provides the potential to explore to create new wealth and favour development, in conformity with the new national strategy for biological diversity. </w:t>
            </w:r>
            <w:r w:rsidR="001A6438" w:rsidRPr="00D65EA9">
              <w:rPr>
                <w:sz w:val="20"/>
                <w:szCs w:val="20"/>
              </w:rPr>
              <w:t xml:space="preserve">Article 15 of the Convention on biological diversity seeks to define international law with regards to the relationship between suppliers and users of biological and genetic resources through a system of Access and Benefit-sharing (ABS). This regime is an opportunity to considerably strengthen the objectives and measures for the protection and conservation of biodiversity and its sustainable use, by allowing the creation of new capital flows and additional resources. Yet, Algeria does not currently have a functional </w:t>
            </w:r>
            <w:r w:rsidR="00B14580">
              <w:rPr>
                <w:sz w:val="20"/>
                <w:szCs w:val="20"/>
              </w:rPr>
              <w:t xml:space="preserve">regulatory and institutional </w:t>
            </w:r>
            <w:r w:rsidR="001A6438" w:rsidRPr="00D65EA9">
              <w:rPr>
                <w:sz w:val="20"/>
                <w:szCs w:val="20"/>
              </w:rPr>
              <w:t xml:space="preserve">framework governing the sustainable use, conservation and benefit sharing of biodiversity. In 2014, the Law on Biological Resources was adopted, but the absence of a national regulatory framework on ABS has left a wide range of opportunities untapped, namely benefit-sharing. </w:t>
            </w:r>
          </w:p>
          <w:p w14:paraId="4F466CCC" w14:textId="77777777" w:rsidR="00B14580" w:rsidRDefault="00B14580" w:rsidP="00AE2BEA">
            <w:pPr>
              <w:spacing w:after="0"/>
              <w:rPr>
                <w:sz w:val="20"/>
                <w:szCs w:val="20"/>
              </w:rPr>
            </w:pPr>
          </w:p>
          <w:p w14:paraId="7D143395" w14:textId="5FABFD69" w:rsidR="00A45666" w:rsidRPr="00D65EA9" w:rsidRDefault="001A6438" w:rsidP="00AE2BEA">
            <w:pPr>
              <w:spacing w:after="0"/>
              <w:rPr>
                <w:rFonts w:cs="Arial"/>
                <w:color w:val="000000" w:themeColor="text1"/>
                <w:sz w:val="20"/>
                <w:szCs w:val="20"/>
                <w:lang w:eastAsia="fr-FR"/>
              </w:rPr>
            </w:pPr>
            <w:r w:rsidRPr="00D65EA9">
              <w:rPr>
                <w:sz w:val="20"/>
                <w:szCs w:val="20"/>
              </w:rPr>
              <w:t xml:space="preserve">It is therefore necessary that an efficient ABS regime be developed in close consultation with stakeholders in order to facilitate access to genetic resources and allow the fair sharing of revenues derived from their sustainable use and benefit both biodiversity and the suppliers of those resources. The development of such a framework requires harmonizing current legal and regulatory instruments in the field of genetic and biological resources. This framework must comply and be compatible with the CBD and the Nagoya Protocol, it must consider other relevant international processes, and also be coupled with the necessary backing in order to strengthen national capacities in various fields, for an efficient implementation at national and local levels. </w:t>
            </w:r>
            <w:r w:rsidR="003A19E2" w:rsidRPr="00D65EA9">
              <w:rPr>
                <w:rFonts w:cs="Arial"/>
                <w:color w:val="000000" w:themeColor="text1"/>
                <w:sz w:val="20"/>
                <w:szCs w:val="20"/>
                <w:lang w:eastAsia="fr-FR"/>
              </w:rPr>
              <w:t xml:space="preserve">The development of a legal and institutional framework requires the implementation of the Law on Biological Resources 2014 </w:t>
            </w:r>
            <w:r w:rsidR="00B14580">
              <w:rPr>
                <w:rFonts w:cs="Arial"/>
                <w:color w:val="000000" w:themeColor="text1"/>
                <w:sz w:val="20"/>
                <w:szCs w:val="20"/>
                <w:lang w:eastAsia="fr-FR"/>
              </w:rPr>
              <w:t xml:space="preserve">through the adoption of regulations and establishment of institutions, </w:t>
            </w:r>
            <w:r w:rsidR="003A19E2" w:rsidRPr="00D65EA9">
              <w:rPr>
                <w:rFonts w:cs="Arial"/>
                <w:color w:val="000000" w:themeColor="text1"/>
                <w:sz w:val="20"/>
                <w:szCs w:val="20"/>
                <w:lang w:eastAsia="fr-FR"/>
              </w:rPr>
              <w:t>and harmonisation with existing legal and regulatory instruments pertaining to genetic and biological resources. The framework should be compatible with the CBD and its Nagoya Protocol, taking into account other pertinent international processes, and must also be coupled with the support necessary to build national capacities in various areas, in order to ensure efficient implementation at the national and local levels.</w:t>
            </w:r>
            <w:r w:rsidR="00A45666" w:rsidRPr="00D65EA9">
              <w:rPr>
                <w:rFonts w:cs="Arial"/>
                <w:color w:val="000000" w:themeColor="text1"/>
                <w:sz w:val="20"/>
                <w:szCs w:val="20"/>
                <w:lang w:eastAsia="fr-FR"/>
              </w:rPr>
              <w:t xml:space="preserve"> </w:t>
            </w:r>
          </w:p>
          <w:p w14:paraId="0B0BD44B" w14:textId="77777777" w:rsidR="00A45666" w:rsidRPr="00D65EA9" w:rsidRDefault="00A45666" w:rsidP="00AE2BEA">
            <w:pPr>
              <w:spacing w:after="0"/>
              <w:rPr>
                <w:rFonts w:cs="Arial"/>
                <w:color w:val="215868" w:themeColor="accent5" w:themeShade="80"/>
                <w:sz w:val="20"/>
                <w:szCs w:val="20"/>
                <w:lang w:eastAsia="fr-FR"/>
              </w:rPr>
            </w:pPr>
          </w:p>
          <w:p w14:paraId="5FDBE9C8" w14:textId="5667D4F9" w:rsidR="00A45666" w:rsidRPr="00D65EA9" w:rsidRDefault="003A19E2" w:rsidP="00AE2BEA">
            <w:pPr>
              <w:spacing w:after="0"/>
              <w:rPr>
                <w:rFonts w:cs="Arial"/>
                <w:color w:val="000000" w:themeColor="text1"/>
                <w:sz w:val="20"/>
                <w:szCs w:val="20"/>
                <w:lang w:eastAsia="fr-FR"/>
              </w:rPr>
            </w:pPr>
            <w:r w:rsidRPr="00D65EA9">
              <w:rPr>
                <w:rFonts w:cs="Arial"/>
                <w:color w:val="000000" w:themeColor="text1"/>
                <w:sz w:val="20"/>
                <w:szCs w:val="20"/>
                <w:lang w:eastAsia="fr-FR"/>
              </w:rPr>
              <w:t>This is the context in which this UNDP-GEF project has been launched. Its objective is to consolidate actions for the conservation and sustainable use of genetic resources and associated traditional knowledge in Algeria through the development and implementation of a national strategy and legal and institutional framework on access and benefit sharing (ABS) in line with the CBD and the Nagoya Protocol.</w:t>
            </w:r>
          </w:p>
          <w:p w14:paraId="12A481C3" w14:textId="77777777" w:rsidR="00A45666" w:rsidRPr="00D65EA9" w:rsidRDefault="00A45666" w:rsidP="00AE2BEA">
            <w:pPr>
              <w:spacing w:after="0"/>
              <w:rPr>
                <w:rFonts w:cs="Arial"/>
                <w:color w:val="215868" w:themeColor="accent5" w:themeShade="80"/>
                <w:sz w:val="20"/>
                <w:szCs w:val="20"/>
                <w:lang w:eastAsia="fr-FR"/>
              </w:rPr>
            </w:pPr>
          </w:p>
          <w:p w14:paraId="4C12E317" w14:textId="4088BBE7" w:rsidR="00A45666" w:rsidRPr="00D65EA9" w:rsidRDefault="003A19E2" w:rsidP="00AE2BEA">
            <w:pPr>
              <w:spacing w:after="0"/>
              <w:rPr>
                <w:rFonts w:cs="Arial"/>
                <w:color w:val="000000" w:themeColor="text1"/>
                <w:sz w:val="20"/>
                <w:szCs w:val="20"/>
                <w:lang w:eastAsia="fr-FR"/>
              </w:rPr>
            </w:pPr>
            <w:r w:rsidRPr="00D65EA9">
              <w:rPr>
                <w:rFonts w:cs="Arial"/>
                <w:color w:val="000000" w:themeColor="text1"/>
                <w:sz w:val="20"/>
                <w:szCs w:val="20"/>
                <w:lang w:eastAsia="fr-FR"/>
              </w:rPr>
              <w:t>To achieve its objectives, the project will work based on the following two components</w:t>
            </w:r>
            <w:r w:rsidR="00A45666" w:rsidRPr="00D65EA9">
              <w:rPr>
                <w:rFonts w:cs="Arial"/>
                <w:color w:val="000000" w:themeColor="text1"/>
                <w:sz w:val="20"/>
                <w:szCs w:val="20"/>
                <w:lang w:eastAsia="fr-FR"/>
              </w:rPr>
              <w:t xml:space="preserve">:  </w:t>
            </w:r>
          </w:p>
          <w:p w14:paraId="68624140" w14:textId="77777777" w:rsidR="003A19E2" w:rsidRPr="00D65EA9" w:rsidRDefault="003A19E2" w:rsidP="00AE2BEA">
            <w:pPr>
              <w:spacing w:after="0"/>
              <w:rPr>
                <w:rFonts w:cs="Arial"/>
                <w:color w:val="000000" w:themeColor="text1"/>
                <w:sz w:val="20"/>
                <w:szCs w:val="20"/>
                <w:lang w:eastAsia="fr-FR"/>
              </w:rPr>
            </w:pPr>
          </w:p>
          <w:p w14:paraId="589D50E0" w14:textId="263497EA" w:rsidR="003A19E2" w:rsidRPr="00D65EA9" w:rsidRDefault="003A19E2" w:rsidP="00AE2BEA">
            <w:pPr>
              <w:spacing w:after="0"/>
              <w:rPr>
                <w:rFonts w:cs="Arial"/>
                <w:color w:val="000000" w:themeColor="text1"/>
                <w:sz w:val="20"/>
                <w:szCs w:val="20"/>
                <w:lang w:eastAsia="fr-FR"/>
              </w:rPr>
            </w:pPr>
            <w:r w:rsidRPr="00D65EA9">
              <w:rPr>
                <w:rFonts w:cs="Arial"/>
                <w:color w:val="000000" w:themeColor="text1"/>
                <w:sz w:val="20"/>
                <w:szCs w:val="20"/>
                <w:lang w:eastAsia="fr-FR"/>
              </w:rPr>
              <w:t>1. Developing a national policy and legal and institutional framework</w:t>
            </w:r>
          </w:p>
          <w:p w14:paraId="4F8C0F48" w14:textId="55CFD228" w:rsidR="003A19E2" w:rsidRPr="00D65EA9" w:rsidRDefault="003A19E2" w:rsidP="00AE2BEA">
            <w:pPr>
              <w:spacing w:after="0"/>
              <w:rPr>
                <w:rFonts w:cs="Arial"/>
                <w:color w:val="000000" w:themeColor="text1"/>
                <w:sz w:val="20"/>
                <w:szCs w:val="20"/>
                <w:lang w:eastAsia="fr-FR"/>
              </w:rPr>
            </w:pPr>
            <w:r w:rsidRPr="00D65EA9">
              <w:rPr>
                <w:rFonts w:cs="Arial"/>
                <w:color w:val="000000" w:themeColor="text1"/>
                <w:sz w:val="20"/>
                <w:szCs w:val="20"/>
                <w:lang w:eastAsia="fr-FR"/>
              </w:rPr>
              <w:t>2. Creating and strengthening the capacity of national institutions</w:t>
            </w:r>
          </w:p>
          <w:p w14:paraId="50F7A791" w14:textId="77777777" w:rsidR="003A19E2" w:rsidRPr="00D65EA9" w:rsidRDefault="003A19E2" w:rsidP="00AE2BEA">
            <w:pPr>
              <w:spacing w:after="0"/>
              <w:rPr>
                <w:rFonts w:cs="Arial"/>
                <w:color w:val="000000" w:themeColor="text1"/>
                <w:sz w:val="20"/>
                <w:szCs w:val="20"/>
                <w:lang w:eastAsia="fr-FR"/>
              </w:rPr>
            </w:pPr>
          </w:p>
          <w:p w14:paraId="6ED4231B" w14:textId="680E82F0" w:rsidR="00A45666" w:rsidRPr="00D65EA9" w:rsidRDefault="003A19E2" w:rsidP="00AE2BEA">
            <w:pPr>
              <w:spacing w:after="0"/>
              <w:rPr>
                <w:rFonts w:cs="Arial"/>
                <w:color w:val="215868" w:themeColor="accent5" w:themeShade="80"/>
                <w:sz w:val="20"/>
                <w:szCs w:val="20"/>
                <w:lang w:eastAsia="fr-FR"/>
              </w:rPr>
            </w:pPr>
            <w:r w:rsidRPr="00D65EA9">
              <w:rPr>
                <w:rFonts w:cs="Arial"/>
                <w:color w:val="000000" w:themeColor="text1"/>
                <w:sz w:val="20"/>
                <w:szCs w:val="20"/>
                <w:lang w:eastAsia="fr-FR"/>
              </w:rPr>
              <w:t xml:space="preserve">The General Forest Authority, based in the Ministry of </w:t>
            </w:r>
            <w:r w:rsidR="00182321">
              <w:rPr>
                <w:rFonts w:cs="Arial"/>
                <w:color w:val="000000" w:themeColor="text1"/>
                <w:sz w:val="20"/>
                <w:szCs w:val="20"/>
                <w:lang w:eastAsia="fr-FR"/>
              </w:rPr>
              <w:t>Agriculture and Rural Development</w:t>
            </w:r>
            <w:r w:rsidRPr="00D65EA9">
              <w:rPr>
                <w:rFonts w:cs="Arial"/>
                <w:color w:val="000000" w:themeColor="text1"/>
                <w:sz w:val="20"/>
                <w:szCs w:val="20"/>
                <w:lang w:eastAsia="fr-FR"/>
              </w:rPr>
              <w:t>, in partnership with UNDP Algeria, is recruiting a qualified candidate for the post mentioned below. The renewal of the one-year contract will be based on performance and a positive evaluation of the results of the candidate. The conditions of employment will vary depending on the position.</w:t>
            </w:r>
          </w:p>
          <w:p w14:paraId="460FB8CF" w14:textId="77777777" w:rsidR="00A45666" w:rsidRPr="00D65EA9" w:rsidRDefault="00A45666" w:rsidP="003A19E2">
            <w:pPr>
              <w:spacing w:after="0"/>
              <w:rPr>
                <w:sz w:val="20"/>
              </w:rPr>
            </w:pPr>
          </w:p>
        </w:tc>
      </w:tr>
    </w:tbl>
    <w:p w14:paraId="2B29995D" w14:textId="77777777" w:rsidR="00630792" w:rsidRDefault="00630792" w:rsidP="00630792">
      <w:pPr>
        <w:pStyle w:val="Heading3"/>
        <w:numPr>
          <w:ilvl w:val="0"/>
          <w:numId w:val="0"/>
        </w:numPr>
        <w:spacing w:before="240" w:after="240"/>
        <w:ind w:left="1074"/>
        <w:rPr>
          <w:color w:val="000000" w:themeColor="text1"/>
          <w:lang w:val="en-GB"/>
        </w:rPr>
      </w:pPr>
      <w:bookmarkStart w:id="92" w:name="_Toc419031848"/>
    </w:p>
    <w:p w14:paraId="2C378A1D" w14:textId="77777777" w:rsidR="00630792" w:rsidRDefault="00630792">
      <w:pPr>
        <w:spacing w:after="0"/>
        <w:jc w:val="left"/>
        <w:rPr>
          <w:b/>
          <w:color w:val="000000" w:themeColor="text1"/>
          <w:sz w:val="24"/>
          <w:szCs w:val="20"/>
        </w:rPr>
      </w:pPr>
      <w:r>
        <w:rPr>
          <w:color w:val="000000" w:themeColor="text1"/>
        </w:rPr>
        <w:br w:type="page"/>
      </w:r>
    </w:p>
    <w:p w14:paraId="5BD14089" w14:textId="75ED5089" w:rsidR="00A45666" w:rsidRPr="00930F52" w:rsidRDefault="001A6438" w:rsidP="00AE2BEA">
      <w:pPr>
        <w:pStyle w:val="Heading3"/>
        <w:spacing w:before="240" w:after="240"/>
        <w:rPr>
          <w:b w:val="0"/>
          <w:color w:val="000000" w:themeColor="text1"/>
          <w:u w:val="single"/>
          <w:lang w:val="en-GB"/>
        </w:rPr>
      </w:pPr>
      <w:bookmarkStart w:id="93" w:name="_Toc421293386"/>
      <w:r w:rsidRPr="00930F52">
        <w:rPr>
          <w:b w:val="0"/>
          <w:color w:val="000000" w:themeColor="text1"/>
          <w:u w:val="single"/>
          <w:lang w:val="en-GB"/>
        </w:rPr>
        <w:lastRenderedPageBreak/>
        <w:t>National Project Director (</w:t>
      </w:r>
      <w:r w:rsidR="00A45666" w:rsidRPr="00930F52">
        <w:rPr>
          <w:b w:val="0"/>
          <w:color w:val="000000" w:themeColor="text1"/>
          <w:u w:val="single"/>
          <w:lang w:val="en-GB"/>
        </w:rPr>
        <w:t>DNP)</w:t>
      </w:r>
      <w:bookmarkEnd w:id="92"/>
      <w:bookmarkEnd w:id="93"/>
    </w:p>
    <w:tbl>
      <w:tblPr>
        <w:tblW w:w="4911"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53"/>
        <w:gridCol w:w="5805"/>
      </w:tblGrid>
      <w:tr w:rsidR="00D65EA9" w:rsidRPr="00D65EA9" w14:paraId="456D4E4C" w14:textId="77777777" w:rsidTr="00E7208B">
        <w:tc>
          <w:tcPr>
            <w:tcW w:w="1931" w:type="pct"/>
            <w:shd w:val="clear" w:color="auto" w:fill="F2F2F2"/>
          </w:tcPr>
          <w:p w14:paraId="05A5BFCF" w14:textId="6D7CFB72" w:rsidR="00A45666" w:rsidRPr="00D65EA9" w:rsidRDefault="001A6438" w:rsidP="00AE2BEA">
            <w:pPr>
              <w:rPr>
                <w:rFonts w:cs="Arial"/>
                <w:b/>
                <w:color w:val="000000" w:themeColor="text1"/>
                <w:sz w:val="20"/>
              </w:rPr>
            </w:pPr>
            <w:r w:rsidRPr="00D65EA9">
              <w:rPr>
                <w:rFonts w:cs="Arial"/>
                <w:b/>
                <w:color w:val="000000" w:themeColor="text1"/>
                <w:sz w:val="20"/>
              </w:rPr>
              <w:t>Location</w:t>
            </w:r>
            <w:r w:rsidR="00A45666" w:rsidRPr="00D65EA9">
              <w:rPr>
                <w:rFonts w:cs="Arial"/>
                <w:b/>
                <w:color w:val="000000" w:themeColor="text1"/>
                <w:sz w:val="20"/>
              </w:rPr>
              <w:t>:</w:t>
            </w:r>
          </w:p>
        </w:tc>
        <w:tc>
          <w:tcPr>
            <w:tcW w:w="3069" w:type="pct"/>
          </w:tcPr>
          <w:p w14:paraId="42BC1B3A" w14:textId="05D6C2D6" w:rsidR="00A45666" w:rsidRPr="00D65EA9" w:rsidRDefault="001A6438" w:rsidP="001A6438">
            <w:pPr>
              <w:rPr>
                <w:rFonts w:cs="Arial"/>
                <w:color w:val="000000" w:themeColor="text1"/>
                <w:sz w:val="20"/>
              </w:rPr>
            </w:pPr>
            <w:r w:rsidRPr="00D65EA9">
              <w:rPr>
                <w:rFonts w:cs="Arial"/>
                <w:color w:val="000000" w:themeColor="text1"/>
                <w:sz w:val="20"/>
              </w:rPr>
              <w:t>Algie</w:t>
            </w:r>
            <w:r w:rsidR="00A45666" w:rsidRPr="00D65EA9">
              <w:rPr>
                <w:rFonts w:cs="Arial"/>
                <w:color w:val="000000" w:themeColor="text1"/>
                <w:sz w:val="20"/>
              </w:rPr>
              <w:t>r</w:t>
            </w:r>
            <w:r w:rsidRPr="00D65EA9">
              <w:rPr>
                <w:rFonts w:cs="Arial"/>
                <w:color w:val="000000" w:themeColor="text1"/>
                <w:sz w:val="20"/>
              </w:rPr>
              <w:t>s</w:t>
            </w:r>
            <w:r w:rsidR="00A45666" w:rsidRPr="00D65EA9">
              <w:rPr>
                <w:rFonts w:cs="Arial"/>
                <w:color w:val="000000" w:themeColor="text1"/>
                <w:sz w:val="20"/>
              </w:rPr>
              <w:t xml:space="preserve">, </w:t>
            </w:r>
            <w:r w:rsidRPr="00D65EA9">
              <w:rPr>
                <w:rFonts w:cs="Arial"/>
                <w:color w:val="000000" w:themeColor="text1"/>
                <w:sz w:val="20"/>
              </w:rPr>
              <w:t>Algeria</w:t>
            </w:r>
          </w:p>
        </w:tc>
      </w:tr>
      <w:tr w:rsidR="00D65EA9" w:rsidRPr="00D65EA9" w14:paraId="276475B9" w14:textId="77777777" w:rsidTr="00E7208B">
        <w:tc>
          <w:tcPr>
            <w:tcW w:w="1931" w:type="pct"/>
            <w:shd w:val="clear" w:color="auto" w:fill="F2F2F2"/>
          </w:tcPr>
          <w:p w14:paraId="0D61855E" w14:textId="25C0B281" w:rsidR="00A45666" w:rsidRPr="00D65EA9" w:rsidRDefault="001A6438" w:rsidP="001A6438">
            <w:pPr>
              <w:rPr>
                <w:rFonts w:cs="Arial"/>
                <w:b/>
                <w:color w:val="000000" w:themeColor="text1"/>
                <w:sz w:val="20"/>
              </w:rPr>
            </w:pPr>
            <w:r w:rsidRPr="00D65EA9">
              <w:rPr>
                <w:rFonts w:cs="Arial"/>
                <w:b/>
                <w:color w:val="000000" w:themeColor="text1"/>
                <w:sz w:val="20"/>
              </w:rPr>
              <w:t>Application deadline:</w:t>
            </w:r>
          </w:p>
        </w:tc>
        <w:tc>
          <w:tcPr>
            <w:tcW w:w="3069" w:type="pct"/>
          </w:tcPr>
          <w:p w14:paraId="71460CC2" w14:textId="2F052001" w:rsidR="00A45666" w:rsidRPr="00D65EA9" w:rsidRDefault="001A6438" w:rsidP="001A6438">
            <w:pPr>
              <w:rPr>
                <w:rFonts w:cs="Arial"/>
                <w:color w:val="000000" w:themeColor="text1"/>
                <w:sz w:val="20"/>
              </w:rPr>
            </w:pPr>
            <w:r w:rsidRPr="00D65EA9">
              <w:rPr>
                <w:rFonts w:cs="Arial"/>
                <w:color w:val="000000" w:themeColor="text1"/>
                <w:sz w:val="20"/>
              </w:rPr>
              <w:t>30 days after publication</w:t>
            </w:r>
          </w:p>
        </w:tc>
      </w:tr>
      <w:tr w:rsidR="00D65EA9" w:rsidRPr="00D65EA9" w14:paraId="175131F4" w14:textId="77777777" w:rsidTr="00E7208B">
        <w:tc>
          <w:tcPr>
            <w:tcW w:w="1931" w:type="pct"/>
            <w:shd w:val="clear" w:color="auto" w:fill="F2F2F2"/>
          </w:tcPr>
          <w:p w14:paraId="54050ECD" w14:textId="571646AE" w:rsidR="00A45666" w:rsidRPr="00D65EA9" w:rsidRDefault="001A6438" w:rsidP="00AE2BEA">
            <w:pPr>
              <w:rPr>
                <w:rFonts w:cs="Arial"/>
                <w:b/>
                <w:color w:val="000000" w:themeColor="text1"/>
                <w:sz w:val="20"/>
              </w:rPr>
            </w:pPr>
            <w:r w:rsidRPr="00D65EA9">
              <w:rPr>
                <w:rFonts w:cs="Arial"/>
                <w:b/>
                <w:color w:val="000000" w:themeColor="text1"/>
                <w:sz w:val="20"/>
              </w:rPr>
              <w:t>Category</w:t>
            </w:r>
          </w:p>
        </w:tc>
        <w:tc>
          <w:tcPr>
            <w:tcW w:w="3069" w:type="pct"/>
          </w:tcPr>
          <w:p w14:paraId="6115AB15" w14:textId="4B981060" w:rsidR="00A45666" w:rsidRPr="00D65EA9" w:rsidRDefault="001A6438" w:rsidP="00AE2BEA">
            <w:pPr>
              <w:rPr>
                <w:rFonts w:cs="Arial"/>
                <w:color w:val="000000" w:themeColor="text1"/>
                <w:sz w:val="20"/>
              </w:rPr>
            </w:pPr>
            <w:r w:rsidRPr="00D65EA9">
              <w:rPr>
                <w:rFonts w:cs="Arial"/>
                <w:color w:val="000000" w:themeColor="text1"/>
                <w:sz w:val="20"/>
              </w:rPr>
              <w:t>Environment</w:t>
            </w:r>
          </w:p>
        </w:tc>
      </w:tr>
      <w:tr w:rsidR="00D65EA9" w:rsidRPr="00D65EA9" w14:paraId="40FA08AA" w14:textId="77777777" w:rsidTr="00E7208B">
        <w:tc>
          <w:tcPr>
            <w:tcW w:w="1931" w:type="pct"/>
            <w:shd w:val="clear" w:color="auto" w:fill="F2F2F2"/>
          </w:tcPr>
          <w:p w14:paraId="20F611A5" w14:textId="6487C740" w:rsidR="00A45666" w:rsidRPr="00D65EA9" w:rsidRDefault="001A6438" w:rsidP="001A6438">
            <w:pPr>
              <w:rPr>
                <w:rFonts w:cs="Arial"/>
                <w:b/>
                <w:color w:val="000000" w:themeColor="text1"/>
                <w:sz w:val="20"/>
              </w:rPr>
            </w:pPr>
            <w:r w:rsidRPr="00D65EA9">
              <w:rPr>
                <w:rFonts w:cs="Arial"/>
                <w:b/>
                <w:color w:val="000000" w:themeColor="text1"/>
                <w:sz w:val="20"/>
              </w:rPr>
              <w:t>Type of contract:</w:t>
            </w:r>
          </w:p>
        </w:tc>
        <w:tc>
          <w:tcPr>
            <w:tcW w:w="3069" w:type="pct"/>
          </w:tcPr>
          <w:p w14:paraId="1B0F9CAB" w14:textId="37610E58" w:rsidR="00A45666" w:rsidRPr="00D65EA9" w:rsidRDefault="001A6438" w:rsidP="00AE2BEA">
            <w:pPr>
              <w:rPr>
                <w:rFonts w:cs="Arial"/>
                <w:color w:val="000000" w:themeColor="text1"/>
                <w:sz w:val="20"/>
              </w:rPr>
            </w:pPr>
            <w:r w:rsidRPr="00D65EA9">
              <w:rPr>
                <w:rFonts w:cs="Arial"/>
                <w:color w:val="000000" w:themeColor="text1"/>
                <w:sz w:val="20"/>
              </w:rPr>
              <w:t>Service contract</w:t>
            </w:r>
          </w:p>
        </w:tc>
      </w:tr>
      <w:tr w:rsidR="00D65EA9" w:rsidRPr="00D65EA9" w14:paraId="50EBAA1F" w14:textId="77777777" w:rsidTr="00E7208B">
        <w:tc>
          <w:tcPr>
            <w:tcW w:w="1931" w:type="pct"/>
            <w:shd w:val="clear" w:color="auto" w:fill="F2F2F2"/>
          </w:tcPr>
          <w:p w14:paraId="532B329B" w14:textId="0F621846" w:rsidR="00A45666" w:rsidRPr="00D65EA9" w:rsidRDefault="001A6438" w:rsidP="00AE2BEA">
            <w:pPr>
              <w:rPr>
                <w:rFonts w:cs="Arial"/>
                <w:b/>
                <w:color w:val="000000" w:themeColor="text1"/>
                <w:sz w:val="20"/>
              </w:rPr>
            </w:pPr>
            <w:r w:rsidRPr="00D65EA9">
              <w:rPr>
                <w:rFonts w:cs="Arial"/>
                <w:b/>
                <w:color w:val="000000" w:themeColor="text1"/>
                <w:sz w:val="20"/>
              </w:rPr>
              <w:t>Languages required:</w:t>
            </w:r>
          </w:p>
        </w:tc>
        <w:tc>
          <w:tcPr>
            <w:tcW w:w="3069" w:type="pct"/>
          </w:tcPr>
          <w:p w14:paraId="3B413DC6" w14:textId="21233E75" w:rsidR="00A45666" w:rsidRPr="00D65EA9" w:rsidRDefault="001A6438" w:rsidP="00AE2BEA">
            <w:pPr>
              <w:rPr>
                <w:rFonts w:cs="Arial"/>
                <w:color w:val="000000" w:themeColor="text1"/>
                <w:sz w:val="20"/>
              </w:rPr>
            </w:pPr>
            <w:r w:rsidRPr="00D65EA9">
              <w:rPr>
                <w:rFonts w:cs="Arial"/>
                <w:color w:val="000000" w:themeColor="text1"/>
                <w:sz w:val="20"/>
              </w:rPr>
              <w:t>Arabic and French. English desirable.</w:t>
            </w:r>
          </w:p>
        </w:tc>
      </w:tr>
      <w:tr w:rsidR="00D65EA9" w:rsidRPr="00D65EA9" w14:paraId="073520F4" w14:textId="77777777" w:rsidTr="00E7208B">
        <w:trPr>
          <w:trHeight w:val="527"/>
        </w:trPr>
        <w:tc>
          <w:tcPr>
            <w:tcW w:w="1931" w:type="pct"/>
            <w:shd w:val="clear" w:color="auto" w:fill="F2F2F2"/>
          </w:tcPr>
          <w:p w14:paraId="7BEA5541" w14:textId="7001C261" w:rsidR="00A45666" w:rsidRPr="00C52AD9" w:rsidRDefault="00C52AD9" w:rsidP="00D65EA9">
            <w:pPr>
              <w:rPr>
                <w:rFonts w:cs="Arial"/>
                <w:b/>
                <w:color w:val="000000" w:themeColor="text1"/>
                <w:sz w:val="20"/>
              </w:rPr>
            </w:pPr>
            <w:r>
              <w:rPr>
                <w:rFonts w:cs="Arial"/>
                <w:b/>
                <w:color w:val="000000" w:themeColor="text1"/>
                <w:sz w:val="20"/>
              </w:rPr>
              <w:t>Starting date</w:t>
            </w:r>
          </w:p>
        </w:tc>
        <w:tc>
          <w:tcPr>
            <w:tcW w:w="3069" w:type="pct"/>
          </w:tcPr>
          <w:p w14:paraId="67D59154" w14:textId="640C12CC" w:rsidR="00A45666" w:rsidRPr="00D65EA9" w:rsidRDefault="00D65EA9" w:rsidP="00AE2BEA">
            <w:pPr>
              <w:rPr>
                <w:rFonts w:cs="Arial"/>
                <w:color w:val="000000" w:themeColor="text1"/>
                <w:sz w:val="20"/>
              </w:rPr>
            </w:pPr>
            <w:r w:rsidRPr="00D65EA9">
              <w:rPr>
                <w:rFonts w:cs="Arial"/>
                <w:color w:val="000000" w:themeColor="text1"/>
                <w:sz w:val="20"/>
              </w:rPr>
              <w:t>As soon as possible</w:t>
            </w:r>
          </w:p>
        </w:tc>
      </w:tr>
      <w:tr w:rsidR="00D65EA9" w:rsidRPr="00D65EA9" w14:paraId="0D75F01D" w14:textId="77777777" w:rsidTr="00E7208B">
        <w:tc>
          <w:tcPr>
            <w:tcW w:w="1931" w:type="pct"/>
            <w:shd w:val="clear" w:color="auto" w:fill="F2F2F2"/>
          </w:tcPr>
          <w:p w14:paraId="1C3DF786" w14:textId="40147D15" w:rsidR="00A45666" w:rsidRPr="00D65EA9" w:rsidRDefault="00D65EA9" w:rsidP="00D65EA9">
            <w:pPr>
              <w:rPr>
                <w:rFonts w:cs="Arial"/>
                <w:b/>
                <w:color w:val="000000" w:themeColor="text1"/>
                <w:sz w:val="20"/>
              </w:rPr>
            </w:pPr>
            <w:r w:rsidRPr="00D65EA9">
              <w:rPr>
                <w:rFonts w:cs="Arial"/>
                <w:b/>
                <w:color w:val="000000" w:themeColor="text1"/>
                <w:sz w:val="20"/>
              </w:rPr>
              <w:t>Duration of initial contract</w:t>
            </w:r>
            <w:r w:rsidR="00A45666" w:rsidRPr="00D65EA9">
              <w:rPr>
                <w:rFonts w:cs="Arial"/>
                <w:b/>
                <w:color w:val="000000" w:themeColor="text1"/>
                <w:sz w:val="20"/>
              </w:rPr>
              <w:t>:</w:t>
            </w:r>
          </w:p>
        </w:tc>
        <w:tc>
          <w:tcPr>
            <w:tcW w:w="3069" w:type="pct"/>
          </w:tcPr>
          <w:p w14:paraId="104DA314" w14:textId="480FE490" w:rsidR="00A45666" w:rsidRPr="00D65EA9" w:rsidRDefault="00D65EA9" w:rsidP="00D65EA9">
            <w:pPr>
              <w:rPr>
                <w:rFonts w:cs="Arial"/>
                <w:color w:val="000000" w:themeColor="text1"/>
                <w:sz w:val="20"/>
              </w:rPr>
            </w:pPr>
            <w:r w:rsidRPr="00D65EA9">
              <w:rPr>
                <w:rFonts w:cs="Arial"/>
                <w:color w:val="000000" w:themeColor="text1"/>
                <w:sz w:val="20"/>
              </w:rPr>
              <w:t>One year (renewable)</w:t>
            </w:r>
          </w:p>
        </w:tc>
      </w:tr>
      <w:tr w:rsidR="00D65EA9" w:rsidRPr="00D65EA9" w14:paraId="6007DD8C" w14:textId="77777777" w:rsidTr="00E7208B">
        <w:tc>
          <w:tcPr>
            <w:tcW w:w="1931" w:type="pct"/>
            <w:shd w:val="clear" w:color="auto" w:fill="F2F2F2"/>
          </w:tcPr>
          <w:p w14:paraId="008944B5" w14:textId="6ABA2121" w:rsidR="00A45666" w:rsidRPr="00D65EA9" w:rsidRDefault="00D65EA9" w:rsidP="00D65EA9">
            <w:pPr>
              <w:rPr>
                <w:rFonts w:cs="Arial"/>
                <w:b/>
                <w:color w:val="000000" w:themeColor="text1"/>
                <w:sz w:val="20"/>
              </w:rPr>
            </w:pPr>
            <w:r w:rsidRPr="00D65EA9">
              <w:rPr>
                <w:rFonts w:cs="Arial"/>
                <w:b/>
                <w:color w:val="000000" w:themeColor="text1"/>
                <w:sz w:val="20"/>
              </w:rPr>
              <w:t>Expected duration of assignment</w:t>
            </w:r>
            <w:r w:rsidR="00A45666" w:rsidRPr="00D65EA9">
              <w:rPr>
                <w:rFonts w:cs="Arial"/>
                <w:b/>
                <w:color w:val="000000" w:themeColor="text1"/>
                <w:sz w:val="20"/>
              </w:rPr>
              <w:t>:</w:t>
            </w:r>
          </w:p>
        </w:tc>
        <w:tc>
          <w:tcPr>
            <w:tcW w:w="3069" w:type="pct"/>
          </w:tcPr>
          <w:p w14:paraId="2D1D81C3" w14:textId="3FFC3E1B" w:rsidR="00A45666" w:rsidRPr="00D65EA9" w:rsidRDefault="00A45666" w:rsidP="00D65EA9">
            <w:pPr>
              <w:rPr>
                <w:rFonts w:cs="Arial"/>
                <w:color w:val="000000" w:themeColor="text1"/>
                <w:sz w:val="20"/>
              </w:rPr>
            </w:pPr>
            <w:r w:rsidRPr="00D65EA9">
              <w:rPr>
                <w:rFonts w:cs="Arial"/>
                <w:color w:val="000000" w:themeColor="text1"/>
                <w:sz w:val="20"/>
              </w:rPr>
              <w:t xml:space="preserve">48 </w:t>
            </w:r>
            <w:r w:rsidR="00D65EA9" w:rsidRPr="00D65EA9">
              <w:rPr>
                <w:rFonts w:cs="Arial"/>
                <w:color w:val="000000" w:themeColor="text1"/>
                <w:sz w:val="20"/>
              </w:rPr>
              <w:t>months</w:t>
            </w:r>
            <w:r w:rsidRPr="00D65EA9">
              <w:rPr>
                <w:rFonts w:cs="Arial"/>
                <w:color w:val="000000" w:themeColor="text1"/>
                <w:sz w:val="20"/>
              </w:rPr>
              <w:t xml:space="preserve"> a priori (</w:t>
            </w:r>
            <w:r w:rsidR="00D65EA9" w:rsidRPr="00D65EA9">
              <w:rPr>
                <w:rFonts w:cs="Arial"/>
                <w:color w:val="000000" w:themeColor="text1"/>
                <w:sz w:val="20"/>
              </w:rPr>
              <w:t>if funding allows</w:t>
            </w:r>
            <w:r w:rsidRPr="00D65EA9">
              <w:rPr>
                <w:rFonts w:cs="Arial"/>
                <w:color w:val="000000" w:themeColor="text1"/>
                <w:sz w:val="20"/>
              </w:rPr>
              <w:t>)</w:t>
            </w:r>
          </w:p>
        </w:tc>
      </w:tr>
    </w:tbl>
    <w:p w14:paraId="28CB22AF" w14:textId="77777777" w:rsidR="00A45666" w:rsidRPr="00D65EA9" w:rsidRDefault="00A45666" w:rsidP="00A45666">
      <w:pPr>
        <w:rPr>
          <w:color w:val="215868" w:themeColor="accent5" w:themeShade="80"/>
        </w:rPr>
      </w:pPr>
    </w:p>
    <w:tbl>
      <w:tblPr>
        <w:tblW w:w="4911"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58"/>
      </w:tblGrid>
      <w:tr w:rsidR="00BE1510" w:rsidRPr="00D65EA9" w14:paraId="1F121737" w14:textId="77777777" w:rsidTr="00C52AD9">
        <w:tc>
          <w:tcPr>
            <w:tcW w:w="5000" w:type="pct"/>
            <w:shd w:val="clear" w:color="auto" w:fill="F2F2F2"/>
          </w:tcPr>
          <w:p w14:paraId="13FE5511" w14:textId="235A95F2" w:rsidR="00A45666" w:rsidRPr="00D65EA9" w:rsidRDefault="00D65EA9" w:rsidP="00AE2BEA">
            <w:pPr>
              <w:rPr>
                <w:rFonts w:cs="Arial"/>
                <w:b/>
                <w:sz w:val="20"/>
                <w:szCs w:val="20"/>
              </w:rPr>
            </w:pPr>
            <w:r w:rsidRPr="00D65EA9">
              <w:rPr>
                <w:rFonts w:cs="Arial"/>
                <w:b/>
                <w:sz w:val="20"/>
                <w:szCs w:val="20"/>
              </w:rPr>
              <w:t>Tasks and responsibilities</w:t>
            </w:r>
          </w:p>
        </w:tc>
      </w:tr>
      <w:tr w:rsidR="00BE1510" w:rsidRPr="00D65EA9" w14:paraId="1CC6A401" w14:textId="77777777" w:rsidTr="00C52AD9">
        <w:tc>
          <w:tcPr>
            <w:tcW w:w="5000" w:type="pct"/>
          </w:tcPr>
          <w:p w14:paraId="761C5CC5" w14:textId="07083051" w:rsidR="00A45666" w:rsidRDefault="00D65EA9" w:rsidP="00AE2BEA">
            <w:pPr>
              <w:pStyle w:val="Bullets"/>
              <w:numPr>
                <w:ilvl w:val="0"/>
                <w:numId w:val="0"/>
              </w:numPr>
              <w:rPr>
                <w:sz w:val="20"/>
                <w:lang w:val="en-GB"/>
              </w:rPr>
            </w:pPr>
            <w:r w:rsidRPr="00D65EA9">
              <w:rPr>
                <w:sz w:val="20"/>
                <w:szCs w:val="18"/>
                <w:lang w:val="en-GB"/>
              </w:rPr>
              <w:t>The National Project Director, under the authority of the Project Steering Committee</w:t>
            </w:r>
            <w:r w:rsidR="00D778F8">
              <w:rPr>
                <w:sz w:val="20"/>
                <w:szCs w:val="18"/>
                <w:lang w:val="en-GB"/>
              </w:rPr>
              <w:t xml:space="preserve"> (PSC)</w:t>
            </w:r>
            <w:r w:rsidRPr="00D65EA9">
              <w:rPr>
                <w:sz w:val="20"/>
                <w:szCs w:val="18"/>
                <w:lang w:val="en-GB"/>
              </w:rPr>
              <w:t xml:space="preserve">, will have management tasks </w:t>
            </w:r>
            <w:r w:rsidR="00D778F8">
              <w:rPr>
                <w:sz w:val="20"/>
                <w:szCs w:val="18"/>
                <w:lang w:val="en-GB"/>
              </w:rPr>
              <w:t>(</w:t>
            </w:r>
            <w:r w:rsidR="00A45666" w:rsidRPr="00D65EA9">
              <w:rPr>
                <w:sz w:val="20"/>
                <w:lang w:val="en-GB"/>
              </w:rPr>
              <w:t xml:space="preserve">50%) </w:t>
            </w:r>
            <w:r w:rsidRPr="00D65EA9">
              <w:rPr>
                <w:sz w:val="20"/>
                <w:lang w:val="en-GB"/>
              </w:rPr>
              <w:t xml:space="preserve">and technical tasks </w:t>
            </w:r>
            <w:r w:rsidR="00A45666" w:rsidRPr="00D65EA9">
              <w:rPr>
                <w:sz w:val="20"/>
                <w:lang w:val="en-GB"/>
              </w:rPr>
              <w:t>(50%)</w:t>
            </w:r>
          </w:p>
          <w:p w14:paraId="4B776136" w14:textId="77777777" w:rsidR="00D65EA9" w:rsidRDefault="00D65EA9" w:rsidP="00AE2BEA">
            <w:pPr>
              <w:pStyle w:val="Bullets"/>
              <w:numPr>
                <w:ilvl w:val="0"/>
                <w:numId w:val="0"/>
              </w:numPr>
              <w:rPr>
                <w:b/>
                <w:i/>
                <w:sz w:val="20"/>
                <w:lang w:val="en-GB"/>
              </w:rPr>
            </w:pPr>
          </w:p>
          <w:p w14:paraId="44A3614C" w14:textId="4AD8720E" w:rsidR="00D65EA9" w:rsidRDefault="00D65EA9" w:rsidP="00AE2BEA">
            <w:pPr>
              <w:pStyle w:val="Bullets"/>
              <w:numPr>
                <w:ilvl w:val="0"/>
                <w:numId w:val="0"/>
              </w:numPr>
              <w:rPr>
                <w:b/>
                <w:i/>
                <w:sz w:val="20"/>
                <w:lang w:val="en-GB"/>
              </w:rPr>
            </w:pPr>
            <w:r w:rsidRPr="00D65EA9">
              <w:rPr>
                <w:b/>
                <w:i/>
                <w:sz w:val="20"/>
                <w:lang w:val="en-GB"/>
              </w:rPr>
              <w:t>Objectives</w:t>
            </w:r>
          </w:p>
          <w:p w14:paraId="3DD93221" w14:textId="30B6FE7D" w:rsidR="00D65EA9" w:rsidRDefault="00D65EA9" w:rsidP="0038048A">
            <w:pPr>
              <w:pStyle w:val="Bullets"/>
              <w:numPr>
                <w:ilvl w:val="0"/>
                <w:numId w:val="28"/>
              </w:numPr>
              <w:rPr>
                <w:sz w:val="20"/>
                <w:szCs w:val="18"/>
                <w:lang w:val="en-GB"/>
              </w:rPr>
            </w:pPr>
            <w:r w:rsidRPr="00D65EA9">
              <w:rPr>
                <w:sz w:val="20"/>
                <w:szCs w:val="18"/>
                <w:lang w:val="en-GB"/>
              </w:rPr>
              <w:t>Administration of the project, including management responsibilities linked to project management and financing.</w:t>
            </w:r>
          </w:p>
          <w:p w14:paraId="774DDC72" w14:textId="28B56319" w:rsidR="00D65EA9" w:rsidRDefault="00D65EA9" w:rsidP="0038048A">
            <w:pPr>
              <w:pStyle w:val="Bullets"/>
              <w:numPr>
                <w:ilvl w:val="0"/>
                <w:numId w:val="28"/>
              </w:numPr>
              <w:rPr>
                <w:sz w:val="20"/>
                <w:szCs w:val="18"/>
                <w:lang w:val="en-GB"/>
              </w:rPr>
            </w:pPr>
            <w:r>
              <w:rPr>
                <w:sz w:val="20"/>
                <w:szCs w:val="18"/>
                <w:lang w:val="en-GB"/>
              </w:rPr>
              <w:t>Supervise the overall process of implementing the two components of the project as well as stakeholder consultations</w:t>
            </w:r>
          </w:p>
          <w:p w14:paraId="51A78A60" w14:textId="5C9B879F" w:rsidR="00D65EA9" w:rsidRDefault="00D65EA9" w:rsidP="0038048A">
            <w:pPr>
              <w:pStyle w:val="Bullets"/>
              <w:numPr>
                <w:ilvl w:val="0"/>
                <w:numId w:val="28"/>
              </w:numPr>
              <w:rPr>
                <w:sz w:val="20"/>
                <w:szCs w:val="18"/>
                <w:lang w:val="en-GB"/>
              </w:rPr>
            </w:pPr>
            <w:r>
              <w:rPr>
                <w:sz w:val="20"/>
                <w:szCs w:val="18"/>
                <w:lang w:val="en-GB"/>
              </w:rPr>
              <w:t>Be responsible for the finalization of the objectives aimed for by the project with the established timelines</w:t>
            </w:r>
          </w:p>
          <w:p w14:paraId="55AED3E0" w14:textId="77777777" w:rsidR="00D65EA9" w:rsidRDefault="00D65EA9" w:rsidP="00D65EA9">
            <w:pPr>
              <w:pStyle w:val="Bullets"/>
              <w:numPr>
                <w:ilvl w:val="0"/>
                <w:numId w:val="0"/>
              </w:numPr>
              <w:ind w:left="786" w:hanging="360"/>
              <w:rPr>
                <w:sz w:val="20"/>
                <w:szCs w:val="18"/>
                <w:lang w:val="en-GB"/>
              </w:rPr>
            </w:pPr>
          </w:p>
          <w:p w14:paraId="1B665022" w14:textId="123F306B" w:rsidR="00A45666" w:rsidRDefault="00D65EA9" w:rsidP="00D65EA9">
            <w:pPr>
              <w:pStyle w:val="Bullets"/>
              <w:numPr>
                <w:ilvl w:val="0"/>
                <w:numId w:val="0"/>
              </w:numPr>
              <w:ind w:left="360" w:hanging="360"/>
              <w:rPr>
                <w:rFonts w:eastAsia="Times New Roman"/>
                <w:b/>
                <w:i/>
                <w:iCs/>
                <w:color w:val="215868" w:themeColor="accent5" w:themeShade="80"/>
                <w:sz w:val="20"/>
                <w:lang w:val="en-GB"/>
              </w:rPr>
            </w:pPr>
            <w:r w:rsidRPr="00D65EA9">
              <w:rPr>
                <w:b/>
                <w:i/>
                <w:sz w:val="20"/>
                <w:szCs w:val="18"/>
                <w:lang w:val="en-GB"/>
              </w:rPr>
              <w:t>Main Management Tasks</w:t>
            </w:r>
          </w:p>
          <w:p w14:paraId="1D3134BE" w14:textId="77777777" w:rsidR="00D65EA9" w:rsidRDefault="00D65EA9" w:rsidP="00D65EA9">
            <w:pPr>
              <w:pStyle w:val="Bullets"/>
              <w:numPr>
                <w:ilvl w:val="0"/>
                <w:numId w:val="0"/>
              </w:numPr>
              <w:ind w:left="360" w:hanging="360"/>
              <w:rPr>
                <w:rFonts w:eastAsia="Times New Roman"/>
                <w:b/>
                <w:i/>
                <w:iCs/>
                <w:color w:val="215868" w:themeColor="accent5" w:themeShade="80"/>
                <w:sz w:val="20"/>
                <w:lang w:val="en-GB"/>
              </w:rPr>
            </w:pPr>
          </w:p>
          <w:p w14:paraId="03C11586" w14:textId="65FC8176" w:rsidR="00D65EA9" w:rsidRPr="00D778F8" w:rsidRDefault="00D65EA9" w:rsidP="0038048A">
            <w:pPr>
              <w:pStyle w:val="Bullets"/>
              <w:numPr>
                <w:ilvl w:val="0"/>
                <w:numId w:val="29"/>
              </w:numPr>
              <w:rPr>
                <w:iCs/>
                <w:sz w:val="20"/>
                <w:lang w:val="en-GB"/>
              </w:rPr>
            </w:pPr>
            <w:r w:rsidRPr="00D778F8">
              <w:rPr>
                <w:iCs/>
                <w:sz w:val="20"/>
                <w:lang w:val="en-GB"/>
              </w:rPr>
              <w:t xml:space="preserve">Ensuring that the </w:t>
            </w:r>
            <w:r w:rsidR="00D778F8" w:rsidRPr="00D778F8">
              <w:rPr>
                <w:iCs/>
                <w:sz w:val="20"/>
                <w:lang w:val="en-GB"/>
              </w:rPr>
              <w:t xml:space="preserve">project </w:t>
            </w:r>
            <w:r w:rsidRPr="00D778F8">
              <w:rPr>
                <w:iCs/>
                <w:sz w:val="20"/>
                <w:lang w:val="en-GB"/>
              </w:rPr>
              <w:t xml:space="preserve">objective, outcomes, </w:t>
            </w:r>
            <w:r w:rsidR="00D778F8" w:rsidRPr="00D778F8">
              <w:rPr>
                <w:iCs/>
                <w:sz w:val="20"/>
                <w:lang w:val="en-GB"/>
              </w:rPr>
              <w:t>outputs and activities are undertaken in the established timeline and in an appropriate manner.</w:t>
            </w:r>
          </w:p>
          <w:p w14:paraId="11D017AE" w14:textId="056F0B3B" w:rsidR="00A45666" w:rsidRPr="00CF1D13" w:rsidRDefault="00D778F8" w:rsidP="0038048A">
            <w:pPr>
              <w:pStyle w:val="Bullets"/>
              <w:numPr>
                <w:ilvl w:val="0"/>
                <w:numId w:val="29"/>
              </w:numPr>
              <w:rPr>
                <w:sz w:val="20"/>
                <w:lang w:val="en-GB"/>
              </w:rPr>
            </w:pPr>
            <w:r w:rsidRPr="00D778F8">
              <w:rPr>
                <w:iCs/>
                <w:sz w:val="20"/>
                <w:lang w:val="en-GB"/>
              </w:rPr>
              <w:t>Develop detailed work plans and detailed budgets (including descriptions of activities and a timeline), and submit them to the PSC and the UNDP Country Office for approval.</w:t>
            </w:r>
          </w:p>
          <w:p w14:paraId="5AC24807" w14:textId="77777777" w:rsidR="00CF1D13" w:rsidRDefault="00CF1D13" w:rsidP="0038048A">
            <w:pPr>
              <w:numPr>
                <w:ilvl w:val="0"/>
                <w:numId w:val="29"/>
              </w:numPr>
              <w:spacing w:after="0"/>
              <w:rPr>
                <w:sz w:val="20"/>
                <w:szCs w:val="20"/>
              </w:rPr>
            </w:pPr>
            <w:r w:rsidRPr="002A2339">
              <w:rPr>
                <w:sz w:val="20"/>
                <w:szCs w:val="20"/>
              </w:rPr>
              <w:t>Liaise with national and international organizations, and other relevant partners that may contribute to the project's objectives;</w:t>
            </w:r>
          </w:p>
          <w:p w14:paraId="200AA1CF" w14:textId="6A5225C2" w:rsidR="00CF1D13" w:rsidRPr="00CF1D13" w:rsidRDefault="00CF1D13" w:rsidP="0038048A">
            <w:pPr>
              <w:numPr>
                <w:ilvl w:val="0"/>
                <w:numId w:val="29"/>
              </w:numPr>
              <w:spacing w:after="0"/>
              <w:rPr>
                <w:sz w:val="20"/>
                <w:szCs w:val="20"/>
              </w:rPr>
            </w:pPr>
            <w:r w:rsidRPr="00CF1D13">
              <w:rPr>
                <w:sz w:val="20"/>
                <w:szCs w:val="20"/>
              </w:rPr>
              <w:t>Ensure timely submission of progress reports in accordance with instructions from the steering committee and UNDP;</w:t>
            </w:r>
          </w:p>
          <w:p w14:paraId="3264D5C7" w14:textId="77777777" w:rsidR="00CF1D13" w:rsidRDefault="00CF1D13" w:rsidP="0038048A">
            <w:pPr>
              <w:numPr>
                <w:ilvl w:val="0"/>
                <w:numId w:val="29"/>
              </w:numPr>
              <w:spacing w:after="0"/>
              <w:jc w:val="left"/>
              <w:rPr>
                <w:rFonts w:cs="Arial"/>
                <w:color w:val="215868" w:themeColor="accent5" w:themeShade="80"/>
                <w:sz w:val="20"/>
                <w:szCs w:val="20"/>
              </w:rPr>
            </w:pPr>
            <w:r w:rsidRPr="002A2339">
              <w:rPr>
                <w:sz w:val="20"/>
                <w:szCs w:val="20"/>
              </w:rPr>
              <w:t>Liaise with all other initiatives and programs with outcomes and outputs that match the project's objective</w:t>
            </w:r>
            <w:r w:rsidRPr="00D65EA9">
              <w:rPr>
                <w:rFonts w:cs="Arial"/>
                <w:color w:val="215868" w:themeColor="accent5" w:themeShade="80"/>
                <w:sz w:val="20"/>
                <w:szCs w:val="20"/>
              </w:rPr>
              <w:t xml:space="preserve"> </w:t>
            </w:r>
          </w:p>
          <w:p w14:paraId="5A443484" w14:textId="32B095FE" w:rsidR="00A45666" w:rsidRPr="00D65EA9" w:rsidRDefault="00A4484D" w:rsidP="0038048A">
            <w:pPr>
              <w:numPr>
                <w:ilvl w:val="0"/>
                <w:numId w:val="29"/>
              </w:numPr>
              <w:spacing w:after="0"/>
              <w:rPr>
                <w:rFonts w:cs="Arial"/>
                <w:color w:val="215868" w:themeColor="accent5" w:themeShade="80"/>
                <w:sz w:val="20"/>
                <w:szCs w:val="20"/>
              </w:rPr>
            </w:pPr>
            <w:r w:rsidRPr="002A2339">
              <w:rPr>
                <w:sz w:val="20"/>
                <w:szCs w:val="20"/>
              </w:rPr>
              <w:t>All others project related tasks entrusted by the steering committee</w:t>
            </w:r>
          </w:p>
          <w:p w14:paraId="059F9D06" w14:textId="77777777" w:rsidR="00A45666" w:rsidRDefault="00A45666" w:rsidP="00AE2BEA">
            <w:pPr>
              <w:rPr>
                <w:rFonts w:cs="Arial"/>
                <w:color w:val="215868" w:themeColor="accent5" w:themeShade="80"/>
                <w:sz w:val="20"/>
                <w:szCs w:val="20"/>
              </w:rPr>
            </w:pPr>
          </w:p>
          <w:p w14:paraId="66C0CF10" w14:textId="0DD47594" w:rsidR="00A4484D" w:rsidRPr="00D65EA9" w:rsidRDefault="00A4484D" w:rsidP="00AE2BEA">
            <w:pPr>
              <w:rPr>
                <w:rFonts w:cs="Arial"/>
                <w:color w:val="215868" w:themeColor="accent5" w:themeShade="80"/>
                <w:sz w:val="20"/>
                <w:szCs w:val="20"/>
              </w:rPr>
            </w:pPr>
            <w:r w:rsidRPr="002A2339">
              <w:rPr>
                <w:b/>
                <w:i/>
                <w:iCs/>
                <w:sz w:val="20"/>
                <w:szCs w:val="20"/>
              </w:rPr>
              <w:t>Main technical tasks</w:t>
            </w:r>
            <w:r w:rsidRPr="002A2339">
              <w:rPr>
                <w:i/>
                <w:iCs/>
                <w:sz w:val="20"/>
                <w:szCs w:val="20"/>
              </w:rPr>
              <w:t>:</w:t>
            </w:r>
          </w:p>
          <w:p w14:paraId="1E956593" w14:textId="77777777" w:rsidR="00A4484D" w:rsidRPr="002A2339" w:rsidRDefault="00A4484D" w:rsidP="0038048A">
            <w:pPr>
              <w:numPr>
                <w:ilvl w:val="0"/>
                <w:numId w:val="30"/>
              </w:numPr>
              <w:spacing w:after="0"/>
              <w:rPr>
                <w:sz w:val="20"/>
                <w:szCs w:val="20"/>
              </w:rPr>
            </w:pPr>
            <w:r w:rsidRPr="002A2339">
              <w:rPr>
                <w:sz w:val="20"/>
                <w:szCs w:val="20"/>
              </w:rPr>
              <w:t xml:space="preserve">Lead the team of consultants involved in the ABS project and bear overall responsibility for timely preparation and delivery of documents to UNDP and GEF, strictly respecting schedules and applying quality control protocols. </w:t>
            </w:r>
          </w:p>
          <w:p w14:paraId="64667DDC" w14:textId="77777777" w:rsidR="00A4484D" w:rsidRPr="002A2339" w:rsidRDefault="00A4484D" w:rsidP="0038048A">
            <w:pPr>
              <w:numPr>
                <w:ilvl w:val="0"/>
                <w:numId w:val="30"/>
              </w:numPr>
              <w:spacing w:after="0"/>
              <w:rPr>
                <w:sz w:val="20"/>
                <w:szCs w:val="20"/>
              </w:rPr>
            </w:pPr>
            <w:r w:rsidRPr="002A2339">
              <w:rPr>
                <w:sz w:val="20"/>
                <w:szCs w:val="20"/>
              </w:rPr>
              <w:t>Ensure that the launch meeting leads to the delivery of a clear road map on the scope of services and project tasks to be undertaken under the supervision of key implementing partners and UNDP technical staff.</w:t>
            </w:r>
          </w:p>
          <w:p w14:paraId="4AF7495F" w14:textId="77777777" w:rsidR="00A4484D" w:rsidRPr="002A2339" w:rsidRDefault="00A4484D" w:rsidP="0038048A">
            <w:pPr>
              <w:numPr>
                <w:ilvl w:val="0"/>
                <w:numId w:val="30"/>
              </w:numPr>
              <w:spacing w:after="0"/>
              <w:rPr>
                <w:sz w:val="20"/>
                <w:szCs w:val="20"/>
              </w:rPr>
            </w:pPr>
            <w:r w:rsidRPr="002A2339">
              <w:rPr>
                <w:sz w:val="20"/>
                <w:szCs w:val="20"/>
              </w:rPr>
              <w:t>Submit revised preliminary versions of all studies and reports on ABS project activities for reviewing and finalization to key implementing partners, national consultants, and UNDP technical staff.</w:t>
            </w:r>
          </w:p>
          <w:p w14:paraId="0BC6A34C" w14:textId="77777777" w:rsidR="00A4484D" w:rsidRPr="002A2339" w:rsidRDefault="00A4484D" w:rsidP="0038048A">
            <w:pPr>
              <w:numPr>
                <w:ilvl w:val="0"/>
                <w:numId w:val="30"/>
              </w:numPr>
              <w:spacing w:after="0"/>
              <w:rPr>
                <w:sz w:val="20"/>
                <w:szCs w:val="20"/>
              </w:rPr>
            </w:pPr>
            <w:r w:rsidRPr="002A2339">
              <w:rPr>
                <w:sz w:val="20"/>
                <w:szCs w:val="20"/>
              </w:rPr>
              <w:t>Lead the development of the project's technical work plan and coordinate consultants' contributions and output, and ensure quality control of technical deliverables.</w:t>
            </w:r>
          </w:p>
          <w:p w14:paraId="5E734FA8" w14:textId="77777777" w:rsidR="00A4484D" w:rsidRPr="002A2339" w:rsidRDefault="00A4484D" w:rsidP="0038048A">
            <w:pPr>
              <w:numPr>
                <w:ilvl w:val="0"/>
                <w:numId w:val="30"/>
              </w:numPr>
              <w:spacing w:after="0"/>
              <w:rPr>
                <w:sz w:val="20"/>
                <w:szCs w:val="20"/>
              </w:rPr>
            </w:pPr>
            <w:r w:rsidRPr="002A2339">
              <w:rPr>
                <w:sz w:val="20"/>
                <w:szCs w:val="20"/>
              </w:rPr>
              <w:t>Ensure delivery of results and implementation according to approved work plans.</w:t>
            </w:r>
          </w:p>
          <w:p w14:paraId="08C3D0F4" w14:textId="77777777" w:rsidR="00A4484D" w:rsidRPr="002A2339" w:rsidRDefault="00A4484D" w:rsidP="0038048A">
            <w:pPr>
              <w:numPr>
                <w:ilvl w:val="0"/>
                <w:numId w:val="30"/>
              </w:numPr>
              <w:spacing w:after="0"/>
              <w:rPr>
                <w:sz w:val="20"/>
                <w:szCs w:val="20"/>
              </w:rPr>
            </w:pPr>
            <w:r w:rsidRPr="002A2339">
              <w:rPr>
                <w:sz w:val="20"/>
                <w:szCs w:val="20"/>
              </w:rPr>
              <w:t>Develop a comprehensive mapping and implementation plan of executing partners towards the project's activities.</w:t>
            </w:r>
          </w:p>
          <w:p w14:paraId="5B33C9DA" w14:textId="5B538110" w:rsidR="00A4484D" w:rsidRPr="002A2339" w:rsidRDefault="00A4484D" w:rsidP="0038048A">
            <w:pPr>
              <w:numPr>
                <w:ilvl w:val="0"/>
                <w:numId w:val="30"/>
              </w:numPr>
              <w:spacing w:after="0"/>
              <w:rPr>
                <w:sz w:val="20"/>
                <w:szCs w:val="20"/>
              </w:rPr>
            </w:pPr>
            <w:r>
              <w:rPr>
                <w:sz w:val="20"/>
                <w:szCs w:val="20"/>
              </w:rPr>
              <w:t>Play a driving role in the implementation of the CHM</w:t>
            </w:r>
            <w:r w:rsidRPr="002A2339">
              <w:rPr>
                <w:sz w:val="20"/>
                <w:szCs w:val="20"/>
              </w:rPr>
              <w:t>.</w:t>
            </w:r>
          </w:p>
          <w:p w14:paraId="2EC20C07" w14:textId="77777777" w:rsidR="00A45666" w:rsidRDefault="00A4484D" w:rsidP="0038048A">
            <w:pPr>
              <w:numPr>
                <w:ilvl w:val="0"/>
                <w:numId w:val="30"/>
              </w:numPr>
              <w:spacing w:after="0"/>
              <w:rPr>
                <w:sz w:val="20"/>
                <w:szCs w:val="20"/>
              </w:rPr>
            </w:pPr>
            <w:r w:rsidRPr="002A2339">
              <w:rPr>
                <w:sz w:val="20"/>
                <w:szCs w:val="20"/>
              </w:rPr>
              <w:t>Prepare the project's monitoring reports, and more specifically the short PIR, risk log</w:t>
            </w:r>
            <w:r>
              <w:rPr>
                <w:sz w:val="20"/>
                <w:szCs w:val="20"/>
              </w:rPr>
              <w:t>, final report,</w:t>
            </w:r>
            <w:r w:rsidRPr="002A2339">
              <w:rPr>
                <w:sz w:val="20"/>
                <w:szCs w:val="20"/>
              </w:rPr>
              <w:t xml:space="preserve"> and report on lessons learned.</w:t>
            </w:r>
          </w:p>
          <w:p w14:paraId="1AD09AC3" w14:textId="77777777" w:rsidR="00C52AD9" w:rsidRDefault="00C52AD9" w:rsidP="00C52AD9">
            <w:pPr>
              <w:spacing w:after="0"/>
              <w:rPr>
                <w:sz w:val="20"/>
                <w:szCs w:val="20"/>
              </w:rPr>
            </w:pPr>
          </w:p>
          <w:p w14:paraId="5B95CC2C" w14:textId="40EBA67F" w:rsidR="00C52AD9" w:rsidRPr="00AE2BEA" w:rsidRDefault="00C52AD9" w:rsidP="00C52AD9">
            <w:pPr>
              <w:spacing w:after="0"/>
              <w:rPr>
                <w:sz w:val="20"/>
                <w:szCs w:val="20"/>
              </w:rPr>
            </w:pPr>
          </w:p>
        </w:tc>
      </w:tr>
    </w:tbl>
    <w:p w14:paraId="0721D9E8" w14:textId="390696D6" w:rsidR="00A45666" w:rsidRPr="009C2109" w:rsidRDefault="00FC1663" w:rsidP="00A45666">
      <w:pPr>
        <w:pStyle w:val="Heading3"/>
        <w:spacing w:before="240" w:after="240"/>
        <w:rPr>
          <w:b w:val="0"/>
          <w:u w:val="single"/>
          <w:lang w:val="en-GB"/>
        </w:rPr>
      </w:pPr>
      <w:bookmarkStart w:id="94" w:name="_Toc419031849"/>
      <w:bookmarkStart w:id="95" w:name="_Toc421293387"/>
      <w:r w:rsidRPr="009C2109">
        <w:rPr>
          <w:b w:val="0"/>
          <w:u w:val="single"/>
          <w:lang w:val="en-GB"/>
        </w:rPr>
        <w:lastRenderedPageBreak/>
        <w:t xml:space="preserve">National Project Coordinator </w:t>
      </w:r>
      <w:bookmarkEnd w:id="94"/>
      <w:r w:rsidRPr="009C2109">
        <w:rPr>
          <w:b w:val="0"/>
          <w:u w:val="single"/>
          <w:lang w:val="en-GB"/>
        </w:rPr>
        <w:t>(NPC)</w:t>
      </w:r>
      <w:bookmarkEnd w:id="95"/>
    </w:p>
    <w:tbl>
      <w:tblPr>
        <w:tblW w:w="4911"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53"/>
        <w:gridCol w:w="5805"/>
      </w:tblGrid>
      <w:tr w:rsidR="00FC1663" w:rsidRPr="00D65EA9" w14:paraId="2D704FC9" w14:textId="77777777" w:rsidTr="00C52AD9">
        <w:tc>
          <w:tcPr>
            <w:tcW w:w="1931" w:type="pct"/>
            <w:shd w:val="clear" w:color="auto" w:fill="F2F2F2"/>
          </w:tcPr>
          <w:p w14:paraId="38B160EA" w14:textId="32D32082" w:rsidR="00FC1663" w:rsidRPr="00D65EA9" w:rsidRDefault="00FC1663" w:rsidP="00FC1663">
            <w:pPr>
              <w:rPr>
                <w:rFonts w:cs="Arial"/>
                <w:b/>
                <w:color w:val="215868" w:themeColor="accent5" w:themeShade="80"/>
                <w:sz w:val="20"/>
              </w:rPr>
            </w:pPr>
            <w:r w:rsidRPr="00D65EA9">
              <w:rPr>
                <w:rFonts w:cs="Arial"/>
                <w:b/>
                <w:color w:val="000000" w:themeColor="text1"/>
                <w:sz w:val="20"/>
              </w:rPr>
              <w:t>Location:</w:t>
            </w:r>
          </w:p>
        </w:tc>
        <w:tc>
          <w:tcPr>
            <w:tcW w:w="3069" w:type="pct"/>
          </w:tcPr>
          <w:p w14:paraId="07DFBD5D" w14:textId="6712D2E4" w:rsidR="00FC1663" w:rsidRPr="00D65EA9" w:rsidRDefault="00FC1663" w:rsidP="00FC1663">
            <w:pPr>
              <w:rPr>
                <w:rFonts w:cs="Arial"/>
                <w:color w:val="215868" w:themeColor="accent5" w:themeShade="80"/>
                <w:sz w:val="20"/>
              </w:rPr>
            </w:pPr>
            <w:r w:rsidRPr="00D65EA9">
              <w:rPr>
                <w:rFonts w:cs="Arial"/>
                <w:color w:val="000000" w:themeColor="text1"/>
                <w:sz w:val="20"/>
              </w:rPr>
              <w:t>Algiers, Algeria</w:t>
            </w:r>
          </w:p>
        </w:tc>
      </w:tr>
      <w:tr w:rsidR="00FC1663" w:rsidRPr="00D65EA9" w14:paraId="0F2ECA71" w14:textId="77777777" w:rsidTr="00C52AD9">
        <w:tc>
          <w:tcPr>
            <w:tcW w:w="1931" w:type="pct"/>
            <w:shd w:val="clear" w:color="auto" w:fill="F2F2F2"/>
          </w:tcPr>
          <w:p w14:paraId="48B191EF" w14:textId="7A4FBD80" w:rsidR="00FC1663" w:rsidRPr="00D65EA9" w:rsidRDefault="00FC1663" w:rsidP="00FC1663">
            <w:pPr>
              <w:rPr>
                <w:rFonts w:cs="Arial"/>
                <w:b/>
                <w:color w:val="215868" w:themeColor="accent5" w:themeShade="80"/>
                <w:sz w:val="20"/>
              </w:rPr>
            </w:pPr>
            <w:r w:rsidRPr="00D65EA9">
              <w:rPr>
                <w:rFonts w:cs="Arial"/>
                <w:b/>
                <w:color w:val="000000" w:themeColor="text1"/>
                <w:sz w:val="20"/>
              </w:rPr>
              <w:t>Application deadline:</w:t>
            </w:r>
          </w:p>
        </w:tc>
        <w:tc>
          <w:tcPr>
            <w:tcW w:w="3069" w:type="pct"/>
          </w:tcPr>
          <w:p w14:paraId="5F385557" w14:textId="2604CF3F" w:rsidR="00FC1663" w:rsidRPr="00D65EA9" w:rsidRDefault="00FC1663" w:rsidP="00FC1663">
            <w:pPr>
              <w:rPr>
                <w:rFonts w:cs="Arial"/>
                <w:color w:val="215868" w:themeColor="accent5" w:themeShade="80"/>
                <w:sz w:val="20"/>
              </w:rPr>
            </w:pPr>
            <w:r w:rsidRPr="00D65EA9">
              <w:rPr>
                <w:rFonts w:cs="Arial"/>
                <w:color w:val="000000" w:themeColor="text1"/>
                <w:sz w:val="20"/>
              </w:rPr>
              <w:t>30 days after publication</w:t>
            </w:r>
          </w:p>
        </w:tc>
      </w:tr>
      <w:tr w:rsidR="00FC1663" w:rsidRPr="00D65EA9" w14:paraId="755F320C" w14:textId="77777777" w:rsidTr="00C52AD9">
        <w:tc>
          <w:tcPr>
            <w:tcW w:w="1931" w:type="pct"/>
            <w:shd w:val="clear" w:color="auto" w:fill="F2F2F2"/>
          </w:tcPr>
          <w:p w14:paraId="111910BE" w14:textId="16A0D3B9" w:rsidR="00FC1663" w:rsidRPr="00D65EA9" w:rsidRDefault="00FC1663" w:rsidP="00FC1663">
            <w:pPr>
              <w:rPr>
                <w:rFonts w:cs="Arial"/>
                <w:b/>
                <w:color w:val="215868" w:themeColor="accent5" w:themeShade="80"/>
                <w:sz w:val="20"/>
              </w:rPr>
            </w:pPr>
            <w:r w:rsidRPr="00D65EA9">
              <w:rPr>
                <w:rFonts w:cs="Arial"/>
                <w:b/>
                <w:color w:val="000000" w:themeColor="text1"/>
                <w:sz w:val="20"/>
              </w:rPr>
              <w:t>Category</w:t>
            </w:r>
          </w:p>
        </w:tc>
        <w:tc>
          <w:tcPr>
            <w:tcW w:w="3069" w:type="pct"/>
          </w:tcPr>
          <w:p w14:paraId="09A40BA3" w14:textId="66C84849" w:rsidR="00FC1663" w:rsidRPr="00D65EA9" w:rsidRDefault="00FC1663" w:rsidP="00FC1663">
            <w:pPr>
              <w:rPr>
                <w:rFonts w:cs="Arial"/>
                <w:color w:val="215868" w:themeColor="accent5" w:themeShade="80"/>
                <w:sz w:val="20"/>
              </w:rPr>
            </w:pPr>
            <w:r w:rsidRPr="00D65EA9">
              <w:rPr>
                <w:rFonts w:cs="Arial"/>
                <w:color w:val="000000" w:themeColor="text1"/>
                <w:sz w:val="20"/>
              </w:rPr>
              <w:t>Environment</w:t>
            </w:r>
          </w:p>
        </w:tc>
      </w:tr>
      <w:tr w:rsidR="00FC1663" w:rsidRPr="00D65EA9" w14:paraId="04B9C39C" w14:textId="77777777" w:rsidTr="00C52AD9">
        <w:tc>
          <w:tcPr>
            <w:tcW w:w="1931" w:type="pct"/>
            <w:shd w:val="clear" w:color="auto" w:fill="F2F2F2"/>
          </w:tcPr>
          <w:p w14:paraId="600FDB49" w14:textId="474275A2" w:rsidR="00FC1663" w:rsidRPr="00D65EA9" w:rsidRDefault="00FC1663" w:rsidP="00FC1663">
            <w:pPr>
              <w:rPr>
                <w:rFonts w:cs="Arial"/>
                <w:b/>
                <w:color w:val="215868" w:themeColor="accent5" w:themeShade="80"/>
                <w:sz w:val="20"/>
              </w:rPr>
            </w:pPr>
            <w:r w:rsidRPr="00D65EA9">
              <w:rPr>
                <w:rFonts w:cs="Arial"/>
                <w:b/>
                <w:color w:val="000000" w:themeColor="text1"/>
                <w:sz w:val="20"/>
              </w:rPr>
              <w:t>Type of contract:</w:t>
            </w:r>
          </w:p>
        </w:tc>
        <w:tc>
          <w:tcPr>
            <w:tcW w:w="3069" w:type="pct"/>
          </w:tcPr>
          <w:p w14:paraId="5B5C7322" w14:textId="4671D1D0" w:rsidR="00FC1663" w:rsidRPr="00D65EA9" w:rsidRDefault="00FC1663" w:rsidP="00FC1663">
            <w:pPr>
              <w:rPr>
                <w:rFonts w:cs="Arial"/>
                <w:color w:val="215868" w:themeColor="accent5" w:themeShade="80"/>
                <w:sz w:val="20"/>
              </w:rPr>
            </w:pPr>
            <w:r w:rsidRPr="00D65EA9">
              <w:rPr>
                <w:rFonts w:cs="Arial"/>
                <w:color w:val="000000" w:themeColor="text1"/>
                <w:sz w:val="20"/>
              </w:rPr>
              <w:t>Service contract</w:t>
            </w:r>
          </w:p>
        </w:tc>
      </w:tr>
      <w:tr w:rsidR="00FC1663" w:rsidRPr="00D65EA9" w14:paraId="404EADBE" w14:textId="77777777" w:rsidTr="00C52AD9">
        <w:tc>
          <w:tcPr>
            <w:tcW w:w="1931" w:type="pct"/>
            <w:shd w:val="clear" w:color="auto" w:fill="F2F2F2"/>
          </w:tcPr>
          <w:p w14:paraId="6591EC7F" w14:textId="482ECED7" w:rsidR="00FC1663" w:rsidRPr="00D65EA9" w:rsidRDefault="00FC1663" w:rsidP="00FC1663">
            <w:pPr>
              <w:rPr>
                <w:rFonts w:cs="Arial"/>
                <w:b/>
                <w:color w:val="215868" w:themeColor="accent5" w:themeShade="80"/>
                <w:sz w:val="20"/>
              </w:rPr>
            </w:pPr>
            <w:r w:rsidRPr="00D65EA9">
              <w:rPr>
                <w:rFonts w:cs="Arial"/>
                <w:b/>
                <w:color w:val="000000" w:themeColor="text1"/>
                <w:sz w:val="20"/>
              </w:rPr>
              <w:t>Languages required:</w:t>
            </w:r>
          </w:p>
        </w:tc>
        <w:tc>
          <w:tcPr>
            <w:tcW w:w="3069" w:type="pct"/>
          </w:tcPr>
          <w:p w14:paraId="2A2AA026" w14:textId="188459BC" w:rsidR="00FC1663" w:rsidRPr="00D65EA9" w:rsidRDefault="00FC1663" w:rsidP="00FC1663">
            <w:pPr>
              <w:rPr>
                <w:rFonts w:cs="Arial"/>
                <w:color w:val="215868" w:themeColor="accent5" w:themeShade="80"/>
                <w:sz w:val="20"/>
              </w:rPr>
            </w:pPr>
            <w:r w:rsidRPr="00D65EA9">
              <w:rPr>
                <w:rFonts w:cs="Arial"/>
                <w:color w:val="000000" w:themeColor="text1"/>
                <w:sz w:val="20"/>
              </w:rPr>
              <w:t>Arabic and French. English desirable.</w:t>
            </w:r>
          </w:p>
        </w:tc>
      </w:tr>
      <w:tr w:rsidR="00FC1663" w:rsidRPr="00D65EA9" w14:paraId="1F274381" w14:textId="77777777" w:rsidTr="00C52AD9">
        <w:tc>
          <w:tcPr>
            <w:tcW w:w="1931" w:type="pct"/>
            <w:shd w:val="clear" w:color="auto" w:fill="F2F2F2"/>
          </w:tcPr>
          <w:p w14:paraId="686E6E12" w14:textId="77777777" w:rsidR="00FC1663" w:rsidRPr="00D65EA9" w:rsidRDefault="00FC1663" w:rsidP="00FC1663">
            <w:pPr>
              <w:rPr>
                <w:rFonts w:cs="Arial"/>
                <w:b/>
                <w:color w:val="000000" w:themeColor="text1"/>
                <w:sz w:val="20"/>
              </w:rPr>
            </w:pPr>
            <w:r w:rsidRPr="00D65EA9">
              <w:rPr>
                <w:rFonts w:cs="Arial"/>
                <w:b/>
                <w:color w:val="000000" w:themeColor="text1"/>
                <w:sz w:val="20"/>
              </w:rPr>
              <w:t>Starting date</w:t>
            </w:r>
          </w:p>
          <w:p w14:paraId="256C26FE" w14:textId="6F819FD3" w:rsidR="00FC1663" w:rsidRPr="00D65EA9" w:rsidRDefault="00FC1663" w:rsidP="00FC1663">
            <w:pPr>
              <w:rPr>
                <w:rFonts w:cs="Arial"/>
                <w:b/>
                <w:color w:val="215868" w:themeColor="accent5" w:themeShade="80"/>
                <w:sz w:val="20"/>
              </w:rPr>
            </w:pPr>
            <w:r w:rsidRPr="00D65EA9">
              <w:rPr>
                <w:rFonts w:cs="Arial"/>
                <w:color w:val="000000" w:themeColor="text1"/>
                <w:sz w:val="20"/>
              </w:rPr>
              <w:t>(Date when candidate is expected to start)</w:t>
            </w:r>
          </w:p>
        </w:tc>
        <w:tc>
          <w:tcPr>
            <w:tcW w:w="3069" w:type="pct"/>
          </w:tcPr>
          <w:p w14:paraId="4120B75D" w14:textId="753D1723" w:rsidR="00FC1663" w:rsidRPr="00D65EA9" w:rsidRDefault="00FC1663" w:rsidP="00FC1663">
            <w:pPr>
              <w:rPr>
                <w:rFonts w:cs="Arial"/>
                <w:color w:val="215868" w:themeColor="accent5" w:themeShade="80"/>
                <w:sz w:val="20"/>
              </w:rPr>
            </w:pPr>
            <w:r w:rsidRPr="00D65EA9">
              <w:rPr>
                <w:rFonts w:cs="Arial"/>
                <w:color w:val="000000" w:themeColor="text1"/>
                <w:sz w:val="20"/>
              </w:rPr>
              <w:t>As soon as possible</w:t>
            </w:r>
          </w:p>
        </w:tc>
      </w:tr>
      <w:tr w:rsidR="00FC1663" w:rsidRPr="00D65EA9" w14:paraId="7DF5DFAE" w14:textId="77777777" w:rsidTr="00C52AD9">
        <w:tc>
          <w:tcPr>
            <w:tcW w:w="1931" w:type="pct"/>
            <w:shd w:val="clear" w:color="auto" w:fill="F2F2F2"/>
          </w:tcPr>
          <w:p w14:paraId="405561BD" w14:textId="7455D0F1" w:rsidR="00FC1663" w:rsidRPr="00D65EA9" w:rsidRDefault="00FC1663" w:rsidP="00FC1663">
            <w:pPr>
              <w:rPr>
                <w:rFonts w:cs="Arial"/>
                <w:b/>
                <w:color w:val="215868" w:themeColor="accent5" w:themeShade="80"/>
                <w:sz w:val="20"/>
              </w:rPr>
            </w:pPr>
            <w:r w:rsidRPr="00D65EA9">
              <w:rPr>
                <w:rFonts w:cs="Arial"/>
                <w:b/>
                <w:color w:val="000000" w:themeColor="text1"/>
                <w:sz w:val="20"/>
              </w:rPr>
              <w:t>Duration of initial contract:</w:t>
            </w:r>
          </w:p>
        </w:tc>
        <w:tc>
          <w:tcPr>
            <w:tcW w:w="3069" w:type="pct"/>
          </w:tcPr>
          <w:p w14:paraId="26935A24" w14:textId="27D53BB9" w:rsidR="00FC1663" w:rsidRPr="00D65EA9" w:rsidRDefault="00FC1663" w:rsidP="00FC1663">
            <w:pPr>
              <w:rPr>
                <w:rFonts w:cs="Arial"/>
                <w:color w:val="215868" w:themeColor="accent5" w:themeShade="80"/>
                <w:sz w:val="20"/>
              </w:rPr>
            </w:pPr>
            <w:r w:rsidRPr="00D65EA9">
              <w:rPr>
                <w:rFonts w:cs="Arial"/>
                <w:color w:val="000000" w:themeColor="text1"/>
                <w:sz w:val="20"/>
              </w:rPr>
              <w:t>One year (renewable)</w:t>
            </w:r>
          </w:p>
        </w:tc>
      </w:tr>
      <w:tr w:rsidR="00FC1663" w:rsidRPr="00D65EA9" w14:paraId="0F53798F" w14:textId="77777777" w:rsidTr="00C52AD9">
        <w:tc>
          <w:tcPr>
            <w:tcW w:w="1931" w:type="pct"/>
            <w:shd w:val="clear" w:color="auto" w:fill="F2F2F2"/>
          </w:tcPr>
          <w:p w14:paraId="5C9316C9" w14:textId="32B8A4A6" w:rsidR="00FC1663" w:rsidRPr="00D65EA9" w:rsidRDefault="00FC1663" w:rsidP="00FC1663">
            <w:pPr>
              <w:rPr>
                <w:rFonts w:cs="Arial"/>
                <w:b/>
                <w:color w:val="215868" w:themeColor="accent5" w:themeShade="80"/>
                <w:sz w:val="20"/>
              </w:rPr>
            </w:pPr>
            <w:r w:rsidRPr="00D65EA9">
              <w:rPr>
                <w:rFonts w:cs="Arial"/>
                <w:b/>
                <w:color w:val="000000" w:themeColor="text1"/>
                <w:sz w:val="20"/>
              </w:rPr>
              <w:t>Expected duration of assignment:</w:t>
            </w:r>
          </w:p>
        </w:tc>
        <w:tc>
          <w:tcPr>
            <w:tcW w:w="3069" w:type="pct"/>
          </w:tcPr>
          <w:p w14:paraId="11DE1189" w14:textId="11B78FE2" w:rsidR="00FC1663" w:rsidRPr="00D65EA9" w:rsidRDefault="00FC1663" w:rsidP="00FC1663">
            <w:pPr>
              <w:rPr>
                <w:rFonts w:cs="Arial"/>
                <w:color w:val="215868" w:themeColor="accent5" w:themeShade="80"/>
                <w:sz w:val="20"/>
              </w:rPr>
            </w:pPr>
            <w:r w:rsidRPr="00D65EA9">
              <w:rPr>
                <w:rFonts w:cs="Arial"/>
                <w:color w:val="000000" w:themeColor="text1"/>
                <w:sz w:val="20"/>
              </w:rPr>
              <w:t>48 months a priori (if funding allows)</w:t>
            </w:r>
          </w:p>
        </w:tc>
      </w:tr>
    </w:tbl>
    <w:p w14:paraId="106B0CB0" w14:textId="77777777" w:rsidR="00A45666" w:rsidRPr="00D65EA9" w:rsidRDefault="00A45666" w:rsidP="00A45666">
      <w:pPr>
        <w:rPr>
          <w:color w:val="215868" w:themeColor="accent5" w:themeShade="80"/>
        </w:rPr>
      </w:pPr>
    </w:p>
    <w:tbl>
      <w:tblPr>
        <w:tblW w:w="4911"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58"/>
      </w:tblGrid>
      <w:tr w:rsidR="00BE1510" w:rsidRPr="00D65EA9" w14:paraId="3CE01972" w14:textId="77777777" w:rsidTr="00C52AD9">
        <w:tc>
          <w:tcPr>
            <w:tcW w:w="5000" w:type="pct"/>
            <w:shd w:val="clear" w:color="auto" w:fill="F2F2F2"/>
          </w:tcPr>
          <w:p w14:paraId="2608DBAC" w14:textId="556052CB" w:rsidR="00A45666" w:rsidRPr="00D65EA9" w:rsidRDefault="00FC1663" w:rsidP="00AE2BEA">
            <w:pPr>
              <w:rPr>
                <w:rFonts w:cs="Arial"/>
                <w:b/>
                <w:color w:val="215868" w:themeColor="accent5" w:themeShade="80"/>
                <w:sz w:val="20"/>
                <w:szCs w:val="20"/>
              </w:rPr>
            </w:pPr>
            <w:r w:rsidRPr="00D65EA9">
              <w:rPr>
                <w:rFonts w:cs="Arial"/>
                <w:b/>
                <w:sz w:val="20"/>
                <w:szCs w:val="20"/>
              </w:rPr>
              <w:t>Tasks and responsibilities</w:t>
            </w:r>
          </w:p>
        </w:tc>
      </w:tr>
      <w:tr w:rsidR="00BE1510" w:rsidRPr="00D65EA9" w14:paraId="4E914406" w14:textId="77777777" w:rsidTr="00C52AD9">
        <w:tc>
          <w:tcPr>
            <w:tcW w:w="5000" w:type="pct"/>
          </w:tcPr>
          <w:p w14:paraId="7A4E445D" w14:textId="0091E843" w:rsidR="00FC1663" w:rsidRDefault="00FC1663" w:rsidP="00FC1663">
            <w:pPr>
              <w:pStyle w:val="Bullets"/>
              <w:numPr>
                <w:ilvl w:val="0"/>
                <w:numId w:val="0"/>
              </w:numPr>
              <w:rPr>
                <w:sz w:val="20"/>
                <w:lang w:val="en-GB"/>
              </w:rPr>
            </w:pPr>
            <w:r w:rsidRPr="00D65EA9">
              <w:rPr>
                <w:sz w:val="20"/>
                <w:szCs w:val="18"/>
                <w:lang w:val="en-GB"/>
              </w:rPr>
              <w:t xml:space="preserve">The National Project </w:t>
            </w:r>
            <w:r>
              <w:rPr>
                <w:sz w:val="20"/>
                <w:szCs w:val="18"/>
                <w:lang w:val="en-GB"/>
              </w:rPr>
              <w:t>Coordinator</w:t>
            </w:r>
            <w:r w:rsidRPr="00D65EA9">
              <w:rPr>
                <w:sz w:val="20"/>
                <w:szCs w:val="18"/>
                <w:lang w:val="en-GB"/>
              </w:rPr>
              <w:t>, under the authority of the Project Steering Committee</w:t>
            </w:r>
            <w:r>
              <w:rPr>
                <w:sz w:val="20"/>
                <w:szCs w:val="18"/>
                <w:lang w:val="en-GB"/>
              </w:rPr>
              <w:t xml:space="preserve"> (PSC)</w:t>
            </w:r>
            <w:r w:rsidRPr="00D65EA9">
              <w:rPr>
                <w:sz w:val="20"/>
                <w:szCs w:val="18"/>
                <w:lang w:val="en-GB"/>
              </w:rPr>
              <w:t xml:space="preserve">, will </w:t>
            </w:r>
            <w:r>
              <w:rPr>
                <w:sz w:val="20"/>
                <w:szCs w:val="18"/>
                <w:lang w:val="en-GB"/>
              </w:rPr>
              <w:t xml:space="preserve">only </w:t>
            </w:r>
            <w:r w:rsidRPr="00D65EA9">
              <w:rPr>
                <w:sz w:val="20"/>
                <w:szCs w:val="18"/>
                <w:lang w:val="en-GB"/>
              </w:rPr>
              <w:t xml:space="preserve">have management tasks </w:t>
            </w:r>
            <w:r>
              <w:rPr>
                <w:sz w:val="20"/>
                <w:szCs w:val="18"/>
                <w:lang w:val="en-GB"/>
              </w:rPr>
              <w:t>(</w:t>
            </w:r>
            <w:r>
              <w:rPr>
                <w:sz w:val="20"/>
                <w:lang w:val="en-GB"/>
              </w:rPr>
              <w:t>10</w:t>
            </w:r>
            <w:r w:rsidRPr="00D65EA9">
              <w:rPr>
                <w:sz w:val="20"/>
                <w:lang w:val="en-GB"/>
              </w:rPr>
              <w:t>0%)</w:t>
            </w:r>
            <w:r>
              <w:rPr>
                <w:sz w:val="20"/>
                <w:lang w:val="en-GB"/>
              </w:rPr>
              <w:t>.</w:t>
            </w:r>
          </w:p>
          <w:p w14:paraId="4A6633F8" w14:textId="464E02C1" w:rsidR="00A45666" w:rsidRPr="00D65EA9" w:rsidRDefault="009D46BC" w:rsidP="009D46BC">
            <w:pPr>
              <w:tabs>
                <w:tab w:val="left" w:pos="5728"/>
              </w:tabs>
              <w:rPr>
                <w:rFonts w:cs="Arial"/>
                <w:color w:val="215868" w:themeColor="accent5" w:themeShade="80"/>
                <w:sz w:val="20"/>
                <w:szCs w:val="20"/>
              </w:rPr>
            </w:pPr>
            <w:r>
              <w:rPr>
                <w:rFonts w:cs="Arial"/>
                <w:color w:val="215868" w:themeColor="accent5" w:themeShade="80"/>
                <w:sz w:val="20"/>
                <w:szCs w:val="20"/>
              </w:rPr>
              <w:tab/>
            </w:r>
          </w:p>
          <w:p w14:paraId="1698C5FD" w14:textId="77777777" w:rsidR="00FC1663" w:rsidRDefault="00FC1663" w:rsidP="00FC1663">
            <w:pPr>
              <w:pStyle w:val="Bullets"/>
              <w:numPr>
                <w:ilvl w:val="0"/>
                <w:numId w:val="0"/>
              </w:numPr>
              <w:rPr>
                <w:b/>
                <w:i/>
                <w:sz w:val="20"/>
                <w:lang w:val="en-GB"/>
              </w:rPr>
            </w:pPr>
            <w:r w:rsidRPr="00D65EA9">
              <w:rPr>
                <w:b/>
                <w:i/>
                <w:sz w:val="20"/>
                <w:lang w:val="en-GB"/>
              </w:rPr>
              <w:t>Objectives</w:t>
            </w:r>
          </w:p>
          <w:p w14:paraId="52D28E95" w14:textId="77777777" w:rsidR="00A45666" w:rsidRDefault="00A45666" w:rsidP="00AE2BEA">
            <w:pPr>
              <w:rPr>
                <w:rFonts w:cs="Arial"/>
                <w:b/>
                <w:i/>
                <w:color w:val="215868" w:themeColor="accent5" w:themeShade="80"/>
                <w:sz w:val="20"/>
                <w:szCs w:val="20"/>
              </w:rPr>
            </w:pPr>
          </w:p>
          <w:p w14:paraId="1DEB3A74" w14:textId="6415E418" w:rsidR="00A45666" w:rsidRPr="00FC1663" w:rsidRDefault="00FC1663" w:rsidP="0038048A">
            <w:pPr>
              <w:pStyle w:val="ListParagraph"/>
              <w:numPr>
                <w:ilvl w:val="0"/>
                <w:numId w:val="31"/>
              </w:numPr>
              <w:rPr>
                <w:rFonts w:ascii="Arial" w:hAnsi="Arial" w:cs="Arial"/>
                <w:iCs/>
                <w:sz w:val="20"/>
                <w:szCs w:val="20"/>
                <w:lang w:val="en-GB"/>
              </w:rPr>
            </w:pPr>
            <w:r w:rsidRPr="00FC1663">
              <w:rPr>
                <w:rFonts w:ascii="Arial" w:hAnsi="Arial" w:cs="Arial"/>
                <w:sz w:val="20"/>
                <w:szCs w:val="20"/>
              </w:rPr>
              <w:t>Assist the National Project Director (NPD) in the exercise of his/her functions according to the procedures established by the NPD (see mandate for NPD)</w:t>
            </w:r>
            <w:r w:rsidRPr="00FC1663">
              <w:rPr>
                <w:rFonts w:ascii="Arial" w:hAnsi="Arial" w:cs="Arial"/>
                <w:iCs/>
                <w:sz w:val="20"/>
                <w:szCs w:val="20"/>
              </w:rPr>
              <w:t xml:space="preserve"> </w:t>
            </w:r>
          </w:p>
          <w:p w14:paraId="5E9F9A88" w14:textId="77777777" w:rsidR="00FC1663" w:rsidRDefault="00FC1663" w:rsidP="00FC1663">
            <w:pPr>
              <w:pStyle w:val="Bullets"/>
              <w:numPr>
                <w:ilvl w:val="0"/>
                <w:numId w:val="0"/>
              </w:numPr>
              <w:ind w:left="360" w:hanging="360"/>
              <w:rPr>
                <w:b/>
                <w:i/>
                <w:sz w:val="20"/>
                <w:szCs w:val="18"/>
                <w:lang w:val="en-GB"/>
              </w:rPr>
            </w:pPr>
          </w:p>
          <w:p w14:paraId="0310938E" w14:textId="77777777" w:rsidR="00FC1663" w:rsidRDefault="00FC1663" w:rsidP="00FC1663">
            <w:pPr>
              <w:pStyle w:val="Bullets"/>
              <w:numPr>
                <w:ilvl w:val="0"/>
                <w:numId w:val="0"/>
              </w:numPr>
              <w:ind w:left="360" w:hanging="360"/>
              <w:rPr>
                <w:rFonts w:eastAsia="Times New Roman"/>
                <w:b/>
                <w:i/>
                <w:iCs/>
                <w:color w:val="215868" w:themeColor="accent5" w:themeShade="80"/>
                <w:sz w:val="20"/>
                <w:lang w:val="en-GB"/>
              </w:rPr>
            </w:pPr>
            <w:r w:rsidRPr="00D65EA9">
              <w:rPr>
                <w:b/>
                <w:i/>
                <w:sz w:val="20"/>
                <w:szCs w:val="18"/>
                <w:lang w:val="en-GB"/>
              </w:rPr>
              <w:t>Main Management Tasks</w:t>
            </w:r>
          </w:p>
          <w:p w14:paraId="5E47754E" w14:textId="77777777" w:rsidR="00A45666" w:rsidRDefault="00A45666" w:rsidP="00AE2BEA">
            <w:pPr>
              <w:rPr>
                <w:rFonts w:cs="Arial"/>
                <w:iCs/>
                <w:color w:val="215868" w:themeColor="accent5" w:themeShade="80"/>
                <w:sz w:val="20"/>
                <w:szCs w:val="20"/>
              </w:rPr>
            </w:pPr>
          </w:p>
          <w:p w14:paraId="4D16E6FD" w14:textId="5854784B" w:rsidR="00FC1663" w:rsidRDefault="00FC1663" w:rsidP="0038048A">
            <w:pPr>
              <w:numPr>
                <w:ilvl w:val="0"/>
                <w:numId w:val="32"/>
              </w:numPr>
              <w:spacing w:after="0"/>
              <w:rPr>
                <w:sz w:val="20"/>
                <w:szCs w:val="20"/>
              </w:rPr>
            </w:pPr>
            <w:r>
              <w:rPr>
                <w:sz w:val="20"/>
                <w:szCs w:val="20"/>
              </w:rPr>
              <w:t xml:space="preserve">Coordinate the work of the team tasked with preparing and revising work plans and financial programmes, ensure the submission of financial reports, quarterly progress reports, the annual report and other reports within the expected timelines </w:t>
            </w:r>
          </w:p>
          <w:p w14:paraId="69C5C7D1" w14:textId="662A5D31" w:rsidR="00FC1663" w:rsidRPr="002A2339" w:rsidRDefault="00FC1663" w:rsidP="0038048A">
            <w:pPr>
              <w:numPr>
                <w:ilvl w:val="0"/>
                <w:numId w:val="32"/>
              </w:numPr>
              <w:spacing w:after="0"/>
              <w:rPr>
                <w:sz w:val="20"/>
                <w:szCs w:val="20"/>
              </w:rPr>
            </w:pPr>
            <w:r w:rsidRPr="002A2339">
              <w:rPr>
                <w:sz w:val="20"/>
                <w:szCs w:val="20"/>
              </w:rPr>
              <w:t xml:space="preserve">Develop ToR for contractual services companies, consultants, experts, and all necessary project documents in liaison with the </w:t>
            </w:r>
            <w:r w:rsidR="00E238AA">
              <w:rPr>
                <w:sz w:val="20"/>
                <w:szCs w:val="20"/>
              </w:rPr>
              <w:t>NPD</w:t>
            </w:r>
            <w:r w:rsidRPr="002A2339">
              <w:rPr>
                <w:sz w:val="20"/>
                <w:szCs w:val="20"/>
              </w:rPr>
              <w:t xml:space="preserve"> and UNDP;</w:t>
            </w:r>
          </w:p>
          <w:p w14:paraId="638F9363" w14:textId="35AB81AC" w:rsidR="00FC1663" w:rsidRPr="002A2339" w:rsidRDefault="00FC1663" w:rsidP="0038048A">
            <w:pPr>
              <w:numPr>
                <w:ilvl w:val="0"/>
                <w:numId w:val="32"/>
              </w:numPr>
              <w:spacing w:after="0"/>
              <w:rPr>
                <w:sz w:val="20"/>
                <w:szCs w:val="20"/>
              </w:rPr>
            </w:pPr>
            <w:r w:rsidRPr="002A2339">
              <w:rPr>
                <w:sz w:val="20"/>
                <w:szCs w:val="20"/>
              </w:rPr>
              <w:t xml:space="preserve">Facilitate, guide and oversee consultants' works, and endorse deliverables in liaison with the </w:t>
            </w:r>
            <w:r w:rsidR="00E238AA">
              <w:rPr>
                <w:sz w:val="20"/>
                <w:szCs w:val="20"/>
              </w:rPr>
              <w:t>PSC</w:t>
            </w:r>
            <w:r w:rsidRPr="002A2339">
              <w:rPr>
                <w:sz w:val="20"/>
                <w:szCs w:val="20"/>
              </w:rPr>
              <w:t xml:space="preserve"> and other relevant bodies;</w:t>
            </w:r>
          </w:p>
          <w:p w14:paraId="16161D7A" w14:textId="77777777" w:rsidR="00FC1663" w:rsidRDefault="00FC1663" w:rsidP="0038048A">
            <w:pPr>
              <w:numPr>
                <w:ilvl w:val="0"/>
                <w:numId w:val="32"/>
              </w:numPr>
              <w:spacing w:after="0"/>
              <w:rPr>
                <w:sz w:val="20"/>
                <w:szCs w:val="20"/>
              </w:rPr>
            </w:pPr>
            <w:r w:rsidRPr="002A2339">
              <w:rPr>
                <w:sz w:val="20"/>
                <w:szCs w:val="20"/>
              </w:rPr>
              <w:t>Contribute to organize project activities when necessary. This may include planning meetings, local and national workshops, field visits and other project related activities;</w:t>
            </w:r>
          </w:p>
          <w:p w14:paraId="0F9A6A85" w14:textId="640CF0B7" w:rsidR="00E238AA" w:rsidRPr="002A2339" w:rsidRDefault="00E238AA" w:rsidP="0038048A">
            <w:pPr>
              <w:numPr>
                <w:ilvl w:val="0"/>
                <w:numId w:val="32"/>
              </w:numPr>
              <w:spacing w:after="0"/>
              <w:rPr>
                <w:sz w:val="20"/>
                <w:szCs w:val="20"/>
              </w:rPr>
            </w:pPr>
            <w:r>
              <w:rPr>
                <w:sz w:val="20"/>
                <w:szCs w:val="20"/>
              </w:rPr>
              <w:t>Coordinate the development and implementation of an agreed training programme for personnel with the goal strengthening collaborative management capacities and competencies on the subject of ABS.</w:t>
            </w:r>
          </w:p>
          <w:p w14:paraId="011D11F8" w14:textId="38658D1B" w:rsidR="00E238AA" w:rsidRPr="00E238AA" w:rsidRDefault="00E238AA" w:rsidP="0038048A">
            <w:pPr>
              <w:numPr>
                <w:ilvl w:val="0"/>
                <w:numId w:val="32"/>
              </w:numPr>
              <w:spacing w:after="0"/>
              <w:rPr>
                <w:sz w:val="20"/>
                <w:szCs w:val="20"/>
              </w:rPr>
            </w:pPr>
            <w:r>
              <w:rPr>
                <w:sz w:val="20"/>
                <w:szCs w:val="20"/>
              </w:rPr>
              <w:t>Regularly organizes training workshops, field studies and consultations with different country actors, and provide all support necessary for these activities</w:t>
            </w:r>
          </w:p>
          <w:p w14:paraId="2C30F32D" w14:textId="66C98516" w:rsidR="00E238AA" w:rsidRDefault="00E238AA" w:rsidP="0038048A">
            <w:pPr>
              <w:numPr>
                <w:ilvl w:val="0"/>
                <w:numId w:val="32"/>
              </w:numPr>
              <w:spacing w:after="0"/>
              <w:rPr>
                <w:sz w:val="20"/>
                <w:szCs w:val="20"/>
              </w:rPr>
            </w:pPr>
            <w:r>
              <w:rPr>
                <w:sz w:val="20"/>
                <w:szCs w:val="20"/>
              </w:rPr>
              <w:t xml:space="preserve">Contribute to the creation of a Secretariat in order to provide services to the PSC and tripartite review meetings. </w:t>
            </w:r>
          </w:p>
          <w:p w14:paraId="5C037807" w14:textId="7787AA9B" w:rsidR="00E238AA" w:rsidRDefault="00E238AA" w:rsidP="0038048A">
            <w:pPr>
              <w:numPr>
                <w:ilvl w:val="0"/>
                <w:numId w:val="32"/>
              </w:numPr>
              <w:spacing w:after="0"/>
              <w:rPr>
                <w:sz w:val="20"/>
                <w:szCs w:val="20"/>
              </w:rPr>
            </w:pPr>
            <w:r>
              <w:rPr>
                <w:sz w:val="20"/>
                <w:szCs w:val="20"/>
              </w:rPr>
              <w:t>Provide operational support to UNDP-GEF missions, notably in the framework of programmed independent evaluations.</w:t>
            </w:r>
          </w:p>
          <w:p w14:paraId="2AE3276A" w14:textId="59A1B887" w:rsidR="00E238AA" w:rsidRDefault="00FC1663" w:rsidP="0038048A">
            <w:pPr>
              <w:numPr>
                <w:ilvl w:val="0"/>
                <w:numId w:val="32"/>
              </w:numPr>
              <w:spacing w:after="0"/>
              <w:rPr>
                <w:sz w:val="20"/>
                <w:szCs w:val="20"/>
              </w:rPr>
            </w:pPr>
            <w:r w:rsidRPr="002A2339">
              <w:rPr>
                <w:sz w:val="20"/>
                <w:szCs w:val="20"/>
              </w:rPr>
              <w:t xml:space="preserve">Keep records of </w:t>
            </w:r>
            <w:r w:rsidR="00E238AA">
              <w:rPr>
                <w:sz w:val="20"/>
                <w:szCs w:val="20"/>
              </w:rPr>
              <w:t>PSC</w:t>
            </w:r>
            <w:r w:rsidRPr="002A2339">
              <w:rPr>
                <w:sz w:val="20"/>
                <w:szCs w:val="20"/>
              </w:rPr>
              <w:t xml:space="preserve"> meetings, decisions, actions, etc;</w:t>
            </w:r>
          </w:p>
          <w:p w14:paraId="2AA9031B" w14:textId="053B7DE6" w:rsidR="00E238AA" w:rsidRPr="00E238AA" w:rsidRDefault="00E238AA" w:rsidP="0038048A">
            <w:pPr>
              <w:numPr>
                <w:ilvl w:val="0"/>
                <w:numId w:val="32"/>
              </w:numPr>
              <w:spacing w:after="0"/>
              <w:rPr>
                <w:sz w:val="20"/>
                <w:szCs w:val="20"/>
              </w:rPr>
            </w:pPr>
            <w:r>
              <w:rPr>
                <w:sz w:val="20"/>
                <w:szCs w:val="20"/>
              </w:rPr>
              <w:t>Coordinate with other initiatives and programmes which have results and outcomes related to the objectives of this project</w:t>
            </w:r>
          </w:p>
          <w:p w14:paraId="77577977" w14:textId="77777777" w:rsidR="00A45666" w:rsidRDefault="00FC1663" w:rsidP="0038048A">
            <w:pPr>
              <w:numPr>
                <w:ilvl w:val="0"/>
                <w:numId w:val="32"/>
              </w:numPr>
              <w:spacing w:after="0"/>
              <w:rPr>
                <w:sz w:val="20"/>
                <w:szCs w:val="20"/>
              </w:rPr>
            </w:pPr>
            <w:r w:rsidRPr="002A2339">
              <w:rPr>
                <w:sz w:val="20"/>
                <w:szCs w:val="20"/>
              </w:rPr>
              <w:t>All others project related tasks entrusted by the steering committee.</w:t>
            </w:r>
          </w:p>
          <w:p w14:paraId="22205CB5" w14:textId="6F025ABC" w:rsidR="00E238AA" w:rsidRPr="00E238AA" w:rsidRDefault="00E238AA" w:rsidP="00E238AA">
            <w:pPr>
              <w:spacing w:after="0"/>
              <w:ind w:left="720"/>
              <w:rPr>
                <w:sz w:val="20"/>
                <w:szCs w:val="20"/>
              </w:rPr>
            </w:pPr>
          </w:p>
        </w:tc>
      </w:tr>
      <w:tr w:rsidR="00BE1510" w:rsidRPr="00D65EA9" w14:paraId="272D3A34" w14:textId="77777777" w:rsidTr="00C52AD9">
        <w:tc>
          <w:tcPr>
            <w:tcW w:w="5000" w:type="pct"/>
            <w:shd w:val="clear" w:color="auto" w:fill="F2F2F2" w:themeFill="background1" w:themeFillShade="F2"/>
          </w:tcPr>
          <w:p w14:paraId="35EB83D4" w14:textId="5EF5B84E" w:rsidR="00A45666" w:rsidRPr="00D65EA9" w:rsidRDefault="00FC1663" w:rsidP="00AE2BEA">
            <w:pPr>
              <w:contextualSpacing/>
              <w:rPr>
                <w:rFonts w:cs="Arial"/>
                <w:b/>
                <w:color w:val="215868" w:themeColor="accent5" w:themeShade="80"/>
                <w:sz w:val="20"/>
                <w:szCs w:val="20"/>
              </w:rPr>
            </w:pPr>
            <w:r w:rsidRPr="00C87364">
              <w:rPr>
                <w:rFonts w:cs="Arial"/>
                <w:b/>
                <w:sz w:val="20"/>
                <w:szCs w:val="20"/>
              </w:rPr>
              <w:t>Competencies/Qualifications</w:t>
            </w:r>
          </w:p>
        </w:tc>
      </w:tr>
      <w:tr w:rsidR="00BE1510" w:rsidRPr="00D65EA9" w14:paraId="0543D599" w14:textId="77777777" w:rsidTr="00C52AD9">
        <w:tc>
          <w:tcPr>
            <w:tcW w:w="5000" w:type="pct"/>
          </w:tcPr>
          <w:p w14:paraId="2CBF66C8" w14:textId="77777777" w:rsidR="00FC1663" w:rsidRPr="00C87364" w:rsidRDefault="00FC1663" w:rsidP="00FC1663">
            <w:pPr>
              <w:rPr>
                <w:rFonts w:cs="Arial"/>
                <w:b/>
                <w:i/>
                <w:sz w:val="20"/>
                <w:szCs w:val="20"/>
              </w:rPr>
            </w:pPr>
            <w:r w:rsidRPr="00C87364">
              <w:rPr>
                <w:rFonts w:cs="Arial"/>
                <w:b/>
                <w:i/>
                <w:sz w:val="20"/>
                <w:szCs w:val="20"/>
              </w:rPr>
              <w:t>Core qualifications</w:t>
            </w:r>
          </w:p>
          <w:p w14:paraId="79482069" w14:textId="77777777" w:rsidR="00E238AA" w:rsidRPr="002A2339" w:rsidRDefault="00E238AA" w:rsidP="0038048A">
            <w:pPr>
              <w:numPr>
                <w:ilvl w:val="0"/>
                <w:numId w:val="23"/>
              </w:numPr>
              <w:spacing w:after="0"/>
              <w:rPr>
                <w:sz w:val="20"/>
                <w:szCs w:val="20"/>
              </w:rPr>
            </w:pPr>
            <w:r w:rsidRPr="002A2339">
              <w:rPr>
                <w:sz w:val="20"/>
                <w:szCs w:val="20"/>
              </w:rPr>
              <w:t>Efficient communication skills (orally and in writing), in order to transmit complex technical information to both technical staff and the general public;</w:t>
            </w:r>
          </w:p>
          <w:p w14:paraId="5F104305" w14:textId="77777777" w:rsidR="00E238AA" w:rsidRPr="002A2339" w:rsidRDefault="00E238AA" w:rsidP="0038048A">
            <w:pPr>
              <w:numPr>
                <w:ilvl w:val="0"/>
                <w:numId w:val="23"/>
              </w:numPr>
              <w:spacing w:after="0"/>
              <w:rPr>
                <w:sz w:val="20"/>
                <w:szCs w:val="20"/>
              </w:rPr>
            </w:pPr>
            <w:r w:rsidRPr="002A2339">
              <w:rPr>
                <w:sz w:val="20"/>
                <w:szCs w:val="20"/>
              </w:rPr>
              <w:t>Good leadership, coordination and facilitation skills;</w:t>
            </w:r>
          </w:p>
          <w:p w14:paraId="0DE7FFCB" w14:textId="1BAF111E" w:rsidR="00E238AA" w:rsidRPr="002A2339" w:rsidRDefault="00E238AA" w:rsidP="0038048A">
            <w:pPr>
              <w:numPr>
                <w:ilvl w:val="0"/>
                <w:numId w:val="23"/>
              </w:numPr>
              <w:spacing w:after="0"/>
              <w:rPr>
                <w:sz w:val="20"/>
                <w:szCs w:val="20"/>
              </w:rPr>
            </w:pPr>
            <w:r w:rsidRPr="002A2339">
              <w:rPr>
                <w:sz w:val="20"/>
                <w:szCs w:val="20"/>
              </w:rPr>
              <w:t xml:space="preserve">Good knowledge of environmental issues in </w:t>
            </w:r>
            <w:r>
              <w:rPr>
                <w:sz w:val="20"/>
                <w:szCs w:val="20"/>
              </w:rPr>
              <w:t>Algeria</w:t>
            </w:r>
            <w:r w:rsidRPr="002A2339">
              <w:rPr>
                <w:sz w:val="20"/>
                <w:szCs w:val="20"/>
              </w:rPr>
              <w:t>;</w:t>
            </w:r>
          </w:p>
          <w:p w14:paraId="184CD495" w14:textId="77777777" w:rsidR="00E238AA" w:rsidRPr="002A2339" w:rsidRDefault="00E238AA" w:rsidP="0038048A">
            <w:pPr>
              <w:numPr>
                <w:ilvl w:val="0"/>
                <w:numId w:val="23"/>
              </w:numPr>
              <w:spacing w:after="0"/>
              <w:rPr>
                <w:sz w:val="20"/>
                <w:szCs w:val="20"/>
              </w:rPr>
            </w:pPr>
            <w:r w:rsidRPr="002A2339">
              <w:rPr>
                <w:sz w:val="20"/>
                <w:szCs w:val="20"/>
              </w:rPr>
              <w:t>Proven ability to draft project documents (publications, reports and related documents);</w:t>
            </w:r>
          </w:p>
          <w:p w14:paraId="568416B1" w14:textId="6C9F4448" w:rsidR="00E238AA" w:rsidRPr="002A2339" w:rsidRDefault="00E238AA" w:rsidP="0038048A">
            <w:pPr>
              <w:numPr>
                <w:ilvl w:val="0"/>
                <w:numId w:val="23"/>
              </w:numPr>
              <w:spacing w:after="0"/>
              <w:rPr>
                <w:sz w:val="20"/>
                <w:szCs w:val="20"/>
              </w:rPr>
            </w:pPr>
            <w:r w:rsidRPr="002A2339">
              <w:rPr>
                <w:sz w:val="20"/>
                <w:szCs w:val="20"/>
              </w:rPr>
              <w:t xml:space="preserve">Proven ability to collect, verify and </w:t>
            </w:r>
            <w:r w:rsidR="00AE2BEA" w:rsidRPr="002A2339">
              <w:rPr>
                <w:sz w:val="20"/>
                <w:szCs w:val="20"/>
              </w:rPr>
              <w:t>analyse</w:t>
            </w:r>
            <w:r w:rsidRPr="002A2339">
              <w:rPr>
                <w:sz w:val="20"/>
                <w:szCs w:val="20"/>
              </w:rPr>
              <w:t xml:space="preserve"> information, as well as to finalize and present research with a high degree of accuracy and technical quality;</w:t>
            </w:r>
          </w:p>
          <w:p w14:paraId="246777D8" w14:textId="77777777" w:rsidR="00E238AA" w:rsidRPr="002A2339" w:rsidRDefault="00E238AA" w:rsidP="0038048A">
            <w:pPr>
              <w:numPr>
                <w:ilvl w:val="0"/>
                <w:numId w:val="23"/>
              </w:numPr>
              <w:spacing w:after="0"/>
              <w:rPr>
                <w:sz w:val="20"/>
                <w:szCs w:val="20"/>
              </w:rPr>
            </w:pPr>
            <w:r w:rsidRPr="002A2339">
              <w:rPr>
                <w:sz w:val="20"/>
                <w:szCs w:val="20"/>
              </w:rPr>
              <w:lastRenderedPageBreak/>
              <w:t>Good knowledge and understanding of decisions and processes related to the CBD and Nagoya Protocol;</w:t>
            </w:r>
          </w:p>
          <w:p w14:paraId="2CE76613" w14:textId="66CDC95F" w:rsidR="00A45666" w:rsidRDefault="00E238AA" w:rsidP="0038048A">
            <w:pPr>
              <w:numPr>
                <w:ilvl w:val="0"/>
                <w:numId w:val="23"/>
              </w:numPr>
              <w:spacing w:after="0"/>
              <w:rPr>
                <w:sz w:val="20"/>
                <w:szCs w:val="20"/>
              </w:rPr>
            </w:pPr>
            <w:r w:rsidRPr="002A2339">
              <w:rPr>
                <w:sz w:val="20"/>
                <w:szCs w:val="20"/>
              </w:rPr>
              <w:t>Previous experience in the development of ABS strategies is an asset.</w:t>
            </w:r>
          </w:p>
          <w:p w14:paraId="7FB3375F" w14:textId="77777777" w:rsidR="00E238AA" w:rsidRPr="00E238AA" w:rsidRDefault="00E238AA" w:rsidP="00E238AA">
            <w:pPr>
              <w:spacing w:after="0"/>
              <w:ind w:left="360"/>
              <w:rPr>
                <w:sz w:val="20"/>
                <w:szCs w:val="20"/>
              </w:rPr>
            </w:pPr>
          </w:p>
          <w:p w14:paraId="5B0B4C60" w14:textId="77777777" w:rsidR="00FC1663" w:rsidRPr="002A2339" w:rsidRDefault="00FC1663" w:rsidP="00FC1663">
            <w:pPr>
              <w:rPr>
                <w:i/>
                <w:sz w:val="20"/>
                <w:szCs w:val="20"/>
              </w:rPr>
            </w:pPr>
            <w:r w:rsidRPr="002A2339">
              <w:rPr>
                <w:b/>
                <w:i/>
                <w:sz w:val="20"/>
                <w:szCs w:val="20"/>
              </w:rPr>
              <w:t>Additional skills</w:t>
            </w:r>
            <w:r w:rsidRPr="002A2339">
              <w:rPr>
                <w:i/>
                <w:sz w:val="20"/>
                <w:szCs w:val="20"/>
              </w:rPr>
              <w:t>:</w:t>
            </w:r>
          </w:p>
          <w:p w14:paraId="029F79F1" w14:textId="77777777" w:rsidR="00FC1663" w:rsidRPr="002A2339" w:rsidRDefault="00FC1663" w:rsidP="0038048A">
            <w:pPr>
              <w:numPr>
                <w:ilvl w:val="0"/>
                <w:numId w:val="24"/>
              </w:numPr>
              <w:spacing w:after="0"/>
              <w:rPr>
                <w:sz w:val="20"/>
                <w:szCs w:val="20"/>
              </w:rPr>
            </w:pPr>
            <w:r w:rsidRPr="002A2339">
              <w:rPr>
                <w:sz w:val="20"/>
                <w:szCs w:val="20"/>
              </w:rPr>
              <w:t>Negotiates effectively in difficult situations;</w:t>
            </w:r>
          </w:p>
          <w:p w14:paraId="3B15C7AE" w14:textId="77777777" w:rsidR="00FC1663" w:rsidRPr="002A2339" w:rsidRDefault="00FC1663" w:rsidP="0038048A">
            <w:pPr>
              <w:numPr>
                <w:ilvl w:val="0"/>
                <w:numId w:val="24"/>
              </w:numPr>
              <w:spacing w:after="0"/>
              <w:rPr>
                <w:sz w:val="20"/>
                <w:szCs w:val="20"/>
              </w:rPr>
            </w:pPr>
            <w:r w:rsidRPr="002A2339">
              <w:rPr>
                <w:sz w:val="20"/>
                <w:szCs w:val="20"/>
              </w:rPr>
              <w:t>Focuses and achieves project goals, persuading and convincing others, working with them;</w:t>
            </w:r>
          </w:p>
          <w:p w14:paraId="4D9A205E" w14:textId="77777777" w:rsidR="00FC1663" w:rsidRPr="002A2339" w:rsidRDefault="00FC1663" w:rsidP="0038048A">
            <w:pPr>
              <w:numPr>
                <w:ilvl w:val="0"/>
                <w:numId w:val="24"/>
              </w:numPr>
              <w:spacing w:after="0"/>
              <w:rPr>
                <w:sz w:val="20"/>
                <w:szCs w:val="20"/>
              </w:rPr>
            </w:pPr>
            <w:r w:rsidRPr="002A2339">
              <w:rPr>
                <w:sz w:val="20"/>
                <w:szCs w:val="20"/>
              </w:rPr>
              <w:t>Ability to effectively coordinate a large multi-disciplinary team of experts and consultants;</w:t>
            </w:r>
          </w:p>
          <w:p w14:paraId="2CD89742" w14:textId="77777777" w:rsidR="00FC1663" w:rsidRPr="002A2339" w:rsidRDefault="00FC1663" w:rsidP="0038048A">
            <w:pPr>
              <w:numPr>
                <w:ilvl w:val="0"/>
                <w:numId w:val="24"/>
              </w:numPr>
              <w:spacing w:after="0"/>
              <w:rPr>
                <w:sz w:val="20"/>
                <w:szCs w:val="20"/>
              </w:rPr>
            </w:pPr>
            <w:r w:rsidRPr="002A2339">
              <w:rPr>
                <w:sz w:val="20"/>
                <w:szCs w:val="20"/>
              </w:rPr>
              <w:t>Facilitates and chairs meetings effectively and efficiently, and resolves conflict as they arise;</w:t>
            </w:r>
          </w:p>
          <w:p w14:paraId="0C2F820A" w14:textId="77777777" w:rsidR="00FC1663" w:rsidRPr="002A2339" w:rsidRDefault="00FC1663" w:rsidP="0038048A">
            <w:pPr>
              <w:numPr>
                <w:ilvl w:val="0"/>
                <w:numId w:val="24"/>
              </w:numPr>
              <w:spacing w:after="0"/>
              <w:rPr>
                <w:sz w:val="20"/>
                <w:szCs w:val="20"/>
              </w:rPr>
            </w:pPr>
            <w:r w:rsidRPr="002A2339">
              <w:rPr>
                <w:sz w:val="20"/>
                <w:szCs w:val="20"/>
              </w:rPr>
              <w:t>Sets priorities, produces quality outputs, meets deadlines and manages time efficiently;</w:t>
            </w:r>
          </w:p>
          <w:p w14:paraId="159C82EA" w14:textId="77777777" w:rsidR="00FC1663" w:rsidRPr="002A2339" w:rsidRDefault="00FC1663" w:rsidP="0038048A">
            <w:pPr>
              <w:numPr>
                <w:ilvl w:val="0"/>
                <w:numId w:val="24"/>
              </w:numPr>
              <w:spacing w:after="0"/>
              <w:rPr>
                <w:sz w:val="20"/>
                <w:szCs w:val="20"/>
              </w:rPr>
            </w:pPr>
            <w:r w:rsidRPr="002A2339">
              <w:rPr>
                <w:sz w:val="20"/>
                <w:szCs w:val="20"/>
              </w:rPr>
              <w:t xml:space="preserve">Shares knowledge and is willing to provide support to others who request advice or help; </w:t>
            </w:r>
          </w:p>
          <w:p w14:paraId="30571736" w14:textId="77777777" w:rsidR="00FC1663" w:rsidRPr="002A2339" w:rsidRDefault="00FC1663" w:rsidP="0038048A">
            <w:pPr>
              <w:numPr>
                <w:ilvl w:val="0"/>
                <w:numId w:val="24"/>
              </w:numPr>
              <w:spacing w:after="0"/>
              <w:rPr>
                <w:sz w:val="20"/>
                <w:szCs w:val="20"/>
              </w:rPr>
            </w:pPr>
            <w:r w:rsidRPr="002A2339">
              <w:rPr>
                <w:sz w:val="20"/>
                <w:szCs w:val="20"/>
              </w:rPr>
              <w:t>Works toward creative solutions by analysing problems carefully and logically;</w:t>
            </w:r>
          </w:p>
          <w:p w14:paraId="1822420B" w14:textId="77777777" w:rsidR="00FC1663" w:rsidRPr="002A2339" w:rsidRDefault="00FC1663" w:rsidP="0038048A">
            <w:pPr>
              <w:numPr>
                <w:ilvl w:val="0"/>
                <w:numId w:val="24"/>
              </w:numPr>
              <w:spacing w:after="0"/>
              <w:rPr>
                <w:sz w:val="20"/>
                <w:szCs w:val="20"/>
              </w:rPr>
            </w:pPr>
            <w:r w:rsidRPr="002A2339">
              <w:rPr>
                <w:sz w:val="20"/>
                <w:szCs w:val="20"/>
              </w:rPr>
              <w:t>Demonstrates sufficient technical knowledge to perform effectively in his own specialty;</w:t>
            </w:r>
          </w:p>
          <w:p w14:paraId="754C6826" w14:textId="77777777" w:rsidR="00FC1663" w:rsidRPr="002A2339" w:rsidRDefault="00FC1663" w:rsidP="0038048A">
            <w:pPr>
              <w:numPr>
                <w:ilvl w:val="0"/>
                <w:numId w:val="24"/>
              </w:numPr>
              <w:spacing w:after="0"/>
              <w:rPr>
                <w:sz w:val="20"/>
                <w:szCs w:val="20"/>
              </w:rPr>
            </w:pPr>
            <w:r w:rsidRPr="002A2339">
              <w:rPr>
                <w:sz w:val="20"/>
                <w:szCs w:val="20"/>
              </w:rPr>
              <w:t>Inspires and supports the team's decisions;</w:t>
            </w:r>
          </w:p>
          <w:p w14:paraId="0F4476F0" w14:textId="77777777" w:rsidR="00FC1663" w:rsidRPr="002A2339" w:rsidRDefault="00FC1663" w:rsidP="0038048A">
            <w:pPr>
              <w:numPr>
                <w:ilvl w:val="0"/>
                <w:numId w:val="24"/>
              </w:numPr>
              <w:spacing w:after="0"/>
              <w:rPr>
                <w:sz w:val="20"/>
                <w:szCs w:val="20"/>
              </w:rPr>
            </w:pPr>
            <w:r w:rsidRPr="002A2339">
              <w:rPr>
                <w:sz w:val="20"/>
                <w:szCs w:val="20"/>
              </w:rPr>
              <w:t>Maintains strong relationships with partners and clients;</w:t>
            </w:r>
          </w:p>
          <w:p w14:paraId="509395DA" w14:textId="77777777" w:rsidR="00FC1663" w:rsidRPr="002A2339" w:rsidRDefault="00FC1663" w:rsidP="0038048A">
            <w:pPr>
              <w:numPr>
                <w:ilvl w:val="0"/>
                <w:numId w:val="24"/>
              </w:numPr>
              <w:spacing w:after="0"/>
              <w:rPr>
                <w:sz w:val="20"/>
                <w:szCs w:val="20"/>
              </w:rPr>
            </w:pPr>
            <w:r w:rsidRPr="002A2339">
              <w:rPr>
                <w:sz w:val="20"/>
                <w:szCs w:val="20"/>
              </w:rPr>
              <w:t>Ability to work in multicultural environments;</w:t>
            </w:r>
          </w:p>
          <w:p w14:paraId="5A7361E2" w14:textId="2EEDACDE" w:rsidR="00A45666" w:rsidRPr="00FC1663" w:rsidRDefault="00FC1663" w:rsidP="0038048A">
            <w:pPr>
              <w:numPr>
                <w:ilvl w:val="0"/>
                <w:numId w:val="24"/>
              </w:numPr>
              <w:spacing w:after="0"/>
              <w:rPr>
                <w:sz w:val="20"/>
                <w:szCs w:val="20"/>
              </w:rPr>
            </w:pPr>
            <w:r w:rsidRPr="002A2339">
              <w:rPr>
                <w:sz w:val="20"/>
                <w:szCs w:val="20"/>
              </w:rPr>
              <w:t xml:space="preserve">Good interpersonal skills and the ability to work in a multicultural setting, with experience working with partners at all levels (ministries, donors, </w:t>
            </w:r>
            <w:r w:rsidR="00BE4154">
              <w:rPr>
                <w:sz w:val="20"/>
                <w:szCs w:val="20"/>
              </w:rPr>
              <w:t>the private sector, NGO</w:t>
            </w:r>
            <w:r w:rsidRPr="002A2339">
              <w:rPr>
                <w:sz w:val="20"/>
                <w:szCs w:val="20"/>
              </w:rPr>
              <w:t>s and grassroots community organizations).</w:t>
            </w:r>
          </w:p>
          <w:p w14:paraId="177EFAF0" w14:textId="77777777" w:rsidR="00A45666" w:rsidRDefault="00A45666" w:rsidP="00AE2BEA">
            <w:pPr>
              <w:rPr>
                <w:rFonts w:cs="Arial"/>
                <w:color w:val="215868" w:themeColor="accent5" w:themeShade="80"/>
                <w:sz w:val="20"/>
                <w:szCs w:val="20"/>
              </w:rPr>
            </w:pPr>
          </w:p>
          <w:p w14:paraId="6457ECAC" w14:textId="77777777" w:rsidR="00FC1663" w:rsidRPr="002A2339" w:rsidRDefault="00FC1663" w:rsidP="00FC1663">
            <w:pPr>
              <w:rPr>
                <w:i/>
                <w:sz w:val="20"/>
                <w:szCs w:val="20"/>
              </w:rPr>
            </w:pPr>
            <w:r w:rsidRPr="002A2339">
              <w:rPr>
                <w:b/>
                <w:i/>
                <w:sz w:val="20"/>
                <w:szCs w:val="20"/>
              </w:rPr>
              <w:t>Experience required</w:t>
            </w:r>
            <w:r w:rsidRPr="002A2339">
              <w:rPr>
                <w:i/>
                <w:sz w:val="20"/>
                <w:szCs w:val="20"/>
              </w:rPr>
              <w:t>:</w:t>
            </w:r>
          </w:p>
          <w:p w14:paraId="1C1F646B" w14:textId="77777777" w:rsidR="00FC1663" w:rsidRPr="002A2339" w:rsidRDefault="00FC1663" w:rsidP="0038048A">
            <w:pPr>
              <w:numPr>
                <w:ilvl w:val="0"/>
                <w:numId w:val="24"/>
              </w:numPr>
              <w:spacing w:after="0"/>
              <w:rPr>
                <w:sz w:val="20"/>
                <w:szCs w:val="20"/>
              </w:rPr>
            </w:pPr>
            <w:r w:rsidRPr="002A2339">
              <w:rPr>
                <w:sz w:val="20"/>
                <w:szCs w:val="20"/>
              </w:rPr>
              <w:t>Advanced university degree preferably advanced (master or doctoral degree) in natural, environmental sciences, economic or social, or management;</w:t>
            </w:r>
          </w:p>
          <w:p w14:paraId="7B5C1FDB" w14:textId="7112DD4F" w:rsidR="00FC1663" w:rsidRPr="002A2339" w:rsidRDefault="00FC1663" w:rsidP="0038048A">
            <w:pPr>
              <w:numPr>
                <w:ilvl w:val="0"/>
                <w:numId w:val="24"/>
              </w:numPr>
              <w:spacing w:after="0"/>
              <w:rPr>
                <w:sz w:val="20"/>
                <w:szCs w:val="20"/>
              </w:rPr>
            </w:pPr>
            <w:r>
              <w:rPr>
                <w:sz w:val="20"/>
                <w:szCs w:val="20"/>
              </w:rPr>
              <w:t>At least 5</w:t>
            </w:r>
            <w:r w:rsidRPr="002A2339">
              <w:rPr>
                <w:sz w:val="20"/>
                <w:szCs w:val="20"/>
              </w:rPr>
              <w:t xml:space="preserve"> years of experience in managing national or international projects - at least 3 in a management position - in the field of policy or management of biodiversity and genetic resources;</w:t>
            </w:r>
          </w:p>
          <w:p w14:paraId="183EFD3C" w14:textId="77777777" w:rsidR="00FC1663" w:rsidRPr="002A2339" w:rsidRDefault="00FC1663" w:rsidP="0038048A">
            <w:pPr>
              <w:numPr>
                <w:ilvl w:val="0"/>
                <w:numId w:val="24"/>
              </w:numPr>
              <w:spacing w:after="0"/>
              <w:rPr>
                <w:sz w:val="20"/>
                <w:szCs w:val="20"/>
              </w:rPr>
            </w:pPr>
            <w:r w:rsidRPr="002A2339">
              <w:rPr>
                <w:sz w:val="20"/>
                <w:szCs w:val="20"/>
              </w:rPr>
              <w:t>Solid monitoring and evaluation competencies;</w:t>
            </w:r>
          </w:p>
          <w:p w14:paraId="4385B732" w14:textId="77777777" w:rsidR="00FC1663" w:rsidRPr="002A2339" w:rsidRDefault="00FC1663" w:rsidP="0038048A">
            <w:pPr>
              <w:numPr>
                <w:ilvl w:val="0"/>
                <w:numId w:val="24"/>
              </w:numPr>
              <w:spacing w:after="0"/>
              <w:rPr>
                <w:sz w:val="20"/>
                <w:szCs w:val="20"/>
              </w:rPr>
            </w:pPr>
            <w:r w:rsidRPr="002A2339">
              <w:rPr>
                <w:sz w:val="20"/>
                <w:szCs w:val="20"/>
              </w:rPr>
              <w:t>Previous experience of work with GEF projects is a considerable asset;</w:t>
            </w:r>
          </w:p>
          <w:p w14:paraId="53808A3B" w14:textId="01594207" w:rsidR="00A45666" w:rsidRPr="00FC1663" w:rsidRDefault="00FC1663" w:rsidP="0038048A">
            <w:pPr>
              <w:numPr>
                <w:ilvl w:val="0"/>
                <w:numId w:val="24"/>
              </w:numPr>
              <w:spacing w:after="0"/>
              <w:rPr>
                <w:sz w:val="20"/>
                <w:szCs w:val="20"/>
              </w:rPr>
            </w:pPr>
            <w:r w:rsidRPr="002A2339">
              <w:rPr>
                <w:sz w:val="20"/>
                <w:szCs w:val="20"/>
              </w:rPr>
              <w:t>Excellent command of Arabic and French. Working knowledge in English is an asset.</w:t>
            </w:r>
          </w:p>
        </w:tc>
      </w:tr>
    </w:tbl>
    <w:p w14:paraId="16661218" w14:textId="6E2D180E" w:rsidR="00A45666" w:rsidRPr="009C2109" w:rsidRDefault="00E238AA" w:rsidP="00A45666">
      <w:pPr>
        <w:pStyle w:val="Heading3"/>
        <w:spacing w:before="240" w:after="240"/>
        <w:rPr>
          <w:b w:val="0"/>
          <w:u w:val="single"/>
          <w:lang w:val="en-GB"/>
        </w:rPr>
      </w:pPr>
      <w:bookmarkStart w:id="96" w:name="_Toc419031850"/>
      <w:bookmarkStart w:id="97" w:name="_Toc421293388"/>
      <w:r w:rsidRPr="009C2109">
        <w:rPr>
          <w:b w:val="0"/>
          <w:u w:val="single"/>
          <w:lang w:val="en-GB"/>
        </w:rPr>
        <w:lastRenderedPageBreak/>
        <w:t>Lead Technical Advisor</w:t>
      </w:r>
      <w:bookmarkEnd w:id="96"/>
      <w:bookmarkEnd w:id="97"/>
    </w:p>
    <w:tbl>
      <w:tblPr>
        <w:tblW w:w="4911"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47"/>
        <w:gridCol w:w="5911"/>
      </w:tblGrid>
      <w:tr w:rsidR="00E238AA" w:rsidRPr="00D65EA9" w14:paraId="07D04234" w14:textId="77777777" w:rsidTr="00E7208B">
        <w:tc>
          <w:tcPr>
            <w:tcW w:w="1875" w:type="pct"/>
            <w:shd w:val="clear" w:color="auto" w:fill="F2F2F2"/>
          </w:tcPr>
          <w:p w14:paraId="540E3B07" w14:textId="77777777" w:rsidR="00E238AA" w:rsidRPr="00D65EA9" w:rsidRDefault="00E238AA" w:rsidP="00AE2BEA">
            <w:pPr>
              <w:rPr>
                <w:rFonts w:cs="Arial"/>
                <w:b/>
                <w:color w:val="215868" w:themeColor="accent5" w:themeShade="80"/>
                <w:sz w:val="20"/>
              </w:rPr>
            </w:pPr>
            <w:r w:rsidRPr="00D65EA9">
              <w:rPr>
                <w:rFonts w:cs="Arial"/>
                <w:b/>
                <w:color w:val="000000" w:themeColor="text1"/>
                <w:sz w:val="20"/>
              </w:rPr>
              <w:t>Location:</w:t>
            </w:r>
          </w:p>
        </w:tc>
        <w:tc>
          <w:tcPr>
            <w:tcW w:w="3125" w:type="pct"/>
          </w:tcPr>
          <w:p w14:paraId="40FB67F7" w14:textId="77777777" w:rsidR="00E238AA" w:rsidRPr="00D65EA9" w:rsidRDefault="00E238AA" w:rsidP="00AE2BEA">
            <w:pPr>
              <w:rPr>
                <w:rFonts w:cs="Arial"/>
                <w:color w:val="215868" w:themeColor="accent5" w:themeShade="80"/>
                <w:sz w:val="20"/>
              </w:rPr>
            </w:pPr>
            <w:r w:rsidRPr="00D65EA9">
              <w:rPr>
                <w:rFonts w:cs="Arial"/>
                <w:color w:val="000000" w:themeColor="text1"/>
                <w:sz w:val="20"/>
              </w:rPr>
              <w:t>Algiers, Algeria</w:t>
            </w:r>
          </w:p>
        </w:tc>
      </w:tr>
      <w:tr w:rsidR="00E238AA" w:rsidRPr="00D65EA9" w14:paraId="45F01537" w14:textId="77777777" w:rsidTr="00E7208B">
        <w:tc>
          <w:tcPr>
            <w:tcW w:w="1875" w:type="pct"/>
            <w:shd w:val="clear" w:color="auto" w:fill="F2F2F2"/>
          </w:tcPr>
          <w:p w14:paraId="5B8885B4" w14:textId="77777777" w:rsidR="00E238AA" w:rsidRPr="00D65EA9" w:rsidRDefault="00E238AA" w:rsidP="00AE2BEA">
            <w:pPr>
              <w:rPr>
                <w:rFonts w:cs="Arial"/>
                <w:b/>
                <w:color w:val="215868" w:themeColor="accent5" w:themeShade="80"/>
                <w:sz w:val="20"/>
              </w:rPr>
            </w:pPr>
            <w:r w:rsidRPr="00D65EA9">
              <w:rPr>
                <w:rFonts w:cs="Arial"/>
                <w:b/>
                <w:color w:val="000000" w:themeColor="text1"/>
                <w:sz w:val="20"/>
              </w:rPr>
              <w:t>Application deadline:</w:t>
            </w:r>
          </w:p>
        </w:tc>
        <w:tc>
          <w:tcPr>
            <w:tcW w:w="3125" w:type="pct"/>
          </w:tcPr>
          <w:p w14:paraId="1F7E28CD" w14:textId="77777777" w:rsidR="00E238AA" w:rsidRPr="00D65EA9" w:rsidRDefault="00E238AA" w:rsidP="00AE2BEA">
            <w:pPr>
              <w:rPr>
                <w:rFonts w:cs="Arial"/>
                <w:color w:val="215868" w:themeColor="accent5" w:themeShade="80"/>
                <w:sz w:val="20"/>
              </w:rPr>
            </w:pPr>
            <w:r w:rsidRPr="00D65EA9">
              <w:rPr>
                <w:rFonts w:cs="Arial"/>
                <w:color w:val="000000" w:themeColor="text1"/>
                <w:sz w:val="20"/>
              </w:rPr>
              <w:t>30 days after publication</w:t>
            </w:r>
          </w:p>
        </w:tc>
      </w:tr>
      <w:tr w:rsidR="00E238AA" w:rsidRPr="00D65EA9" w14:paraId="5816F160" w14:textId="77777777" w:rsidTr="00E7208B">
        <w:tc>
          <w:tcPr>
            <w:tcW w:w="1875" w:type="pct"/>
            <w:shd w:val="clear" w:color="auto" w:fill="F2F2F2"/>
          </w:tcPr>
          <w:p w14:paraId="266AC988" w14:textId="77777777" w:rsidR="00E238AA" w:rsidRPr="00D65EA9" w:rsidRDefault="00E238AA" w:rsidP="00AE2BEA">
            <w:pPr>
              <w:rPr>
                <w:rFonts w:cs="Arial"/>
                <w:b/>
                <w:color w:val="215868" w:themeColor="accent5" w:themeShade="80"/>
                <w:sz w:val="20"/>
              </w:rPr>
            </w:pPr>
            <w:r w:rsidRPr="00D65EA9">
              <w:rPr>
                <w:rFonts w:cs="Arial"/>
                <w:b/>
                <w:color w:val="000000" w:themeColor="text1"/>
                <w:sz w:val="20"/>
              </w:rPr>
              <w:t>Category</w:t>
            </w:r>
          </w:p>
        </w:tc>
        <w:tc>
          <w:tcPr>
            <w:tcW w:w="3125" w:type="pct"/>
          </w:tcPr>
          <w:p w14:paraId="69C2251E" w14:textId="77777777" w:rsidR="00E238AA" w:rsidRPr="00D65EA9" w:rsidRDefault="00E238AA" w:rsidP="00AE2BEA">
            <w:pPr>
              <w:rPr>
                <w:rFonts w:cs="Arial"/>
                <w:color w:val="215868" w:themeColor="accent5" w:themeShade="80"/>
                <w:sz w:val="20"/>
              </w:rPr>
            </w:pPr>
            <w:r w:rsidRPr="00D65EA9">
              <w:rPr>
                <w:rFonts w:cs="Arial"/>
                <w:color w:val="000000" w:themeColor="text1"/>
                <w:sz w:val="20"/>
              </w:rPr>
              <w:t>Environment</w:t>
            </w:r>
          </w:p>
        </w:tc>
      </w:tr>
      <w:tr w:rsidR="00E238AA" w:rsidRPr="00D65EA9" w14:paraId="4FB38F8F" w14:textId="77777777" w:rsidTr="00E7208B">
        <w:tc>
          <w:tcPr>
            <w:tcW w:w="1875" w:type="pct"/>
            <w:shd w:val="clear" w:color="auto" w:fill="F2F2F2"/>
          </w:tcPr>
          <w:p w14:paraId="0336C4EC" w14:textId="77777777" w:rsidR="00E238AA" w:rsidRPr="00D65EA9" w:rsidRDefault="00E238AA" w:rsidP="00AE2BEA">
            <w:pPr>
              <w:rPr>
                <w:rFonts w:cs="Arial"/>
                <w:b/>
                <w:color w:val="215868" w:themeColor="accent5" w:themeShade="80"/>
                <w:sz w:val="20"/>
              </w:rPr>
            </w:pPr>
            <w:r w:rsidRPr="00D65EA9">
              <w:rPr>
                <w:rFonts w:cs="Arial"/>
                <w:b/>
                <w:color w:val="000000" w:themeColor="text1"/>
                <w:sz w:val="20"/>
              </w:rPr>
              <w:t>Type of contract:</w:t>
            </w:r>
          </w:p>
        </w:tc>
        <w:tc>
          <w:tcPr>
            <w:tcW w:w="3125" w:type="pct"/>
          </w:tcPr>
          <w:p w14:paraId="672D4B6D" w14:textId="77777777" w:rsidR="00E238AA" w:rsidRPr="00D65EA9" w:rsidRDefault="00E238AA" w:rsidP="00AE2BEA">
            <w:pPr>
              <w:rPr>
                <w:rFonts w:cs="Arial"/>
                <w:color w:val="215868" w:themeColor="accent5" w:themeShade="80"/>
                <w:sz w:val="20"/>
              </w:rPr>
            </w:pPr>
            <w:r w:rsidRPr="00D65EA9">
              <w:rPr>
                <w:rFonts w:cs="Arial"/>
                <w:color w:val="000000" w:themeColor="text1"/>
                <w:sz w:val="20"/>
              </w:rPr>
              <w:t>Service contract</w:t>
            </w:r>
          </w:p>
        </w:tc>
      </w:tr>
      <w:tr w:rsidR="00E238AA" w:rsidRPr="00D65EA9" w14:paraId="497959D8" w14:textId="77777777" w:rsidTr="00E7208B">
        <w:tc>
          <w:tcPr>
            <w:tcW w:w="1875" w:type="pct"/>
            <w:shd w:val="clear" w:color="auto" w:fill="F2F2F2"/>
          </w:tcPr>
          <w:p w14:paraId="36972E34" w14:textId="77777777" w:rsidR="00E238AA" w:rsidRPr="00D65EA9" w:rsidRDefault="00E238AA" w:rsidP="00AE2BEA">
            <w:pPr>
              <w:rPr>
                <w:rFonts w:cs="Arial"/>
                <w:b/>
                <w:color w:val="215868" w:themeColor="accent5" w:themeShade="80"/>
                <w:sz w:val="20"/>
              </w:rPr>
            </w:pPr>
            <w:r w:rsidRPr="00D65EA9">
              <w:rPr>
                <w:rFonts w:cs="Arial"/>
                <w:b/>
                <w:color w:val="000000" w:themeColor="text1"/>
                <w:sz w:val="20"/>
              </w:rPr>
              <w:t>Languages required:</w:t>
            </w:r>
          </w:p>
        </w:tc>
        <w:tc>
          <w:tcPr>
            <w:tcW w:w="3125" w:type="pct"/>
          </w:tcPr>
          <w:p w14:paraId="60D43EC8" w14:textId="77777777" w:rsidR="00E238AA" w:rsidRPr="00D65EA9" w:rsidRDefault="00E238AA" w:rsidP="00AE2BEA">
            <w:pPr>
              <w:rPr>
                <w:rFonts w:cs="Arial"/>
                <w:color w:val="215868" w:themeColor="accent5" w:themeShade="80"/>
                <w:sz w:val="20"/>
              </w:rPr>
            </w:pPr>
            <w:r w:rsidRPr="00D65EA9">
              <w:rPr>
                <w:rFonts w:cs="Arial"/>
                <w:color w:val="000000" w:themeColor="text1"/>
                <w:sz w:val="20"/>
              </w:rPr>
              <w:t>Arabic and French. English desirable.</w:t>
            </w:r>
          </w:p>
        </w:tc>
      </w:tr>
      <w:tr w:rsidR="00E238AA" w:rsidRPr="00D65EA9" w14:paraId="1DAFCC07" w14:textId="77777777" w:rsidTr="00E7208B">
        <w:tc>
          <w:tcPr>
            <w:tcW w:w="1875" w:type="pct"/>
            <w:shd w:val="clear" w:color="auto" w:fill="F2F2F2"/>
          </w:tcPr>
          <w:p w14:paraId="5F253D9E" w14:textId="1AF00956" w:rsidR="00E238AA" w:rsidRPr="00C52AD9" w:rsidRDefault="00C52AD9" w:rsidP="00AE2BEA">
            <w:pPr>
              <w:rPr>
                <w:rFonts w:cs="Arial"/>
                <w:b/>
                <w:color w:val="000000" w:themeColor="text1"/>
                <w:sz w:val="20"/>
              </w:rPr>
            </w:pPr>
            <w:r>
              <w:rPr>
                <w:rFonts w:cs="Arial"/>
                <w:b/>
                <w:color w:val="000000" w:themeColor="text1"/>
                <w:sz w:val="20"/>
              </w:rPr>
              <w:t>Starting date</w:t>
            </w:r>
          </w:p>
        </w:tc>
        <w:tc>
          <w:tcPr>
            <w:tcW w:w="3125" w:type="pct"/>
          </w:tcPr>
          <w:p w14:paraId="32B9D1BB" w14:textId="77777777" w:rsidR="00E238AA" w:rsidRPr="00D65EA9" w:rsidRDefault="00E238AA" w:rsidP="00AE2BEA">
            <w:pPr>
              <w:rPr>
                <w:rFonts w:cs="Arial"/>
                <w:color w:val="215868" w:themeColor="accent5" w:themeShade="80"/>
                <w:sz w:val="20"/>
              </w:rPr>
            </w:pPr>
            <w:r w:rsidRPr="00D65EA9">
              <w:rPr>
                <w:rFonts w:cs="Arial"/>
                <w:color w:val="000000" w:themeColor="text1"/>
                <w:sz w:val="20"/>
              </w:rPr>
              <w:t>As soon as possible</w:t>
            </w:r>
          </w:p>
        </w:tc>
      </w:tr>
      <w:tr w:rsidR="00E238AA" w:rsidRPr="00D65EA9" w14:paraId="30CDC984" w14:textId="77777777" w:rsidTr="00E7208B">
        <w:tc>
          <w:tcPr>
            <w:tcW w:w="1875" w:type="pct"/>
            <w:shd w:val="clear" w:color="auto" w:fill="F2F2F2"/>
          </w:tcPr>
          <w:p w14:paraId="7C32DAE4" w14:textId="77777777" w:rsidR="00E238AA" w:rsidRPr="00D65EA9" w:rsidRDefault="00E238AA" w:rsidP="00AE2BEA">
            <w:pPr>
              <w:rPr>
                <w:rFonts w:cs="Arial"/>
                <w:b/>
                <w:color w:val="215868" w:themeColor="accent5" w:themeShade="80"/>
                <w:sz w:val="20"/>
              </w:rPr>
            </w:pPr>
            <w:r w:rsidRPr="00D65EA9">
              <w:rPr>
                <w:rFonts w:cs="Arial"/>
                <w:b/>
                <w:color w:val="000000" w:themeColor="text1"/>
                <w:sz w:val="20"/>
              </w:rPr>
              <w:t>Duration of initial contract:</w:t>
            </w:r>
          </w:p>
        </w:tc>
        <w:tc>
          <w:tcPr>
            <w:tcW w:w="3125" w:type="pct"/>
          </w:tcPr>
          <w:p w14:paraId="46045F6E" w14:textId="77777777" w:rsidR="00E238AA" w:rsidRPr="00D65EA9" w:rsidRDefault="00E238AA" w:rsidP="00AE2BEA">
            <w:pPr>
              <w:rPr>
                <w:rFonts w:cs="Arial"/>
                <w:color w:val="215868" w:themeColor="accent5" w:themeShade="80"/>
                <w:sz w:val="20"/>
              </w:rPr>
            </w:pPr>
            <w:r w:rsidRPr="00D65EA9">
              <w:rPr>
                <w:rFonts w:cs="Arial"/>
                <w:color w:val="000000" w:themeColor="text1"/>
                <w:sz w:val="20"/>
              </w:rPr>
              <w:t>One year (renewable)</w:t>
            </w:r>
          </w:p>
        </w:tc>
      </w:tr>
      <w:tr w:rsidR="00E238AA" w:rsidRPr="00D65EA9" w14:paraId="47B9B63D" w14:textId="77777777" w:rsidTr="00E7208B">
        <w:tc>
          <w:tcPr>
            <w:tcW w:w="1875" w:type="pct"/>
            <w:shd w:val="clear" w:color="auto" w:fill="F2F2F2"/>
          </w:tcPr>
          <w:p w14:paraId="61B89C86" w14:textId="77777777" w:rsidR="00E238AA" w:rsidRPr="00D65EA9" w:rsidRDefault="00E238AA" w:rsidP="00AE2BEA">
            <w:pPr>
              <w:rPr>
                <w:rFonts w:cs="Arial"/>
                <w:b/>
                <w:color w:val="215868" w:themeColor="accent5" w:themeShade="80"/>
                <w:sz w:val="20"/>
              </w:rPr>
            </w:pPr>
            <w:r w:rsidRPr="00D65EA9">
              <w:rPr>
                <w:rFonts w:cs="Arial"/>
                <w:b/>
                <w:color w:val="000000" w:themeColor="text1"/>
                <w:sz w:val="20"/>
              </w:rPr>
              <w:t>Expected duration of assignment:</w:t>
            </w:r>
          </w:p>
        </w:tc>
        <w:tc>
          <w:tcPr>
            <w:tcW w:w="3125" w:type="pct"/>
          </w:tcPr>
          <w:p w14:paraId="0259BD24" w14:textId="0A6AC0D5" w:rsidR="00E238AA" w:rsidRPr="00D65EA9" w:rsidRDefault="00A2612A" w:rsidP="00AE2BEA">
            <w:pPr>
              <w:rPr>
                <w:rFonts w:cs="Arial"/>
                <w:color w:val="215868" w:themeColor="accent5" w:themeShade="80"/>
                <w:sz w:val="20"/>
              </w:rPr>
            </w:pPr>
            <w:r>
              <w:rPr>
                <w:rFonts w:cs="Arial"/>
                <w:color w:val="000000" w:themeColor="text1"/>
                <w:sz w:val="20"/>
              </w:rPr>
              <w:t>12</w:t>
            </w:r>
            <w:r w:rsidR="00E238AA" w:rsidRPr="00D65EA9">
              <w:rPr>
                <w:rFonts w:cs="Arial"/>
                <w:color w:val="000000" w:themeColor="text1"/>
                <w:sz w:val="20"/>
              </w:rPr>
              <w:t xml:space="preserve"> months</w:t>
            </w:r>
            <w:r w:rsidR="00E45C5E">
              <w:rPr>
                <w:rFonts w:cs="Arial"/>
                <w:color w:val="000000" w:themeColor="text1"/>
                <w:sz w:val="20"/>
              </w:rPr>
              <w:t xml:space="preserve"> (3 months/annum</w:t>
            </w:r>
            <w:r w:rsidR="00D91B3E">
              <w:rPr>
                <w:rFonts w:cs="Arial"/>
                <w:color w:val="000000" w:themeColor="text1"/>
                <w:sz w:val="20"/>
              </w:rPr>
              <w:t>)</w:t>
            </w:r>
            <w:r w:rsidR="00E238AA" w:rsidRPr="00D65EA9">
              <w:rPr>
                <w:rFonts w:cs="Arial"/>
                <w:color w:val="000000" w:themeColor="text1"/>
                <w:sz w:val="20"/>
              </w:rPr>
              <w:t xml:space="preserve"> a priori (if funding allows)</w:t>
            </w:r>
          </w:p>
        </w:tc>
      </w:tr>
    </w:tbl>
    <w:p w14:paraId="4B949FD3" w14:textId="77777777" w:rsidR="00A45666" w:rsidRPr="00D65EA9" w:rsidRDefault="00A45666" w:rsidP="00A45666">
      <w:pPr>
        <w:rPr>
          <w:color w:val="215868" w:themeColor="accent5" w:themeShade="80"/>
        </w:rPr>
      </w:pPr>
    </w:p>
    <w:tbl>
      <w:tblPr>
        <w:tblW w:w="4911"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58"/>
      </w:tblGrid>
      <w:tr w:rsidR="00BE1510" w:rsidRPr="00D65EA9" w14:paraId="446D967E" w14:textId="77777777" w:rsidTr="00E7208B">
        <w:tc>
          <w:tcPr>
            <w:tcW w:w="5000" w:type="pct"/>
            <w:shd w:val="clear" w:color="auto" w:fill="F2F2F2"/>
          </w:tcPr>
          <w:p w14:paraId="1FC42FE1" w14:textId="1D7E1D0E" w:rsidR="00A45666" w:rsidRPr="00D65EA9" w:rsidRDefault="00E238AA" w:rsidP="00AE2BEA">
            <w:pPr>
              <w:rPr>
                <w:rFonts w:cs="Arial"/>
                <w:b/>
                <w:color w:val="215868" w:themeColor="accent5" w:themeShade="80"/>
                <w:sz w:val="20"/>
                <w:szCs w:val="20"/>
              </w:rPr>
            </w:pPr>
            <w:r w:rsidRPr="00D65EA9">
              <w:rPr>
                <w:rFonts w:cs="Arial"/>
                <w:b/>
                <w:sz w:val="20"/>
                <w:szCs w:val="20"/>
              </w:rPr>
              <w:t>Tasks and responsibilities</w:t>
            </w:r>
          </w:p>
        </w:tc>
      </w:tr>
      <w:tr w:rsidR="00BE1510" w:rsidRPr="00D65EA9" w14:paraId="018D8BB4" w14:textId="77777777" w:rsidTr="00E7208B">
        <w:tc>
          <w:tcPr>
            <w:tcW w:w="5000" w:type="pct"/>
          </w:tcPr>
          <w:p w14:paraId="561CF7A1" w14:textId="1385B1FC" w:rsidR="009D46BC" w:rsidRPr="009D46BC" w:rsidRDefault="009D46BC" w:rsidP="00AE2BEA">
            <w:pPr>
              <w:rPr>
                <w:rFonts w:cs="Arial"/>
                <w:sz w:val="20"/>
                <w:szCs w:val="20"/>
              </w:rPr>
            </w:pPr>
            <w:r>
              <w:rPr>
                <w:rFonts w:cs="Arial"/>
                <w:sz w:val="20"/>
                <w:szCs w:val="20"/>
              </w:rPr>
              <w:t>The lead technical advisor, working under the National Project Director (NPD) and National Project Coordinator (NPC) will have purely technical tasks (100%)</w:t>
            </w:r>
          </w:p>
          <w:p w14:paraId="5E1311FD" w14:textId="77777777" w:rsidR="009D46BC" w:rsidRDefault="009D46BC" w:rsidP="009D46BC">
            <w:pPr>
              <w:pStyle w:val="Bullets"/>
              <w:numPr>
                <w:ilvl w:val="0"/>
                <w:numId w:val="0"/>
              </w:numPr>
              <w:rPr>
                <w:b/>
                <w:i/>
                <w:sz w:val="20"/>
                <w:lang w:val="en-GB"/>
              </w:rPr>
            </w:pPr>
          </w:p>
          <w:p w14:paraId="1821A712" w14:textId="77777777" w:rsidR="009D46BC" w:rsidRDefault="009D46BC" w:rsidP="009D46BC">
            <w:pPr>
              <w:pStyle w:val="Bullets"/>
              <w:numPr>
                <w:ilvl w:val="0"/>
                <w:numId w:val="0"/>
              </w:numPr>
              <w:rPr>
                <w:b/>
                <w:i/>
                <w:sz w:val="20"/>
                <w:lang w:val="en-GB"/>
              </w:rPr>
            </w:pPr>
            <w:r w:rsidRPr="00D65EA9">
              <w:rPr>
                <w:b/>
                <w:i/>
                <w:sz w:val="20"/>
                <w:lang w:val="en-GB"/>
              </w:rPr>
              <w:t>Objectives</w:t>
            </w:r>
          </w:p>
          <w:p w14:paraId="79710E27" w14:textId="77777777" w:rsidR="00A45666" w:rsidRPr="00D65EA9" w:rsidRDefault="00A45666" w:rsidP="00AE2BEA">
            <w:pPr>
              <w:rPr>
                <w:rFonts w:cs="Arial"/>
                <w:b/>
                <w:i/>
                <w:color w:val="215868" w:themeColor="accent5" w:themeShade="80"/>
                <w:sz w:val="20"/>
                <w:szCs w:val="20"/>
              </w:rPr>
            </w:pPr>
          </w:p>
          <w:p w14:paraId="0138DFB0" w14:textId="63E97509" w:rsidR="00A45666" w:rsidRPr="00AE2BEA" w:rsidRDefault="009D46BC" w:rsidP="0038048A">
            <w:pPr>
              <w:pStyle w:val="ListParagraph"/>
              <w:numPr>
                <w:ilvl w:val="0"/>
                <w:numId w:val="26"/>
              </w:numPr>
              <w:rPr>
                <w:rFonts w:ascii="Arial" w:hAnsi="Arial" w:cs="Arial"/>
                <w:b/>
                <w:i/>
                <w:sz w:val="22"/>
                <w:szCs w:val="20"/>
                <w:lang w:val="en-GB"/>
              </w:rPr>
            </w:pPr>
            <w:r w:rsidRPr="00AE2BEA">
              <w:rPr>
                <w:rFonts w:ascii="Arial" w:hAnsi="Arial" w:cs="Arial"/>
                <w:iCs/>
                <w:sz w:val="20"/>
                <w:szCs w:val="18"/>
                <w:lang w:val="en-GB"/>
              </w:rPr>
              <w:t>Provide technical support to project activities and quality control to project interventions;</w:t>
            </w:r>
          </w:p>
          <w:p w14:paraId="7DEA1D9A" w14:textId="54BE8EC7" w:rsidR="00A45666" w:rsidRPr="00AE2BEA" w:rsidRDefault="00AE2BEA" w:rsidP="0038048A">
            <w:pPr>
              <w:pStyle w:val="ListParagraph"/>
              <w:numPr>
                <w:ilvl w:val="0"/>
                <w:numId w:val="26"/>
              </w:numPr>
              <w:rPr>
                <w:rFonts w:ascii="Arial" w:hAnsi="Arial" w:cs="Arial"/>
                <w:b/>
                <w:i/>
                <w:sz w:val="22"/>
                <w:szCs w:val="20"/>
                <w:lang w:val="en-GB"/>
              </w:rPr>
            </w:pPr>
            <w:r w:rsidRPr="00AE2BEA">
              <w:rPr>
                <w:rFonts w:ascii="Arial" w:hAnsi="Arial" w:cs="Arial"/>
                <w:iCs/>
                <w:sz w:val="20"/>
                <w:szCs w:val="18"/>
                <w:lang w:val="en-GB"/>
              </w:rPr>
              <w:t>Ensure general coordination and supervision of the technical support team, participate if necessary to the work of each team member and oversee the elaboration of corresponding reports;</w:t>
            </w:r>
          </w:p>
          <w:p w14:paraId="197EA5C5" w14:textId="77777777" w:rsidR="00A45666" w:rsidRPr="00D65EA9" w:rsidRDefault="00A45666" w:rsidP="00AE2BEA">
            <w:pPr>
              <w:rPr>
                <w:rFonts w:cs="Arial"/>
                <w:color w:val="215868" w:themeColor="accent5" w:themeShade="80"/>
                <w:sz w:val="20"/>
                <w:szCs w:val="20"/>
              </w:rPr>
            </w:pPr>
          </w:p>
          <w:p w14:paraId="3FC5ED34" w14:textId="77777777" w:rsidR="009D46BC" w:rsidRPr="00AE2BEA" w:rsidRDefault="009D46BC" w:rsidP="009D46BC">
            <w:pPr>
              <w:rPr>
                <w:rFonts w:cs="Arial"/>
                <w:sz w:val="20"/>
                <w:szCs w:val="20"/>
              </w:rPr>
            </w:pPr>
            <w:r w:rsidRPr="002A2339">
              <w:rPr>
                <w:b/>
                <w:i/>
                <w:iCs/>
                <w:sz w:val="20"/>
                <w:szCs w:val="20"/>
              </w:rPr>
              <w:t>Main technical tasks</w:t>
            </w:r>
            <w:r w:rsidRPr="002A2339">
              <w:rPr>
                <w:i/>
                <w:iCs/>
                <w:sz w:val="20"/>
                <w:szCs w:val="20"/>
              </w:rPr>
              <w:t>:</w:t>
            </w:r>
          </w:p>
          <w:p w14:paraId="5CF93B38" w14:textId="69E214BF" w:rsidR="00A45666" w:rsidRPr="00AE2BEA" w:rsidRDefault="00AE2BEA" w:rsidP="0038048A">
            <w:pPr>
              <w:numPr>
                <w:ilvl w:val="0"/>
                <w:numId w:val="22"/>
              </w:numPr>
              <w:spacing w:after="0"/>
              <w:ind w:left="317" w:hanging="283"/>
              <w:rPr>
                <w:rFonts w:cs="Arial"/>
                <w:sz w:val="20"/>
                <w:szCs w:val="20"/>
              </w:rPr>
            </w:pPr>
            <w:r w:rsidRPr="00AE2BEA">
              <w:rPr>
                <w:rFonts w:cs="Arial"/>
                <w:sz w:val="20"/>
                <w:szCs w:val="20"/>
              </w:rPr>
              <w:t xml:space="preserve">Direct the team of other consultants involved in the ABS project and assume overall responsibility for the elaboration of </w:t>
            </w:r>
            <w:r>
              <w:rPr>
                <w:rFonts w:cs="Arial"/>
                <w:sz w:val="20"/>
                <w:szCs w:val="20"/>
              </w:rPr>
              <w:t xml:space="preserve">technical </w:t>
            </w:r>
            <w:r w:rsidRPr="00AE2BEA">
              <w:rPr>
                <w:rFonts w:cs="Arial"/>
                <w:sz w:val="20"/>
                <w:szCs w:val="20"/>
              </w:rPr>
              <w:t xml:space="preserve">project documents for submission to the UNDP and GEF, strictly respecting timelines and ensuring quality control. </w:t>
            </w:r>
          </w:p>
          <w:p w14:paraId="5BAA096F" w14:textId="77777777" w:rsidR="00AE2BEA" w:rsidRPr="002A2339" w:rsidRDefault="00AE2BEA" w:rsidP="0038048A">
            <w:pPr>
              <w:numPr>
                <w:ilvl w:val="0"/>
                <w:numId w:val="22"/>
              </w:numPr>
              <w:spacing w:after="0"/>
              <w:ind w:left="317" w:hanging="283"/>
              <w:rPr>
                <w:sz w:val="20"/>
                <w:szCs w:val="20"/>
              </w:rPr>
            </w:pPr>
            <w:r w:rsidRPr="002A2339">
              <w:rPr>
                <w:sz w:val="20"/>
                <w:szCs w:val="20"/>
              </w:rPr>
              <w:lastRenderedPageBreak/>
              <w:t>Ensure that the launch meeting leads to the delivery of a clear road map on the scope of services and project tasks to be undertaken under the supervision of key implementing partners and UNDP technical staff.</w:t>
            </w:r>
          </w:p>
          <w:p w14:paraId="0E7CEECE" w14:textId="77777777" w:rsidR="00AE2BEA" w:rsidRPr="002A2339" w:rsidRDefault="00AE2BEA" w:rsidP="0038048A">
            <w:pPr>
              <w:numPr>
                <w:ilvl w:val="0"/>
                <w:numId w:val="22"/>
              </w:numPr>
              <w:spacing w:after="0"/>
              <w:ind w:left="317" w:hanging="283"/>
              <w:rPr>
                <w:sz w:val="20"/>
                <w:szCs w:val="20"/>
              </w:rPr>
            </w:pPr>
            <w:r w:rsidRPr="002A2339">
              <w:rPr>
                <w:sz w:val="20"/>
                <w:szCs w:val="20"/>
              </w:rPr>
              <w:t>Lead the development of the project's technical work plan and coordinate consultants' contributions and output, and ensure quality control of technical deliverables.</w:t>
            </w:r>
          </w:p>
          <w:p w14:paraId="6E35B8AA" w14:textId="77777777" w:rsidR="00AE2BEA" w:rsidRPr="002A2339" w:rsidRDefault="00AE2BEA" w:rsidP="0038048A">
            <w:pPr>
              <w:numPr>
                <w:ilvl w:val="0"/>
                <w:numId w:val="22"/>
              </w:numPr>
              <w:spacing w:after="0"/>
              <w:ind w:left="317" w:hanging="283"/>
              <w:rPr>
                <w:sz w:val="20"/>
                <w:szCs w:val="20"/>
              </w:rPr>
            </w:pPr>
            <w:r w:rsidRPr="002A2339">
              <w:rPr>
                <w:sz w:val="20"/>
                <w:szCs w:val="20"/>
              </w:rPr>
              <w:t>Ensure delivery of results and implementation according to approved work plans.</w:t>
            </w:r>
          </w:p>
          <w:p w14:paraId="4D73D24F" w14:textId="34FD8C30" w:rsidR="00A45666" w:rsidRDefault="00AE2BEA" w:rsidP="0038048A">
            <w:pPr>
              <w:numPr>
                <w:ilvl w:val="0"/>
                <w:numId w:val="22"/>
              </w:numPr>
              <w:spacing w:after="0"/>
              <w:ind w:left="317" w:hanging="283"/>
              <w:rPr>
                <w:rFonts w:cs="Arial"/>
                <w:sz w:val="20"/>
                <w:szCs w:val="20"/>
              </w:rPr>
            </w:pPr>
            <w:r w:rsidRPr="00AE2BEA">
              <w:rPr>
                <w:rFonts w:cs="Arial"/>
                <w:sz w:val="20"/>
                <w:szCs w:val="20"/>
              </w:rPr>
              <w:t>Identify implementation partners for the execution of project activities and elaborate a global work plan</w:t>
            </w:r>
            <w:r w:rsidR="00A45666" w:rsidRPr="00AE2BEA">
              <w:rPr>
                <w:rFonts w:cs="Arial"/>
                <w:sz w:val="20"/>
                <w:szCs w:val="20"/>
              </w:rPr>
              <w:t>.</w:t>
            </w:r>
          </w:p>
          <w:p w14:paraId="6F58119D" w14:textId="4654D860" w:rsidR="00A45666" w:rsidRPr="00D65EA9" w:rsidRDefault="00BE4154" w:rsidP="0038048A">
            <w:pPr>
              <w:numPr>
                <w:ilvl w:val="0"/>
                <w:numId w:val="22"/>
              </w:numPr>
              <w:spacing w:after="0"/>
              <w:ind w:left="317" w:hanging="283"/>
              <w:rPr>
                <w:rFonts w:cs="Arial"/>
                <w:color w:val="215868" w:themeColor="accent5" w:themeShade="80"/>
                <w:sz w:val="20"/>
                <w:szCs w:val="20"/>
              </w:rPr>
            </w:pPr>
            <w:r>
              <w:rPr>
                <w:rFonts w:cs="Arial"/>
                <w:sz w:val="20"/>
                <w:szCs w:val="20"/>
              </w:rPr>
              <w:t>Provide technical s</w:t>
            </w:r>
            <w:r w:rsidR="00AE2BEA">
              <w:rPr>
                <w:rFonts w:cs="Arial"/>
                <w:sz w:val="20"/>
                <w:szCs w:val="20"/>
              </w:rPr>
              <w:t xml:space="preserve">upport </w:t>
            </w:r>
            <w:r>
              <w:rPr>
                <w:rFonts w:cs="Arial"/>
                <w:sz w:val="20"/>
                <w:szCs w:val="20"/>
              </w:rPr>
              <w:t xml:space="preserve">in </w:t>
            </w:r>
            <w:r w:rsidR="00AE2BEA">
              <w:rPr>
                <w:rFonts w:cs="Arial"/>
                <w:sz w:val="20"/>
                <w:szCs w:val="20"/>
              </w:rPr>
              <w:t>the preparation of project evaluation reports, most notably the abridged PIR, the risk log, the final report and reports on lessons learned</w:t>
            </w:r>
            <w:r w:rsidR="00A45666" w:rsidRPr="00D65EA9">
              <w:rPr>
                <w:rFonts w:cs="Arial"/>
                <w:color w:val="215868" w:themeColor="accent5" w:themeShade="80"/>
                <w:sz w:val="20"/>
                <w:szCs w:val="20"/>
              </w:rPr>
              <w:t xml:space="preserve"> </w:t>
            </w:r>
          </w:p>
          <w:p w14:paraId="20A8A9F9" w14:textId="77777777" w:rsidR="00A45666" w:rsidRPr="00D65EA9" w:rsidRDefault="00A45666" w:rsidP="00AE2BEA">
            <w:pPr>
              <w:ind w:left="360"/>
              <w:rPr>
                <w:rFonts w:cs="Arial"/>
                <w:color w:val="215868" w:themeColor="accent5" w:themeShade="80"/>
                <w:sz w:val="20"/>
                <w:szCs w:val="20"/>
              </w:rPr>
            </w:pPr>
          </w:p>
        </w:tc>
      </w:tr>
      <w:tr w:rsidR="00BE1510" w:rsidRPr="00D65EA9" w14:paraId="494550CB" w14:textId="77777777" w:rsidTr="00E7208B">
        <w:tc>
          <w:tcPr>
            <w:tcW w:w="5000" w:type="pct"/>
            <w:shd w:val="clear" w:color="auto" w:fill="F2F2F2" w:themeFill="background1" w:themeFillShade="F2"/>
          </w:tcPr>
          <w:p w14:paraId="2E352E7E" w14:textId="71A67824" w:rsidR="00A45666" w:rsidRPr="00D65EA9" w:rsidRDefault="00AE2BEA" w:rsidP="00AE2BEA">
            <w:pPr>
              <w:contextualSpacing/>
              <w:rPr>
                <w:rFonts w:cs="Arial"/>
                <w:b/>
                <w:color w:val="215868" w:themeColor="accent5" w:themeShade="80"/>
                <w:sz w:val="20"/>
                <w:szCs w:val="20"/>
              </w:rPr>
            </w:pPr>
            <w:r w:rsidRPr="002A2339">
              <w:rPr>
                <w:b/>
                <w:sz w:val="20"/>
                <w:szCs w:val="20"/>
              </w:rPr>
              <w:lastRenderedPageBreak/>
              <w:t>Competencies/Qualifications</w:t>
            </w:r>
          </w:p>
        </w:tc>
      </w:tr>
      <w:tr w:rsidR="00BE1510" w:rsidRPr="00D65EA9" w14:paraId="782DA6ED" w14:textId="77777777" w:rsidTr="00E7208B">
        <w:tc>
          <w:tcPr>
            <w:tcW w:w="5000" w:type="pct"/>
          </w:tcPr>
          <w:p w14:paraId="70C42C84" w14:textId="77777777" w:rsidR="00AE2BEA" w:rsidRDefault="00AE2BEA" w:rsidP="00AE2BEA">
            <w:pPr>
              <w:rPr>
                <w:b/>
                <w:i/>
                <w:sz w:val="20"/>
                <w:szCs w:val="20"/>
              </w:rPr>
            </w:pPr>
            <w:r w:rsidRPr="002A2339">
              <w:rPr>
                <w:b/>
                <w:i/>
                <w:sz w:val="20"/>
                <w:szCs w:val="20"/>
              </w:rPr>
              <w:t>Core qualifications:</w:t>
            </w:r>
          </w:p>
          <w:p w14:paraId="043B56D4" w14:textId="77777777" w:rsidR="00AE2BEA" w:rsidRPr="002A2339" w:rsidRDefault="00AE2BEA" w:rsidP="0038048A">
            <w:pPr>
              <w:numPr>
                <w:ilvl w:val="0"/>
                <w:numId w:val="23"/>
              </w:numPr>
              <w:spacing w:after="0"/>
              <w:rPr>
                <w:sz w:val="20"/>
                <w:szCs w:val="20"/>
              </w:rPr>
            </w:pPr>
            <w:r w:rsidRPr="002A2339">
              <w:rPr>
                <w:sz w:val="20"/>
                <w:szCs w:val="20"/>
              </w:rPr>
              <w:t>Efficient communication skills (orally and in writing), in order to transmit complex technical information to both technical staff and the general public;</w:t>
            </w:r>
          </w:p>
          <w:p w14:paraId="737EAEC5" w14:textId="77777777" w:rsidR="00AE2BEA" w:rsidRPr="002A2339" w:rsidRDefault="00AE2BEA" w:rsidP="0038048A">
            <w:pPr>
              <w:numPr>
                <w:ilvl w:val="0"/>
                <w:numId w:val="23"/>
              </w:numPr>
              <w:spacing w:after="0"/>
              <w:rPr>
                <w:sz w:val="20"/>
                <w:szCs w:val="20"/>
              </w:rPr>
            </w:pPr>
            <w:r w:rsidRPr="002A2339">
              <w:rPr>
                <w:sz w:val="20"/>
                <w:szCs w:val="20"/>
              </w:rPr>
              <w:t>Good leadership, coordination and facilitation skills;</w:t>
            </w:r>
          </w:p>
          <w:p w14:paraId="5E03BEC4" w14:textId="2B9E86D4" w:rsidR="00AE2BEA" w:rsidRPr="002A2339" w:rsidRDefault="00AE2BEA" w:rsidP="0038048A">
            <w:pPr>
              <w:numPr>
                <w:ilvl w:val="0"/>
                <w:numId w:val="23"/>
              </w:numPr>
              <w:spacing w:after="0"/>
              <w:rPr>
                <w:sz w:val="20"/>
                <w:szCs w:val="20"/>
              </w:rPr>
            </w:pPr>
            <w:r w:rsidRPr="002A2339">
              <w:rPr>
                <w:sz w:val="20"/>
                <w:szCs w:val="20"/>
              </w:rPr>
              <w:t xml:space="preserve">Good knowledge of environmental issues in </w:t>
            </w:r>
            <w:r w:rsidR="00366FBC">
              <w:rPr>
                <w:sz w:val="20"/>
                <w:szCs w:val="20"/>
              </w:rPr>
              <w:t>Algeria</w:t>
            </w:r>
            <w:r w:rsidRPr="002A2339">
              <w:rPr>
                <w:sz w:val="20"/>
                <w:szCs w:val="20"/>
              </w:rPr>
              <w:t>;</w:t>
            </w:r>
          </w:p>
          <w:p w14:paraId="50BA4124" w14:textId="77777777" w:rsidR="00AE2BEA" w:rsidRPr="002A2339" w:rsidRDefault="00AE2BEA" w:rsidP="0038048A">
            <w:pPr>
              <w:numPr>
                <w:ilvl w:val="0"/>
                <w:numId w:val="23"/>
              </w:numPr>
              <w:spacing w:after="0"/>
              <w:rPr>
                <w:sz w:val="20"/>
                <w:szCs w:val="20"/>
              </w:rPr>
            </w:pPr>
            <w:r w:rsidRPr="002A2339">
              <w:rPr>
                <w:sz w:val="20"/>
                <w:szCs w:val="20"/>
              </w:rPr>
              <w:t>Proven ability to draft project documents (publications, reports and related documents);</w:t>
            </w:r>
          </w:p>
          <w:p w14:paraId="1461D70D" w14:textId="70E2A83A" w:rsidR="00AE2BEA" w:rsidRPr="002A2339" w:rsidRDefault="00AE2BEA" w:rsidP="0038048A">
            <w:pPr>
              <w:numPr>
                <w:ilvl w:val="0"/>
                <w:numId w:val="23"/>
              </w:numPr>
              <w:spacing w:after="0"/>
              <w:rPr>
                <w:sz w:val="20"/>
                <w:szCs w:val="20"/>
              </w:rPr>
            </w:pPr>
            <w:r w:rsidRPr="002A2339">
              <w:rPr>
                <w:sz w:val="20"/>
                <w:szCs w:val="20"/>
              </w:rPr>
              <w:t xml:space="preserve">Proven ability to collect, verify and </w:t>
            </w:r>
            <w:r w:rsidR="00366FBC" w:rsidRPr="002A2339">
              <w:rPr>
                <w:sz w:val="20"/>
                <w:szCs w:val="20"/>
              </w:rPr>
              <w:t>analyse</w:t>
            </w:r>
            <w:r w:rsidRPr="002A2339">
              <w:rPr>
                <w:sz w:val="20"/>
                <w:szCs w:val="20"/>
              </w:rPr>
              <w:t xml:space="preserve"> information, as well as to finalize and present research with a high degree of accuracy and technical quality;</w:t>
            </w:r>
          </w:p>
          <w:p w14:paraId="0883C074" w14:textId="77777777" w:rsidR="00AE2BEA" w:rsidRPr="002A2339" w:rsidRDefault="00AE2BEA" w:rsidP="0038048A">
            <w:pPr>
              <w:numPr>
                <w:ilvl w:val="0"/>
                <w:numId w:val="23"/>
              </w:numPr>
              <w:spacing w:after="0"/>
              <w:rPr>
                <w:sz w:val="20"/>
                <w:szCs w:val="20"/>
              </w:rPr>
            </w:pPr>
            <w:r w:rsidRPr="002A2339">
              <w:rPr>
                <w:sz w:val="20"/>
                <w:szCs w:val="20"/>
              </w:rPr>
              <w:t>Good knowledge and understanding of decisions and processes related to the CBD and Nagoya Protocol;</w:t>
            </w:r>
          </w:p>
          <w:p w14:paraId="417AD47E" w14:textId="77777777" w:rsidR="00AE2BEA" w:rsidRPr="002A2339" w:rsidRDefault="00AE2BEA" w:rsidP="0038048A">
            <w:pPr>
              <w:numPr>
                <w:ilvl w:val="0"/>
                <w:numId w:val="23"/>
              </w:numPr>
              <w:spacing w:after="0"/>
              <w:rPr>
                <w:sz w:val="20"/>
                <w:szCs w:val="20"/>
              </w:rPr>
            </w:pPr>
            <w:r w:rsidRPr="002A2339">
              <w:rPr>
                <w:sz w:val="20"/>
                <w:szCs w:val="20"/>
              </w:rPr>
              <w:t>Previous experience in the development of ABS strategies is an asset.</w:t>
            </w:r>
          </w:p>
          <w:p w14:paraId="544670DA" w14:textId="77777777" w:rsidR="00366FBC" w:rsidRDefault="00366FBC" w:rsidP="00366FBC">
            <w:pPr>
              <w:rPr>
                <w:b/>
                <w:i/>
                <w:sz w:val="20"/>
                <w:szCs w:val="20"/>
              </w:rPr>
            </w:pPr>
          </w:p>
          <w:p w14:paraId="1E5FDA08" w14:textId="77777777" w:rsidR="00366FBC" w:rsidRPr="002A2339" w:rsidRDefault="00366FBC" w:rsidP="00366FBC">
            <w:pPr>
              <w:rPr>
                <w:i/>
                <w:sz w:val="20"/>
                <w:szCs w:val="20"/>
              </w:rPr>
            </w:pPr>
            <w:r w:rsidRPr="002A2339">
              <w:rPr>
                <w:b/>
                <w:i/>
                <w:sz w:val="20"/>
                <w:szCs w:val="20"/>
              </w:rPr>
              <w:t>Additional skills</w:t>
            </w:r>
            <w:r w:rsidRPr="002A2339">
              <w:rPr>
                <w:i/>
                <w:sz w:val="20"/>
                <w:szCs w:val="20"/>
              </w:rPr>
              <w:t>:</w:t>
            </w:r>
          </w:p>
          <w:p w14:paraId="5E3C250B" w14:textId="77777777" w:rsidR="00366FBC" w:rsidRPr="002A2339" w:rsidRDefault="00366FBC" w:rsidP="0038048A">
            <w:pPr>
              <w:numPr>
                <w:ilvl w:val="0"/>
                <w:numId w:val="24"/>
              </w:numPr>
              <w:spacing w:after="0"/>
              <w:rPr>
                <w:sz w:val="20"/>
                <w:szCs w:val="20"/>
              </w:rPr>
            </w:pPr>
            <w:r w:rsidRPr="002A2339">
              <w:rPr>
                <w:sz w:val="20"/>
                <w:szCs w:val="20"/>
              </w:rPr>
              <w:t>Negotiates effectively in difficult situations;</w:t>
            </w:r>
          </w:p>
          <w:p w14:paraId="4466036B" w14:textId="77777777" w:rsidR="00366FBC" w:rsidRPr="002A2339" w:rsidRDefault="00366FBC" w:rsidP="0038048A">
            <w:pPr>
              <w:numPr>
                <w:ilvl w:val="0"/>
                <w:numId w:val="24"/>
              </w:numPr>
              <w:spacing w:after="0"/>
              <w:rPr>
                <w:sz w:val="20"/>
                <w:szCs w:val="20"/>
              </w:rPr>
            </w:pPr>
            <w:r w:rsidRPr="002A2339">
              <w:rPr>
                <w:sz w:val="20"/>
                <w:szCs w:val="20"/>
              </w:rPr>
              <w:t>Focuses and achieves project goals, persuading and convincing others, working with them;</w:t>
            </w:r>
          </w:p>
          <w:p w14:paraId="0AA1D212" w14:textId="77777777" w:rsidR="00366FBC" w:rsidRPr="002A2339" w:rsidRDefault="00366FBC" w:rsidP="0038048A">
            <w:pPr>
              <w:numPr>
                <w:ilvl w:val="0"/>
                <w:numId w:val="24"/>
              </w:numPr>
              <w:spacing w:after="0"/>
              <w:rPr>
                <w:sz w:val="20"/>
                <w:szCs w:val="20"/>
              </w:rPr>
            </w:pPr>
            <w:r w:rsidRPr="002A2339">
              <w:rPr>
                <w:sz w:val="20"/>
                <w:szCs w:val="20"/>
              </w:rPr>
              <w:t>Sets priorities, produces quality outputs, meets deadlines and manages time efficiently;</w:t>
            </w:r>
          </w:p>
          <w:p w14:paraId="7D04AAEB" w14:textId="77777777" w:rsidR="00366FBC" w:rsidRPr="002A2339" w:rsidRDefault="00366FBC" w:rsidP="0038048A">
            <w:pPr>
              <w:numPr>
                <w:ilvl w:val="0"/>
                <w:numId w:val="24"/>
              </w:numPr>
              <w:spacing w:after="0"/>
              <w:rPr>
                <w:sz w:val="20"/>
                <w:szCs w:val="20"/>
              </w:rPr>
            </w:pPr>
            <w:r w:rsidRPr="002A2339">
              <w:rPr>
                <w:sz w:val="20"/>
                <w:szCs w:val="20"/>
              </w:rPr>
              <w:t xml:space="preserve">Shares knowledge and is willing to provide support to others who request advice or help; </w:t>
            </w:r>
          </w:p>
          <w:p w14:paraId="371DE3EC" w14:textId="771A1A09" w:rsidR="00366FBC" w:rsidRPr="002A2339" w:rsidRDefault="00366FBC" w:rsidP="0038048A">
            <w:pPr>
              <w:numPr>
                <w:ilvl w:val="0"/>
                <w:numId w:val="24"/>
              </w:numPr>
              <w:spacing w:after="0"/>
              <w:rPr>
                <w:sz w:val="20"/>
                <w:szCs w:val="20"/>
              </w:rPr>
            </w:pPr>
            <w:r w:rsidRPr="002A2339">
              <w:rPr>
                <w:sz w:val="20"/>
                <w:szCs w:val="20"/>
              </w:rPr>
              <w:t>Works toward creative solutions by analysing problems carefully and logically;</w:t>
            </w:r>
          </w:p>
          <w:p w14:paraId="10BD939A" w14:textId="77777777" w:rsidR="00366FBC" w:rsidRPr="002A2339" w:rsidRDefault="00366FBC" w:rsidP="0038048A">
            <w:pPr>
              <w:numPr>
                <w:ilvl w:val="0"/>
                <w:numId w:val="24"/>
              </w:numPr>
              <w:spacing w:after="0"/>
              <w:rPr>
                <w:sz w:val="20"/>
                <w:szCs w:val="20"/>
              </w:rPr>
            </w:pPr>
            <w:r w:rsidRPr="002A2339">
              <w:rPr>
                <w:sz w:val="20"/>
                <w:szCs w:val="20"/>
              </w:rPr>
              <w:t>Demonstrates sufficient technical knowledge to perform effectively in his own specialty;</w:t>
            </w:r>
          </w:p>
          <w:p w14:paraId="53D43DA1" w14:textId="77777777" w:rsidR="00366FBC" w:rsidRPr="002A2339" w:rsidRDefault="00366FBC" w:rsidP="0038048A">
            <w:pPr>
              <w:numPr>
                <w:ilvl w:val="0"/>
                <w:numId w:val="24"/>
              </w:numPr>
              <w:spacing w:after="0"/>
              <w:rPr>
                <w:sz w:val="20"/>
                <w:szCs w:val="20"/>
              </w:rPr>
            </w:pPr>
            <w:r w:rsidRPr="002A2339">
              <w:rPr>
                <w:sz w:val="20"/>
                <w:szCs w:val="20"/>
              </w:rPr>
              <w:t>Inspires and supports the team's decisions;</w:t>
            </w:r>
          </w:p>
          <w:p w14:paraId="104D3CA8" w14:textId="77777777" w:rsidR="00366FBC" w:rsidRPr="002A2339" w:rsidRDefault="00366FBC" w:rsidP="0038048A">
            <w:pPr>
              <w:numPr>
                <w:ilvl w:val="0"/>
                <w:numId w:val="24"/>
              </w:numPr>
              <w:spacing w:after="0"/>
              <w:rPr>
                <w:sz w:val="20"/>
                <w:szCs w:val="20"/>
              </w:rPr>
            </w:pPr>
            <w:r w:rsidRPr="002A2339">
              <w:rPr>
                <w:sz w:val="20"/>
                <w:szCs w:val="20"/>
              </w:rPr>
              <w:t>Maintains strong relationships with partners and clients;</w:t>
            </w:r>
          </w:p>
          <w:p w14:paraId="2E1E1CDF" w14:textId="0BCADC7A" w:rsidR="00366FBC" w:rsidRPr="002A2339" w:rsidRDefault="00366FBC" w:rsidP="0038048A">
            <w:pPr>
              <w:numPr>
                <w:ilvl w:val="0"/>
                <w:numId w:val="24"/>
              </w:numPr>
              <w:spacing w:after="0"/>
              <w:rPr>
                <w:sz w:val="20"/>
                <w:szCs w:val="20"/>
              </w:rPr>
            </w:pPr>
            <w:r w:rsidRPr="002A2339">
              <w:rPr>
                <w:sz w:val="20"/>
                <w:szCs w:val="20"/>
              </w:rPr>
              <w:t>Good interpersonal skills and the ability to work in a multicultural setting, with experience working with partners at all levels (ministri</w:t>
            </w:r>
            <w:r w:rsidR="00A2612A">
              <w:rPr>
                <w:sz w:val="20"/>
                <w:szCs w:val="20"/>
              </w:rPr>
              <w:t>es, donors, private sector, NGO</w:t>
            </w:r>
            <w:r w:rsidRPr="002A2339">
              <w:rPr>
                <w:sz w:val="20"/>
                <w:szCs w:val="20"/>
              </w:rPr>
              <w:t>s and grassroots community organizations).</w:t>
            </w:r>
          </w:p>
          <w:p w14:paraId="41800626" w14:textId="77777777" w:rsidR="00A45666" w:rsidRDefault="00A45666" w:rsidP="00AE2BEA">
            <w:pPr>
              <w:rPr>
                <w:rFonts w:cs="Arial"/>
                <w:color w:val="215868" w:themeColor="accent5" w:themeShade="80"/>
                <w:sz w:val="20"/>
                <w:szCs w:val="20"/>
              </w:rPr>
            </w:pPr>
          </w:p>
          <w:p w14:paraId="16E156EC" w14:textId="77777777" w:rsidR="00366FBC" w:rsidRPr="002A2339" w:rsidRDefault="00366FBC" w:rsidP="00366FBC">
            <w:pPr>
              <w:rPr>
                <w:i/>
                <w:sz w:val="20"/>
                <w:szCs w:val="20"/>
              </w:rPr>
            </w:pPr>
            <w:r w:rsidRPr="002A2339">
              <w:rPr>
                <w:b/>
                <w:i/>
                <w:sz w:val="20"/>
                <w:szCs w:val="20"/>
              </w:rPr>
              <w:t>Experience required</w:t>
            </w:r>
            <w:r w:rsidRPr="002A2339">
              <w:rPr>
                <w:i/>
                <w:sz w:val="20"/>
                <w:szCs w:val="20"/>
              </w:rPr>
              <w:t>:</w:t>
            </w:r>
          </w:p>
          <w:p w14:paraId="5DD05966" w14:textId="217668FE" w:rsidR="00366FBC" w:rsidRPr="002A2339" w:rsidRDefault="00366FBC" w:rsidP="0038048A">
            <w:pPr>
              <w:numPr>
                <w:ilvl w:val="0"/>
                <w:numId w:val="25"/>
              </w:numPr>
              <w:spacing w:after="0"/>
              <w:rPr>
                <w:sz w:val="20"/>
                <w:szCs w:val="20"/>
              </w:rPr>
            </w:pPr>
            <w:r w:rsidRPr="002A2339">
              <w:rPr>
                <w:sz w:val="20"/>
                <w:szCs w:val="20"/>
              </w:rPr>
              <w:t>Advanced university degree preferably advanced (master or doctoral degree) in natura</w:t>
            </w:r>
            <w:r w:rsidRPr="00366FBC">
              <w:rPr>
                <w:sz w:val="20"/>
                <w:szCs w:val="20"/>
              </w:rPr>
              <w:t>l</w:t>
            </w:r>
            <w:r>
              <w:rPr>
                <w:sz w:val="20"/>
                <w:szCs w:val="20"/>
              </w:rPr>
              <w:t xml:space="preserve"> or </w:t>
            </w:r>
            <w:r w:rsidRPr="002A2339">
              <w:rPr>
                <w:sz w:val="20"/>
                <w:szCs w:val="20"/>
              </w:rPr>
              <w:t>environmental sciences;</w:t>
            </w:r>
          </w:p>
          <w:p w14:paraId="1D028AB4" w14:textId="313E2EAA" w:rsidR="00366FBC" w:rsidRPr="002A2339" w:rsidRDefault="00366FBC" w:rsidP="0038048A">
            <w:pPr>
              <w:numPr>
                <w:ilvl w:val="0"/>
                <w:numId w:val="25"/>
              </w:numPr>
              <w:spacing w:after="0"/>
              <w:rPr>
                <w:sz w:val="20"/>
                <w:szCs w:val="20"/>
              </w:rPr>
            </w:pPr>
            <w:r w:rsidRPr="002A2339">
              <w:rPr>
                <w:sz w:val="20"/>
                <w:szCs w:val="20"/>
              </w:rPr>
              <w:t xml:space="preserve">At </w:t>
            </w:r>
            <w:r>
              <w:rPr>
                <w:sz w:val="20"/>
                <w:szCs w:val="20"/>
              </w:rPr>
              <w:t xml:space="preserve">least 10 years of experience </w:t>
            </w:r>
            <w:r w:rsidRPr="002A2339">
              <w:rPr>
                <w:sz w:val="20"/>
                <w:szCs w:val="20"/>
              </w:rPr>
              <w:t>in the field of policy or management of biodiversity and genetic resources;</w:t>
            </w:r>
          </w:p>
          <w:p w14:paraId="058FDD68" w14:textId="77777777" w:rsidR="00366FBC" w:rsidRPr="002A2339" w:rsidRDefault="00366FBC" w:rsidP="0038048A">
            <w:pPr>
              <w:numPr>
                <w:ilvl w:val="0"/>
                <w:numId w:val="25"/>
              </w:numPr>
              <w:spacing w:after="0"/>
              <w:rPr>
                <w:sz w:val="20"/>
                <w:szCs w:val="20"/>
              </w:rPr>
            </w:pPr>
            <w:r w:rsidRPr="002A2339">
              <w:rPr>
                <w:sz w:val="20"/>
                <w:szCs w:val="20"/>
              </w:rPr>
              <w:t>Solid monitoring and evaluation competencies;</w:t>
            </w:r>
          </w:p>
          <w:p w14:paraId="3F5158C9" w14:textId="77777777" w:rsidR="00366FBC" w:rsidRPr="00366FBC" w:rsidRDefault="00366FBC" w:rsidP="0038048A">
            <w:pPr>
              <w:numPr>
                <w:ilvl w:val="0"/>
                <w:numId w:val="25"/>
              </w:numPr>
              <w:spacing w:after="0"/>
              <w:rPr>
                <w:rFonts w:cs="Arial"/>
                <w:color w:val="215868" w:themeColor="accent5" w:themeShade="80"/>
                <w:sz w:val="20"/>
                <w:szCs w:val="20"/>
              </w:rPr>
            </w:pPr>
            <w:r w:rsidRPr="00366FBC">
              <w:rPr>
                <w:sz w:val="20"/>
                <w:szCs w:val="20"/>
              </w:rPr>
              <w:t>Previous experience of work with GEF projects is a considerable asset;</w:t>
            </w:r>
          </w:p>
          <w:p w14:paraId="040D8CDB" w14:textId="2EC7EA7E" w:rsidR="00366FBC" w:rsidRPr="00366FBC" w:rsidRDefault="00366FBC" w:rsidP="0038048A">
            <w:pPr>
              <w:numPr>
                <w:ilvl w:val="0"/>
                <w:numId w:val="25"/>
              </w:numPr>
              <w:spacing w:after="0"/>
              <w:rPr>
                <w:rFonts w:cs="Arial"/>
                <w:color w:val="215868" w:themeColor="accent5" w:themeShade="80"/>
                <w:sz w:val="20"/>
                <w:szCs w:val="20"/>
              </w:rPr>
            </w:pPr>
            <w:r w:rsidRPr="00366FBC">
              <w:rPr>
                <w:sz w:val="20"/>
                <w:szCs w:val="20"/>
              </w:rPr>
              <w:t>Excellent command of Arabic and French. Working knowledge in English is an asset.</w:t>
            </w:r>
          </w:p>
          <w:p w14:paraId="55F020F8" w14:textId="4F3AABB0" w:rsidR="00A45666" w:rsidRPr="00D65EA9" w:rsidRDefault="00A45666" w:rsidP="00366FBC">
            <w:pPr>
              <w:spacing w:after="0"/>
              <w:ind w:left="360"/>
              <w:rPr>
                <w:rFonts w:cs="Arial"/>
                <w:color w:val="215868" w:themeColor="accent5" w:themeShade="80"/>
                <w:sz w:val="20"/>
                <w:szCs w:val="20"/>
              </w:rPr>
            </w:pPr>
          </w:p>
        </w:tc>
      </w:tr>
    </w:tbl>
    <w:p w14:paraId="0A69D454" w14:textId="6D480B1A" w:rsidR="00A45666" w:rsidRPr="009C2109" w:rsidRDefault="00BF476B" w:rsidP="00A45666">
      <w:pPr>
        <w:pStyle w:val="Heading3"/>
        <w:spacing w:before="240" w:after="240"/>
        <w:rPr>
          <w:b w:val="0"/>
          <w:color w:val="000000" w:themeColor="text1"/>
          <w:u w:val="single"/>
          <w:lang w:val="en-GB"/>
        </w:rPr>
      </w:pPr>
      <w:bookmarkStart w:id="98" w:name="_Toc414706447"/>
      <w:bookmarkStart w:id="99" w:name="_Toc419031851"/>
      <w:bookmarkStart w:id="100" w:name="_Toc421293389"/>
      <w:r w:rsidRPr="009C2109">
        <w:rPr>
          <w:b w:val="0"/>
          <w:color w:val="000000" w:themeColor="text1"/>
          <w:u w:val="single"/>
          <w:lang w:val="en-GB"/>
        </w:rPr>
        <w:t>Financial and Administrative Assistant</w:t>
      </w:r>
      <w:bookmarkEnd w:id="98"/>
      <w:bookmarkEnd w:id="99"/>
      <w:bookmarkEnd w:id="100"/>
    </w:p>
    <w:tbl>
      <w:tblPr>
        <w:tblW w:w="96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630"/>
        <w:gridCol w:w="6050"/>
      </w:tblGrid>
      <w:tr w:rsidR="00366FBC" w:rsidRPr="00D65EA9" w14:paraId="289CDD32" w14:textId="77777777" w:rsidTr="00E7208B">
        <w:tc>
          <w:tcPr>
            <w:tcW w:w="3630" w:type="dxa"/>
            <w:shd w:val="clear" w:color="auto" w:fill="F2F2F2"/>
          </w:tcPr>
          <w:p w14:paraId="241C0FE2" w14:textId="77777777" w:rsidR="00366FBC" w:rsidRPr="00D65EA9" w:rsidRDefault="00366FBC" w:rsidP="004827A4">
            <w:pPr>
              <w:rPr>
                <w:rFonts w:cs="Arial"/>
                <w:b/>
                <w:color w:val="215868" w:themeColor="accent5" w:themeShade="80"/>
                <w:sz w:val="20"/>
              </w:rPr>
            </w:pPr>
            <w:r w:rsidRPr="00D65EA9">
              <w:rPr>
                <w:rFonts w:cs="Arial"/>
                <w:b/>
                <w:color w:val="000000" w:themeColor="text1"/>
                <w:sz w:val="20"/>
              </w:rPr>
              <w:t>Location:</w:t>
            </w:r>
          </w:p>
        </w:tc>
        <w:tc>
          <w:tcPr>
            <w:tcW w:w="6050" w:type="dxa"/>
          </w:tcPr>
          <w:p w14:paraId="639A1177" w14:textId="77777777" w:rsidR="00366FBC" w:rsidRPr="00D65EA9" w:rsidRDefault="00366FBC" w:rsidP="004827A4">
            <w:pPr>
              <w:rPr>
                <w:rFonts w:cs="Arial"/>
                <w:color w:val="215868" w:themeColor="accent5" w:themeShade="80"/>
                <w:sz w:val="20"/>
              </w:rPr>
            </w:pPr>
            <w:r w:rsidRPr="00D65EA9">
              <w:rPr>
                <w:rFonts w:cs="Arial"/>
                <w:color w:val="000000" w:themeColor="text1"/>
                <w:sz w:val="20"/>
              </w:rPr>
              <w:t>Algiers, Algeria</w:t>
            </w:r>
          </w:p>
        </w:tc>
      </w:tr>
      <w:tr w:rsidR="00366FBC" w:rsidRPr="00D65EA9" w14:paraId="197A4AFF" w14:textId="77777777" w:rsidTr="00E7208B">
        <w:tc>
          <w:tcPr>
            <w:tcW w:w="3630" w:type="dxa"/>
            <w:shd w:val="clear" w:color="auto" w:fill="F2F2F2"/>
          </w:tcPr>
          <w:p w14:paraId="24DE8E46" w14:textId="77777777" w:rsidR="00366FBC" w:rsidRPr="00D65EA9" w:rsidRDefault="00366FBC" w:rsidP="004827A4">
            <w:pPr>
              <w:rPr>
                <w:rFonts w:cs="Arial"/>
                <w:b/>
                <w:color w:val="215868" w:themeColor="accent5" w:themeShade="80"/>
                <w:sz w:val="20"/>
              </w:rPr>
            </w:pPr>
            <w:r w:rsidRPr="00D65EA9">
              <w:rPr>
                <w:rFonts w:cs="Arial"/>
                <w:b/>
                <w:color w:val="000000" w:themeColor="text1"/>
                <w:sz w:val="20"/>
              </w:rPr>
              <w:t>Application deadline:</w:t>
            </w:r>
          </w:p>
        </w:tc>
        <w:tc>
          <w:tcPr>
            <w:tcW w:w="6050" w:type="dxa"/>
          </w:tcPr>
          <w:p w14:paraId="0904D55F" w14:textId="77777777" w:rsidR="00366FBC" w:rsidRPr="00D65EA9" w:rsidRDefault="00366FBC" w:rsidP="004827A4">
            <w:pPr>
              <w:rPr>
                <w:rFonts w:cs="Arial"/>
                <w:color w:val="215868" w:themeColor="accent5" w:themeShade="80"/>
                <w:sz w:val="20"/>
              </w:rPr>
            </w:pPr>
            <w:r w:rsidRPr="00D65EA9">
              <w:rPr>
                <w:rFonts w:cs="Arial"/>
                <w:color w:val="000000" w:themeColor="text1"/>
                <w:sz w:val="20"/>
              </w:rPr>
              <w:t>30 days after publication</w:t>
            </w:r>
          </w:p>
        </w:tc>
      </w:tr>
      <w:tr w:rsidR="00366FBC" w:rsidRPr="00D65EA9" w14:paraId="79846851" w14:textId="77777777" w:rsidTr="00E7208B">
        <w:tc>
          <w:tcPr>
            <w:tcW w:w="3630" w:type="dxa"/>
            <w:shd w:val="clear" w:color="auto" w:fill="F2F2F2"/>
          </w:tcPr>
          <w:p w14:paraId="039BD5EF" w14:textId="77777777" w:rsidR="00366FBC" w:rsidRPr="00D65EA9" w:rsidRDefault="00366FBC" w:rsidP="004827A4">
            <w:pPr>
              <w:rPr>
                <w:rFonts w:cs="Arial"/>
                <w:b/>
                <w:color w:val="215868" w:themeColor="accent5" w:themeShade="80"/>
                <w:sz w:val="20"/>
              </w:rPr>
            </w:pPr>
            <w:r w:rsidRPr="00D65EA9">
              <w:rPr>
                <w:rFonts w:cs="Arial"/>
                <w:b/>
                <w:color w:val="000000" w:themeColor="text1"/>
                <w:sz w:val="20"/>
              </w:rPr>
              <w:t>Category</w:t>
            </w:r>
          </w:p>
        </w:tc>
        <w:tc>
          <w:tcPr>
            <w:tcW w:w="6050" w:type="dxa"/>
          </w:tcPr>
          <w:p w14:paraId="0C6AD545" w14:textId="77777777" w:rsidR="00366FBC" w:rsidRPr="00D65EA9" w:rsidRDefault="00366FBC" w:rsidP="004827A4">
            <w:pPr>
              <w:rPr>
                <w:rFonts w:cs="Arial"/>
                <w:color w:val="215868" w:themeColor="accent5" w:themeShade="80"/>
                <w:sz w:val="20"/>
              </w:rPr>
            </w:pPr>
            <w:r w:rsidRPr="00D65EA9">
              <w:rPr>
                <w:rFonts w:cs="Arial"/>
                <w:color w:val="000000" w:themeColor="text1"/>
                <w:sz w:val="20"/>
              </w:rPr>
              <w:t>Environment</w:t>
            </w:r>
          </w:p>
        </w:tc>
      </w:tr>
      <w:tr w:rsidR="00366FBC" w:rsidRPr="00D65EA9" w14:paraId="438A5478" w14:textId="77777777" w:rsidTr="00E7208B">
        <w:tc>
          <w:tcPr>
            <w:tcW w:w="3630" w:type="dxa"/>
            <w:shd w:val="clear" w:color="auto" w:fill="F2F2F2"/>
          </w:tcPr>
          <w:p w14:paraId="67A2EABA" w14:textId="77777777" w:rsidR="00366FBC" w:rsidRPr="00D65EA9" w:rsidRDefault="00366FBC" w:rsidP="004827A4">
            <w:pPr>
              <w:rPr>
                <w:rFonts w:cs="Arial"/>
                <w:b/>
                <w:color w:val="215868" w:themeColor="accent5" w:themeShade="80"/>
                <w:sz w:val="20"/>
              </w:rPr>
            </w:pPr>
            <w:r w:rsidRPr="00D65EA9">
              <w:rPr>
                <w:rFonts w:cs="Arial"/>
                <w:b/>
                <w:color w:val="000000" w:themeColor="text1"/>
                <w:sz w:val="20"/>
              </w:rPr>
              <w:t>Type of contract:</w:t>
            </w:r>
          </w:p>
        </w:tc>
        <w:tc>
          <w:tcPr>
            <w:tcW w:w="6050" w:type="dxa"/>
          </w:tcPr>
          <w:p w14:paraId="7013D2C9" w14:textId="77777777" w:rsidR="00366FBC" w:rsidRPr="00D65EA9" w:rsidRDefault="00366FBC" w:rsidP="004827A4">
            <w:pPr>
              <w:rPr>
                <w:rFonts w:cs="Arial"/>
                <w:color w:val="215868" w:themeColor="accent5" w:themeShade="80"/>
                <w:sz w:val="20"/>
              </w:rPr>
            </w:pPr>
            <w:r w:rsidRPr="00D65EA9">
              <w:rPr>
                <w:rFonts w:cs="Arial"/>
                <w:color w:val="000000" w:themeColor="text1"/>
                <w:sz w:val="20"/>
              </w:rPr>
              <w:t>Service contract</w:t>
            </w:r>
          </w:p>
        </w:tc>
      </w:tr>
      <w:tr w:rsidR="00366FBC" w:rsidRPr="00D65EA9" w14:paraId="7B0ADD53" w14:textId="77777777" w:rsidTr="00E7208B">
        <w:tc>
          <w:tcPr>
            <w:tcW w:w="3630" w:type="dxa"/>
            <w:shd w:val="clear" w:color="auto" w:fill="F2F2F2"/>
          </w:tcPr>
          <w:p w14:paraId="2CD7455A" w14:textId="77777777" w:rsidR="00366FBC" w:rsidRPr="00D65EA9" w:rsidRDefault="00366FBC" w:rsidP="004827A4">
            <w:pPr>
              <w:rPr>
                <w:rFonts w:cs="Arial"/>
                <w:b/>
                <w:color w:val="215868" w:themeColor="accent5" w:themeShade="80"/>
                <w:sz w:val="20"/>
              </w:rPr>
            </w:pPr>
            <w:r w:rsidRPr="00D65EA9">
              <w:rPr>
                <w:rFonts w:cs="Arial"/>
                <w:b/>
                <w:color w:val="000000" w:themeColor="text1"/>
                <w:sz w:val="20"/>
              </w:rPr>
              <w:t>Languages required:</w:t>
            </w:r>
          </w:p>
        </w:tc>
        <w:tc>
          <w:tcPr>
            <w:tcW w:w="6050" w:type="dxa"/>
          </w:tcPr>
          <w:p w14:paraId="598C6BA7" w14:textId="77777777" w:rsidR="00366FBC" w:rsidRPr="00D65EA9" w:rsidRDefault="00366FBC" w:rsidP="004827A4">
            <w:pPr>
              <w:rPr>
                <w:rFonts w:cs="Arial"/>
                <w:color w:val="215868" w:themeColor="accent5" w:themeShade="80"/>
                <w:sz w:val="20"/>
              </w:rPr>
            </w:pPr>
            <w:r w:rsidRPr="00D65EA9">
              <w:rPr>
                <w:rFonts w:cs="Arial"/>
                <w:color w:val="000000" w:themeColor="text1"/>
                <w:sz w:val="20"/>
              </w:rPr>
              <w:t>Arabic and French. English desirable.</w:t>
            </w:r>
          </w:p>
        </w:tc>
      </w:tr>
      <w:tr w:rsidR="00366FBC" w:rsidRPr="00D65EA9" w14:paraId="1679AA90" w14:textId="77777777" w:rsidTr="00E7208B">
        <w:tc>
          <w:tcPr>
            <w:tcW w:w="3630" w:type="dxa"/>
            <w:shd w:val="clear" w:color="auto" w:fill="F2F2F2"/>
          </w:tcPr>
          <w:p w14:paraId="3E1E846E" w14:textId="584EDFEA" w:rsidR="00366FBC" w:rsidRPr="00C52AD9" w:rsidRDefault="00C52AD9" w:rsidP="004827A4">
            <w:pPr>
              <w:rPr>
                <w:rFonts w:cs="Arial"/>
                <w:b/>
                <w:color w:val="000000" w:themeColor="text1"/>
                <w:sz w:val="20"/>
              </w:rPr>
            </w:pPr>
            <w:r>
              <w:rPr>
                <w:rFonts w:cs="Arial"/>
                <w:b/>
                <w:color w:val="000000" w:themeColor="text1"/>
                <w:sz w:val="20"/>
              </w:rPr>
              <w:t>Starting date</w:t>
            </w:r>
          </w:p>
        </w:tc>
        <w:tc>
          <w:tcPr>
            <w:tcW w:w="6050" w:type="dxa"/>
          </w:tcPr>
          <w:p w14:paraId="33CB39EB" w14:textId="77777777" w:rsidR="00366FBC" w:rsidRPr="00D65EA9" w:rsidRDefault="00366FBC" w:rsidP="004827A4">
            <w:pPr>
              <w:rPr>
                <w:rFonts w:cs="Arial"/>
                <w:color w:val="215868" w:themeColor="accent5" w:themeShade="80"/>
                <w:sz w:val="20"/>
              </w:rPr>
            </w:pPr>
            <w:r w:rsidRPr="00D65EA9">
              <w:rPr>
                <w:rFonts w:cs="Arial"/>
                <w:color w:val="000000" w:themeColor="text1"/>
                <w:sz w:val="20"/>
              </w:rPr>
              <w:t>As soon as possible</w:t>
            </w:r>
          </w:p>
        </w:tc>
      </w:tr>
      <w:tr w:rsidR="00366FBC" w:rsidRPr="00D65EA9" w14:paraId="0EEAAFD6" w14:textId="77777777" w:rsidTr="00E7208B">
        <w:tc>
          <w:tcPr>
            <w:tcW w:w="3630" w:type="dxa"/>
            <w:shd w:val="clear" w:color="auto" w:fill="F2F2F2"/>
          </w:tcPr>
          <w:p w14:paraId="54912702" w14:textId="77777777" w:rsidR="00366FBC" w:rsidRPr="00D65EA9" w:rsidRDefault="00366FBC" w:rsidP="004827A4">
            <w:pPr>
              <w:rPr>
                <w:rFonts w:cs="Arial"/>
                <w:b/>
                <w:color w:val="215868" w:themeColor="accent5" w:themeShade="80"/>
                <w:sz w:val="20"/>
              </w:rPr>
            </w:pPr>
            <w:r w:rsidRPr="00D65EA9">
              <w:rPr>
                <w:rFonts w:cs="Arial"/>
                <w:b/>
                <w:color w:val="000000" w:themeColor="text1"/>
                <w:sz w:val="20"/>
              </w:rPr>
              <w:t>Duration of initial contract:</w:t>
            </w:r>
          </w:p>
        </w:tc>
        <w:tc>
          <w:tcPr>
            <w:tcW w:w="6050" w:type="dxa"/>
          </w:tcPr>
          <w:p w14:paraId="5F92699E" w14:textId="77777777" w:rsidR="00366FBC" w:rsidRPr="00D65EA9" w:rsidRDefault="00366FBC" w:rsidP="004827A4">
            <w:pPr>
              <w:rPr>
                <w:rFonts w:cs="Arial"/>
                <w:color w:val="215868" w:themeColor="accent5" w:themeShade="80"/>
                <w:sz w:val="20"/>
              </w:rPr>
            </w:pPr>
            <w:r w:rsidRPr="00D65EA9">
              <w:rPr>
                <w:rFonts w:cs="Arial"/>
                <w:color w:val="000000" w:themeColor="text1"/>
                <w:sz w:val="20"/>
              </w:rPr>
              <w:t>One year (renewable)</w:t>
            </w:r>
          </w:p>
        </w:tc>
      </w:tr>
      <w:tr w:rsidR="00366FBC" w:rsidRPr="00D65EA9" w14:paraId="67E84A86" w14:textId="77777777" w:rsidTr="00E7208B">
        <w:tc>
          <w:tcPr>
            <w:tcW w:w="3630" w:type="dxa"/>
            <w:shd w:val="clear" w:color="auto" w:fill="F2F2F2"/>
          </w:tcPr>
          <w:p w14:paraId="5C686B9F" w14:textId="77777777" w:rsidR="00366FBC" w:rsidRPr="00D65EA9" w:rsidRDefault="00366FBC" w:rsidP="004827A4">
            <w:pPr>
              <w:rPr>
                <w:rFonts w:cs="Arial"/>
                <w:b/>
                <w:color w:val="215868" w:themeColor="accent5" w:themeShade="80"/>
                <w:sz w:val="20"/>
              </w:rPr>
            </w:pPr>
            <w:r w:rsidRPr="00D65EA9">
              <w:rPr>
                <w:rFonts w:cs="Arial"/>
                <w:b/>
                <w:color w:val="000000" w:themeColor="text1"/>
                <w:sz w:val="20"/>
              </w:rPr>
              <w:t>Expected duration of assignment:</w:t>
            </w:r>
          </w:p>
        </w:tc>
        <w:tc>
          <w:tcPr>
            <w:tcW w:w="6050" w:type="dxa"/>
          </w:tcPr>
          <w:p w14:paraId="2CF5AC86" w14:textId="77777777" w:rsidR="00366FBC" w:rsidRPr="00D65EA9" w:rsidRDefault="00366FBC" w:rsidP="004827A4">
            <w:pPr>
              <w:rPr>
                <w:rFonts w:cs="Arial"/>
                <w:color w:val="215868" w:themeColor="accent5" w:themeShade="80"/>
                <w:sz w:val="20"/>
              </w:rPr>
            </w:pPr>
            <w:r w:rsidRPr="00D65EA9">
              <w:rPr>
                <w:rFonts w:cs="Arial"/>
                <w:color w:val="000000" w:themeColor="text1"/>
                <w:sz w:val="20"/>
              </w:rPr>
              <w:t>48 months a priori (if funding allows)</w:t>
            </w:r>
          </w:p>
        </w:tc>
      </w:tr>
    </w:tbl>
    <w:p w14:paraId="2158F7D1" w14:textId="0416B36E" w:rsidR="00E45C5E" w:rsidRDefault="00E45C5E" w:rsidP="00A45666">
      <w:pPr>
        <w:rPr>
          <w:color w:val="215868" w:themeColor="accent5" w:themeShade="80"/>
        </w:rPr>
      </w:pPr>
    </w:p>
    <w:tbl>
      <w:tblPr>
        <w:tblW w:w="4911"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58"/>
      </w:tblGrid>
      <w:tr w:rsidR="00BE1510" w:rsidRPr="00D65EA9" w14:paraId="2E0947AC" w14:textId="77777777" w:rsidTr="0071649C">
        <w:tc>
          <w:tcPr>
            <w:tcW w:w="5000" w:type="pct"/>
            <w:shd w:val="clear" w:color="auto" w:fill="F2F2F2"/>
          </w:tcPr>
          <w:p w14:paraId="6D27E1AB" w14:textId="7844719D" w:rsidR="00A45666" w:rsidRPr="00D65EA9" w:rsidRDefault="00366FBC" w:rsidP="00AE2BEA">
            <w:pPr>
              <w:rPr>
                <w:rFonts w:cs="Arial"/>
                <w:b/>
                <w:color w:val="215868" w:themeColor="accent5" w:themeShade="80"/>
                <w:sz w:val="20"/>
                <w:szCs w:val="20"/>
              </w:rPr>
            </w:pPr>
            <w:r w:rsidRPr="002A2339">
              <w:rPr>
                <w:b/>
                <w:sz w:val="20"/>
                <w:szCs w:val="20"/>
              </w:rPr>
              <w:t>Duties and Responsibilities</w:t>
            </w:r>
          </w:p>
        </w:tc>
      </w:tr>
      <w:tr w:rsidR="00BE1510" w:rsidRPr="00D65EA9" w14:paraId="7CA5C91E" w14:textId="77777777" w:rsidTr="007164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c>
          <w:tcPr>
            <w:tcW w:w="5000" w:type="pct"/>
            <w:shd w:val="clear" w:color="auto" w:fill="auto"/>
          </w:tcPr>
          <w:p w14:paraId="74C78DB7" w14:textId="0E097C02" w:rsidR="00366FBC" w:rsidRDefault="003A19E2" w:rsidP="003A19E2">
            <w:pPr>
              <w:contextualSpacing/>
              <w:rPr>
                <w:sz w:val="20"/>
              </w:rPr>
            </w:pPr>
            <w:r w:rsidRPr="00D65EA9">
              <w:rPr>
                <w:sz w:val="20"/>
              </w:rPr>
              <w:t xml:space="preserve">The Administration and Finance Assistant will be working under the full guidance of the National Project Coordinator (NPC).  </w:t>
            </w:r>
          </w:p>
          <w:p w14:paraId="2F8DFD5B" w14:textId="77777777" w:rsidR="00366FBC" w:rsidRDefault="00366FBC" w:rsidP="003A19E2">
            <w:pPr>
              <w:contextualSpacing/>
              <w:rPr>
                <w:sz w:val="20"/>
              </w:rPr>
            </w:pPr>
          </w:p>
          <w:p w14:paraId="3F3D66D5" w14:textId="4FA61849" w:rsidR="003A19E2" w:rsidRDefault="00366FBC" w:rsidP="003A19E2">
            <w:pPr>
              <w:contextualSpacing/>
              <w:rPr>
                <w:b/>
                <w:i/>
                <w:sz w:val="20"/>
              </w:rPr>
            </w:pPr>
            <w:r>
              <w:rPr>
                <w:b/>
                <w:i/>
                <w:sz w:val="20"/>
              </w:rPr>
              <w:t>Main Tasks:</w:t>
            </w:r>
          </w:p>
          <w:p w14:paraId="31FE90E5" w14:textId="77777777" w:rsidR="00366FBC" w:rsidRPr="00366FBC" w:rsidRDefault="00366FBC" w:rsidP="003A19E2">
            <w:pPr>
              <w:contextualSpacing/>
              <w:rPr>
                <w:b/>
                <w:i/>
                <w:sz w:val="20"/>
              </w:rPr>
            </w:pPr>
          </w:p>
          <w:p w14:paraId="319ED671" w14:textId="77777777" w:rsidR="003A19E2" w:rsidRPr="00D65EA9" w:rsidRDefault="003A19E2" w:rsidP="0038048A">
            <w:pPr>
              <w:numPr>
                <w:ilvl w:val="0"/>
                <w:numId w:val="27"/>
              </w:numPr>
              <w:spacing w:after="0"/>
              <w:ind w:left="312" w:hanging="357"/>
              <w:contextualSpacing/>
              <w:rPr>
                <w:sz w:val="20"/>
              </w:rPr>
            </w:pPr>
            <w:r w:rsidRPr="00D65EA9">
              <w:rPr>
                <w:sz w:val="20"/>
              </w:rPr>
              <w:t>Participate in the project's day-to-day administrative and financial management within the Project Management Unit (PMU).</w:t>
            </w:r>
          </w:p>
          <w:p w14:paraId="35957775" w14:textId="14419934" w:rsidR="003A19E2" w:rsidRPr="00D65EA9" w:rsidRDefault="003A19E2" w:rsidP="0038048A">
            <w:pPr>
              <w:numPr>
                <w:ilvl w:val="0"/>
                <w:numId w:val="27"/>
              </w:numPr>
              <w:spacing w:after="0"/>
              <w:ind w:left="312" w:hanging="357"/>
              <w:contextualSpacing/>
              <w:rPr>
                <w:sz w:val="20"/>
              </w:rPr>
            </w:pPr>
            <w:r w:rsidRPr="00D65EA9">
              <w:rPr>
                <w:sz w:val="20"/>
              </w:rPr>
              <w:t>Prepare accounting documents, payment and advance requests, and financial reports.</w:t>
            </w:r>
          </w:p>
          <w:p w14:paraId="42148524" w14:textId="77777777" w:rsidR="003A19E2" w:rsidRPr="00D65EA9" w:rsidRDefault="003A19E2" w:rsidP="0038048A">
            <w:pPr>
              <w:numPr>
                <w:ilvl w:val="0"/>
                <w:numId w:val="27"/>
              </w:numPr>
              <w:spacing w:after="0"/>
              <w:ind w:left="312" w:hanging="357"/>
              <w:contextualSpacing/>
              <w:rPr>
                <w:sz w:val="20"/>
              </w:rPr>
            </w:pPr>
            <w:r w:rsidRPr="00D65EA9">
              <w:rPr>
                <w:sz w:val="20"/>
              </w:rPr>
              <w:t>Collection and classification of project data and information.</w:t>
            </w:r>
          </w:p>
          <w:p w14:paraId="2844946A" w14:textId="13CD6079" w:rsidR="003A19E2" w:rsidRPr="00D65EA9" w:rsidRDefault="003A19E2" w:rsidP="0038048A">
            <w:pPr>
              <w:numPr>
                <w:ilvl w:val="0"/>
                <w:numId w:val="27"/>
              </w:numPr>
              <w:spacing w:after="0"/>
              <w:ind w:left="312" w:hanging="357"/>
              <w:contextualSpacing/>
              <w:rPr>
                <w:sz w:val="20"/>
              </w:rPr>
            </w:pPr>
            <w:r w:rsidRPr="00D65EA9">
              <w:rPr>
                <w:sz w:val="20"/>
              </w:rPr>
              <w:t>Contributing to monitoring the programming, budgeting and overall time frame of the project and the identification of bottlenecks.</w:t>
            </w:r>
          </w:p>
          <w:p w14:paraId="69FE7448" w14:textId="10652891" w:rsidR="003A19E2" w:rsidRPr="00D65EA9" w:rsidRDefault="003A19E2" w:rsidP="0038048A">
            <w:pPr>
              <w:numPr>
                <w:ilvl w:val="0"/>
                <w:numId w:val="27"/>
              </w:numPr>
              <w:spacing w:after="0"/>
              <w:ind w:left="312" w:hanging="357"/>
              <w:contextualSpacing/>
              <w:rPr>
                <w:sz w:val="20"/>
              </w:rPr>
            </w:pPr>
            <w:r w:rsidRPr="00D65EA9">
              <w:rPr>
                <w:sz w:val="20"/>
              </w:rPr>
              <w:t xml:space="preserve">Maintenance and regular update of databases developed under the ABS project, including those on registered agreements on access and benefit sharing from the utilization of GR and associated TK; to major in situ and ex situ collections of genetic resources existing in </w:t>
            </w:r>
            <w:r w:rsidR="00FC1663">
              <w:rPr>
                <w:sz w:val="20"/>
              </w:rPr>
              <w:t>Algeria</w:t>
            </w:r>
            <w:r w:rsidRPr="00D65EA9">
              <w:rPr>
                <w:sz w:val="20"/>
              </w:rPr>
              <w:t>, to the list of national ABS experts;</w:t>
            </w:r>
          </w:p>
          <w:p w14:paraId="61BFDCD3" w14:textId="77777777" w:rsidR="003A19E2" w:rsidRPr="00D65EA9" w:rsidRDefault="003A19E2" w:rsidP="0038048A">
            <w:pPr>
              <w:numPr>
                <w:ilvl w:val="0"/>
                <w:numId w:val="27"/>
              </w:numPr>
              <w:spacing w:after="0"/>
              <w:ind w:left="312" w:hanging="357"/>
              <w:contextualSpacing/>
              <w:rPr>
                <w:sz w:val="20"/>
              </w:rPr>
            </w:pPr>
            <w:r w:rsidRPr="00D65EA9">
              <w:rPr>
                <w:sz w:val="20"/>
              </w:rPr>
              <w:t>Contribution to the project's communication activities.</w:t>
            </w:r>
          </w:p>
          <w:p w14:paraId="18876F5C" w14:textId="77777777" w:rsidR="003A19E2" w:rsidRPr="00D65EA9" w:rsidRDefault="003A19E2" w:rsidP="0038048A">
            <w:pPr>
              <w:numPr>
                <w:ilvl w:val="0"/>
                <w:numId w:val="27"/>
              </w:numPr>
              <w:spacing w:after="0"/>
              <w:ind w:left="312" w:hanging="357"/>
              <w:contextualSpacing/>
              <w:rPr>
                <w:sz w:val="20"/>
              </w:rPr>
            </w:pPr>
            <w:r w:rsidRPr="00D65EA9">
              <w:rPr>
                <w:sz w:val="20"/>
              </w:rPr>
              <w:t>Participation and organization of project follow-up meetings and drafting of minutes.</w:t>
            </w:r>
          </w:p>
          <w:p w14:paraId="1EC7D4B2" w14:textId="77777777" w:rsidR="003A19E2" w:rsidRPr="00D65EA9" w:rsidRDefault="003A19E2" w:rsidP="0038048A">
            <w:pPr>
              <w:numPr>
                <w:ilvl w:val="0"/>
                <w:numId w:val="27"/>
              </w:numPr>
              <w:spacing w:after="0"/>
              <w:ind w:left="312" w:hanging="357"/>
              <w:contextualSpacing/>
              <w:rPr>
                <w:sz w:val="20"/>
              </w:rPr>
            </w:pPr>
            <w:r w:rsidRPr="00D65EA9">
              <w:rPr>
                <w:sz w:val="20"/>
              </w:rPr>
              <w:t>Participation in preparation, launch and follow-up of project services markets, and preparation of project contracts and agreements.</w:t>
            </w:r>
          </w:p>
          <w:p w14:paraId="733773F2" w14:textId="77777777" w:rsidR="003A19E2" w:rsidRPr="00D65EA9" w:rsidRDefault="003A19E2" w:rsidP="0038048A">
            <w:pPr>
              <w:numPr>
                <w:ilvl w:val="0"/>
                <w:numId w:val="27"/>
              </w:numPr>
              <w:spacing w:after="0"/>
              <w:ind w:left="312" w:hanging="357"/>
              <w:contextualSpacing/>
              <w:rPr>
                <w:sz w:val="20"/>
              </w:rPr>
            </w:pPr>
            <w:r w:rsidRPr="00D65EA9">
              <w:rPr>
                <w:sz w:val="20"/>
              </w:rPr>
              <w:t>Preparation and management of letters.</w:t>
            </w:r>
          </w:p>
          <w:p w14:paraId="31680F77" w14:textId="77777777" w:rsidR="003A19E2" w:rsidRPr="00D65EA9" w:rsidRDefault="003A19E2" w:rsidP="0038048A">
            <w:pPr>
              <w:numPr>
                <w:ilvl w:val="0"/>
                <w:numId w:val="27"/>
              </w:numPr>
              <w:spacing w:after="0"/>
              <w:ind w:left="312" w:hanging="357"/>
              <w:contextualSpacing/>
              <w:rPr>
                <w:sz w:val="20"/>
              </w:rPr>
            </w:pPr>
            <w:r w:rsidRPr="00D65EA9">
              <w:rPr>
                <w:sz w:val="20"/>
              </w:rPr>
              <w:t>Participation in the organization of workshops and seminars.</w:t>
            </w:r>
          </w:p>
          <w:p w14:paraId="1CE711E6" w14:textId="77777777" w:rsidR="00A45666" w:rsidRPr="00366FBC" w:rsidRDefault="003A19E2" w:rsidP="0038048A">
            <w:pPr>
              <w:numPr>
                <w:ilvl w:val="0"/>
                <w:numId w:val="27"/>
              </w:numPr>
              <w:spacing w:after="0"/>
              <w:ind w:left="312" w:hanging="357"/>
              <w:contextualSpacing/>
              <w:rPr>
                <w:rFonts w:cs="Arial"/>
                <w:b/>
                <w:color w:val="215868" w:themeColor="accent5" w:themeShade="80"/>
                <w:sz w:val="20"/>
                <w:szCs w:val="20"/>
              </w:rPr>
            </w:pPr>
            <w:r w:rsidRPr="00D65EA9">
              <w:rPr>
                <w:sz w:val="20"/>
              </w:rPr>
              <w:t>Preparation and facilitation of field missions.</w:t>
            </w:r>
          </w:p>
          <w:p w14:paraId="73D9913D" w14:textId="00260826" w:rsidR="00366FBC" w:rsidRPr="00D65EA9" w:rsidRDefault="00366FBC" w:rsidP="0038048A">
            <w:pPr>
              <w:numPr>
                <w:ilvl w:val="0"/>
                <w:numId w:val="27"/>
              </w:numPr>
              <w:spacing w:after="0"/>
              <w:ind w:left="312" w:hanging="357"/>
              <w:contextualSpacing/>
              <w:rPr>
                <w:rFonts w:cs="Arial"/>
                <w:b/>
                <w:color w:val="215868" w:themeColor="accent5" w:themeShade="80"/>
                <w:sz w:val="20"/>
                <w:szCs w:val="20"/>
              </w:rPr>
            </w:pPr>
          </w:p>
        </w:tc>
      </w:tr>
      <w:tr w:rsidR="00BE1510" w:rsidRPr="00D65EA9" w14:paraId="42BBF7DE" w14:textId="77777777" w:rsidTr="007164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c>
          <w:tcPr>
            <w:tcW w:w="5000" w:type="pct"/>
            <w:shd w:val="clear" w:color="auto" w:fill="D9D9D9"/>
          </w:tcPr>
          <w:p w14:paraId="7F217CC1" w14:textId="7FCCFFBB" w:rsidR="00A45666" w:rsidRPr="00D65EA9" w:rsidRDefault="00BF476B" w:rsidP="00BF476B">
            <w:pPr>
              <w:contextualSpacing/>
              <w:rPr>
                <w:rFonts w:cs="Arial"/>
                <w:b/>
                <w:color w:val="000000" w:themeColor="text1"/>
                <w:sz w:val="20"/>
                <w:szCs w:val="20"/>
              </w:rPr>
            </w:pPr>
            <w:r w:rsidRPr="00D65EA9">
              <w:rPr>
                <w:rFonts w:cs="Arial"/>
                <w:b/>
                <w:color w:val="000000" w:themeColor="text1"/>
                <w:sz w:val="20"/>
                <w:szCs w:val="20"/>
              </w:rPr>
              <w:t>Qualifications/Skills</w:t>
            </w:r>
          </w:p>
        </w:tc>
      </w:tr>
      <w:tr w:rsidR="00BE1510" w:rsidRPr="00D65EA9" w14:paraId="239EEE48" w14:textId="77777777" w:rsidTr="007164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c>
          <w:tcPr>
            <w:tcW w:w="5000" w:type="pct"/>
            <w:shd w:val="clear" w:color="auto" w:fill="auto"/>
          </w:tcPr>
          <w:p w14:paraId="5E16D352" w14:textId="77777777" w:rsidR="003A19E2" w:rsidRDefault="003A19E2" w:rsidP="003A19E2">
            <w:pPr>
              <w:contextualSpacing/>
              <w:rPr>
                <w:sz w:val="20"/>
                <w:szCs w:val="20"/>
              </w:rPr>
            </w:pPr>
            <w:r w:rsidRPr="00D65EA9">
              <w:rPr>
                <w:b/>
                <w:sz w:val="20"/>
                <w:szCs w:val="20"/>
              </w:rPr>
              <w:t>Education- Diplomas</w:t>
            </w:r>
            <w:r w:rsidRPr="00D65EA9">
              <w:rPr>
                <w:sz w:val="20"/>
                <w:szCs w:val="20"/>
              </w:rPr>
              <w:t>:</w:t>
            </w:r>
          </w:p>
          <w:p w14:paraId="2CB5DD36" w14:textId="77777777" w:rsidR="003A19E2" w:rsidRPr="00D65EA9" w:rsidRDefault="003A19E2" w:rsidP="0038048A">
            <w:pPr>
              <w:numPr>
                <w:ilvl w:val="0"/>
                <w:numId w:val="27"/>
              </w:numPr>
              <w:spacing w:after="0"/>
              <w:ind w:left="312" w:hanging="357"/>
              <w:contextualSpacing/>
              <w:rPr>
                <w:sz w:val="20"/>
                <w:szCs w:val="20"/>
              </w:rPr>
            </w:pPr>
            <w:r w:rsidRPr="00D65EA9">
              <w:rPr>
                <w:sz w:val="20"/>
                <w:szCs w:val="20"/>
              </w:rPr>
              <w:t xml:space="preserve">University degree (minimum 2 years) with a solid foundation in accounting and financial management. </w:t>
            </w:r>
          </w:p>
          <w:p w14:paraId="271E2132" w14:textId="77777777" w:rsidR="00366FBC" w:rsidRDefault="00366FBC" w:rsidP="003A19E2">
            <w:pPr>
              <w:contextualSpacing/>
              <w:rPr>
                <w:b/>
                <w:sz w:val="20"/>
                <w:szCs w:val="20"/>
              </w:rPr>
            </w:pPr>
          </w:p>
          <w:p w14:paraId="57F43416" w14:textId="77777777" w:rsidR="003A19E2" w:rsidRDefault="003A19E2" w:rsidP="003A19E2">
            <w:pPr>
              <w:contextualSpacing/>
              <w:rPr>
                <w:sz w:val="20"/>
                <w:szCs w:val="20"/>
              </w:rPr>
            </w:pPr>
            <w:r w:rsidRPr="00D65EA9">
              <w:rPr>
                <w:b/>
                <w:sz w:val="20"/>
                <w:szCs w:val="20"/>
              </w:rPr>
              <w:t>Experience</w:t>
            </w:r>
            <w:r w:rsidRPr="00D65EA9">
              <w:rPr>
                <w:sz w:val="20"/>
                <w:szCs w:val="20"/>
              </w:rPr>
              <w:t>:</w:t>
            </w:r>
          </w:p>
          <w:p w14:paraId="39EC9A47" w14:textId="6A3E117C" w:rsidR="00366FBC" w:rsidRDefault="003A19E2" w:rsidP="0038048A">
            <w:pPr>
              <w:numPr>
                <w:ilvl w:val="0"/>
                <w:numId w:val="27"/>
              </w:numPr>
              <w:spacing w:after="0"/>
              <w:ind w:left="312" w:hanging="357"/>
              <w:contextualSpacing/>
              <w:rPr>
                <w:sz w:val="20"/>
                <w:szCs w:val="20"/>
              </w:rPr>
            </w:pPr>
            <w:r w:rsidRPr="00D65EA9">
              <w:rPr>
                <w:sz w:val="20"/>
                <w:szCs w:val="20"/>
              </w:rPr>
              <w:t>A minimum of 3 years of experience in finance and administration.</w:t>
            </w:r>
          </w:p>
          <w:p w14:paraId="6A31C0F9" w14:textId="77777777" w:rsidR="00D91B3E" w:rsidRPr="00D91B3E" w:rsidRDefault="00D91B3E" w:rsidP="0038048A">
            <w:pPr>
              <w:numPr>
                <w:ilvl w:val="0"/>
                <w:numId w:val="27"/>
              </w:numPr>
              <w:spacing w:after="0"/>
              <w:ind w:left="312" w:hanging="357"/>
              <w:contextualSpacing/>
              <w:rPr>
                <w:sz w:val="20"/>
                <w:szCs w:val="20"/>
              </w:rPr>
            </w:pPr>
          </w:p>
          <w:p w14:paraId="0057FF5F" w14:textId="77777777" w:rsidR="0071649C" w:rsidRDefault="0071649C" w:rsidP="003A19E2">
            <w:pPr>
              <w:contextualSpacing/>
              <w:rPr>
                <w:b/>
                <w:sz w:val="20"/>
                <w:szCs w:val="20"/>
              </w:rPr>
            </w:pPr>
          </w:p>
          <w:p w14:paraId="7CA8AB07" w14:textId="77777777" w:rsidR="003A19E2" w:rsidRDefault="003A19E2" w:rsidP="003A19E2">
            <w:pPr>
              <w:contextualSpacing/>
              <w:rPr>
                <w:b/>
                <w:sz w:val="20"/>
                <w:szCs w:val="20"/>
              </w:rPr>
            </w:pPr>
            <w:r w:rsidRPr="00D65EA9">
              <w:rPr>
                <w:b/>
                <w:sz w:val="20"/>
                <w:szCs w:val="20"/>
              </w:rPr>
              <w:t>Other required criteria:</w:t>
            </w:r>
          </w:p>
          <w:p w14:paraId="6DB626A6" w14:textId="77777777" w:rsidR="003A19E2" w:rsidRPr="00D65EA9" w:rsidRDefault="003A19E2" w:rsidP="0038048A">
            <w:pPr>
              <w:numPr>
                <w:ilvl w:val="0"/>
                <w:numId w:val="27"/>
              </w:numPr>
              <w:spacing w:after="0"/>
              <w:ind w:left="312" w:hanging="357"/>
              <w:contextualSpacing/>
              <w:rPr>
                <w:sz w:val="20"/>
                <w:szCs w:val="20"/>
              </w:rPr>
            </w:pPr>
            <w:r w:rsidRPr="00D65EA9">
              <w:rPr>
                <w:sz w:val="20"/>
                <w:szCs w:val="20"/>
              </w:rPr>
              <w:t>Proficiency in Arabic and French.</w:t>
            </w:r>
          </w:p>
          <w:p w14:paraId="7FF598ED" w14:textId="77777777" w:rsidR="003A19E2" w:rsidRPr="00D65EA9" w:rsidRDefault="003A19E2" w:rsidP="0038048A">
            <w:pPr>
              <w:numPr>
                <w:ilvl w:val="0"/>
                <w:numId w:val="27"/>
              </w:numPr>
              <w:spacing w:after="0"/>
              <w:ind w:left="312" w:hanging="357"/>
              <w:contextualSpacing/>
              <w:rPr>
                <w:sz w:val="20"/>
                <w:szCs w:val="20"/>
              </w:rPr>
            </w:pPr>
            <w:r w:rsidRPr="00D65EA9">
              <w:rPr>
                <w:sz w:val="20"/>
                <w:szCs w:val="20"/>
              </w:rPr>
              <w:t>Experience in project management, preferably in development.</w:t>
            </w:r>
          </w:p>
          <w:p w14:paraId="0BF8A839" w14:textId="77777777" w:rsidR="003A19E2" w:rsidRPr="00D65EA9" w:rsidRDefault="003A19E2" w:rsidP="0038048A">
            <w:pPr>
              <w:numPr>
                <w:ilvl w:val="0"/>
                <w:numId w:val="27"/>
              </w:numPr>
              <w:spacing w:after="0"/>
              <w:ind w:left="312" w:hanging="357"/>
              <w:contextualSpacing/>
              <w:rPr>
                <w:sz w:val="20"/>
                <w:szCs w:val="20"/>
              </w:rPr>
            </w:pPr>
            <w:r w:rsidRPr="00D65EA9">
              <w:rPr>
                <w:sz w:val="20"/>
                <w:szCs w:val="20"/>
              </w:rPr>
              <w:t>Experience in office administration.</w:t>
            </w:r>
          </w:p>
          <w:p w14:paraId="5D5A4A61" w14:textId="77777777" w:rsidR="003A19E2" w:rsidRPr="00D65EA9" w:rsidRDefault="003A19E2" w:rsidP="0038048A">
            <w:pPr>
              <w:numPr>
                <w:ilvl w:val="0"/>
                <w:numId w:val="27"/>
              </w:numPr>
              <w:spacing w:after="0"/>
              <w:ind w:left="312" w:hanging="357"/>
              <w:contextualSpacing/>
              <w:rPr>
                <w:sz w:val="20"/>
                <w:szCs w:val="20"/>
              </w:rPr>
            </w:pPr>
            <w:r w:rsidRPr="00D65EA9">
              <w:rPr>
                <w:sz w:val="20"/>
                <w:szCs w:val="20"/>
              </w:rPr>
              <w:t>Experience in organizing events and meetings.</w:t>
            </w:r>
          </w:p>
          <w:p w14:paraId="6BE44380" w14:textId="77777777" w:rsidR="003A19E2" w:rsidRPr="00D65EA9" w:rsidRDefault="003A19E2" w:rsidP="0038048A">
            <w:pPr>
              <w:numPr>
                <w:ilvl w:val="0"/>
                <w:numId w:val="27"/>
              </w:numPr>
              <w:spacing w:after="0"/>
              <w:ind w:left="312" w:hanging="357"/>
              <w:contextualSpacing/>
              <w:rPr>
                <w:sz w:val="20"/>
                <w:szCs w:val="20"/>
              </w:rPr>
            </w:pPr>
            <w:r w:rsidRPr="00D65EA9">
              <w:rPr>
                <w:sz w:val="20"/>
                <w:szCs w:val="20"/>
              </w:rPr>
              <w:t>Knowledge of partner institutions at local and national levels.</w:t>
            </w:r>
          </w:p>
          <w:p w14:paraId="2EFE84A8" w14:textId="77777777" w:rsidR="003A19E2" w:rsidRPr="00D65EA9" w:rsidRDefault="003A19E2" w:rsidP="0038048A">
            <w:pPr>
              <w:numPr>
                <w:ilvl w:val="0"/>
                <w:numId w:val="27"/>
              </w:numPr>
              <w:spacing w:after="0"/>
              <w:ind w:left="312" w:hanging="357"/>
              <w:contextualSpacing/>
              <w:rPr>
                <w:sz w:val="20"/>
                <w:szCs w:val="20"/>
              </w:rPr>
            </w:pPr>
            <w:r w:rsidRPr="00D65EA9">
              <w:rPr>
                <w:sz w:val="20"/>
                <w:szCs w:val="20"/>
              </w:rPr>
              <w:t>Proficiency in computer skills, especially Word, Excel, Access and to Internet access.</w:t>
            </w:r>
          </w:p>
          <w:p w14:paraId="7533DDF2" w14:textId="77777777" w:rsidR="003A19E2" w:rsidRPr="00D65EA9" w:rsidRDefault="003A19E2" w:rsidP="0038048A">
            <w:pPr>
              <w:numPr>
                <w:ilvl w:val="0"/>
                <w:numId w:val="27"/>
              </w:numPr>
              <w:spacing w:after="0"/>
              <w:ind w:left="312" w:hanging="357"/>
              <w:contextualSpacing/>
              <w:rPr>
                <w:sz w:val="20"/>
                <w:szCs w:val="20"/>
              </w:rPr>
            </w:pPr>
            <w:r w:rsidRPr="00D65EA9">
              <w:rPr>
                <w:sz w:val="20"/>
                <w:szCs w:val="20"/>
              </w:rPr>
              <w:t>Excellent teamwork skills.</w:t>
            </w:r>
          </w:p>
          <w:p w14:paraId="7F2DDA73" w14:textId="77777777" w:rsidR="00A45666" w:rsidRPr="00366FBC" w:rsidRDefault="003A19E2" w:rsidP="0038048A">
            <w:pPr>
              <w:numPr>
                <w:ilvl w:val="0"/>
                <w:numId w:val="27"/>
              </w:numPr>
              <w:spacing w:after="0"/>
              <w:ind w:left="312" w:hanging="357"/>
              <w:contextualSpacing/>
              <w:rPr>
                <w:rFonts w:cs="Arial"/>
                <w:color w:val="000000" w:themeColor="text1"/>
                <w:sz w:val="20"/>
                <w:szCs w:val="20"/>
              </w:rPr>
            </w:pPr>
            <w:r w:rsidRPr="00D65EA9">
              <w:rPr>
                <w:sz w:val="20"/>
                <w:szCs w:val="20"/>
              </w:rPr>
              <w:t>Good organizational and communication skills.</w:t>
            </w:r>
          </w:p>
          <w:p w14:paraId="263D958C" w14:textId="61D6809A" w:rsidR="00366FBC" w:rsidRPr="00D65EA9" w:rsidRDefault="00366FBC" w:rsidP="00366FBC">
            <w:pPr>
              <w:spacing w:after="0"/>
              <w:ind w:left="312"/>
              <w:contextualSpacing/>
              <w:rPr>
                <w:rFonts w:cs="Arial"/>
                <w:color w:val="000000" w:themeColor="text1"/>
                <w:sz w:val="20"/>
                <w:szCs w:val="20"/>
              </w:rPr>
            </w:pPr>
          </w:p>
        </w:tc>
      </w:tr>
    </w:tbl>
    <w:p w14:paraId="6E7825B5" w14:textId="0E3D3A07" w:rsidR="00E35B90" w:rsidRDefault="00E35B90">
      <w:pPr>
        <w:spacing w:after="0"/>
        <w:jc w:val="left"/>
        <w:rPr>
          <w:b/>
          <w:sz w:val="24"/>
          <w:szCs w:val="20"/>
          <w:lang w:val="en-US"/>
        </w:rPr>
      </w:pPr>
    </w:p>
    <w:p w14:paraId="228A8ED1" w14:textId="77777777" w:rsidR="00E35B90" w:rsidRDefault="00E35B90">
      <w:pPr>
        <w:spacing w:after="0"/>
        <w:jc w:val="left"/>
        <w:rPr>
          <w:b/>
          <w:sz w:val="24"/>
          <w:szCs w:val="20"/>
          <w:lang w:val="en-US"/>
        </w:rPr>
      </w:pPr>
      <w:r>
        <w:br w:type="page"/>
      </w:r>
    </w:p>
    <w:p w14:paraId="4123ECD6" w14:textId="5DE7D95C" w:rsidR="00E7208B" w:rsidRPr="009C2109" w:rsidRDefault="00E7208B" w:rsidP="00E7208B">
      <w:pPr>
        <w:pStyle w:val="Heading3"/>
        <w:rPr>
          <w:b w:val="0"/>
          <w:u w:val="single"/>
        </w:rPr>
      </w:pPr>
      <w:bookmarkStart w:id="101" w:name="_Toc421293390"/>
      <w:r w:rsidRPr="009C2109">
        <w:rPr>
          <w:b w:val="0"/>
          <w:u w:val="single"/>
        </w:rPr>
        <w:t>Consultants</w:t>
      </w:r>
      <w:bookmarkEnd w:id="101"/>
    </w:p>
    <w:tbl>
      <w:tblPr>
        <w:tblW w:w="96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1134"/>
        <w:gridCol w:w="6845"/>
      </w:tblGrid>
      <w:tr w:rsidR="00E7208B" w:rsidRPr="0071649C" w14:paraId="44DAC952" w14:textId="77777777" w:rsidTr="00494712">
        <w:tc>
          <w:tcPr>
            <w:tcW w:w="1701" w:type="dxa"/>
            <w:tcBorders>
              <w:top w:val="single" w:sz="4" w:space="0" w:color="auto"/>
              <w:left w:val="single" w:sz="4" w:space="0" w:color="auto"/>
              <w:bottom w:val="single" w:sz="4" w:space="0" w:color="auto"/>
              <w:right w:val="single" w:sz="4" w:space="0" w:color="auto"/>
            </w:tcBorders>
            <w:shd w:val="clear" w:color="auto" w:fill="F2F2F2"/>
            <w:vAlign w:val="center"/>
          </w:tcPr>
          <w:p w14:paraId="30283D8E" w14:textId="77777777" w:rsidR="00E7208B" w:rsidRPr="0071649C" w:rsidRDefault="00E7208B" w:rsidP="00E7208B">
            <w:pPr>
              <w:jc w:val="center"/>
              <w:rPr>
                <w:rFonts w:cs="Arial"/>
                <w:b/>
                <w:sz w:val="20"/>
                <w:szCs w:val="20"/>
              </w:rPr>
            </w:pPr>
            <w:r w:rsidRPr="0071649C">
              <w:rPr>
                <w:rFonts w:cs="Arial"/>
                <w:b/>
                <w:sz w:val="20"/>
                <w:szCs w:val="20"/>
              </w:rPr>
              <w:t>Consultant</w:t>
            </w:r>
          </w:p>
        </w:tc>
        <w:tc>
          <w:tcPr>
            <w:tcW w:w="1134" w:type="dxa"/>
            <w:tcBorders>
              <w:top w:val="single" w:sz="4" w:space="0" w:color="auto"/>
              <w:left w:val="single" w:sz="4" w:space="0" w:color="auto"/>
              <w:bottom w:val="single" w:sz="4" w:space="0" w:color="auto"/>
              <w:right w:val="single" w:sz="4" w:space="0" w:color="auto"/>
            </w:tcBorders>
            <w:shd w:val="clear" w:color="auto" w:fill="F2F2F2"/>
            <w:vAlign w:val="center"/>
          </w:tcPr>
          <w:p w14:paraId="12CE31DA" w14:textId="77777777" w:rsidR="00E7208B" w:rsidRPr="0071649C" w:rsidRDefault="00E7208B" w:rsidP="00E7208B">
            <w:pPr>
              <w:jc w:val="center"/>
              <w:rPr>
                <w:rFonts w:cs="Arial"/>
                <w:b/>
                <w:sz w:val="20"/>
                <w:szCs w:val="20"/>
              </w:rPr>
            </w:pPr>
            <w:r w:rsidRPr="0071649C">
              <w:rPr>
                <w:rFonts w:cs="Arial"/>
                <w:b/>
                <w:sz w:val="20"/>
                <w:szCs w:val="20"/>
              </w:rPr>
              <w:t>Number of weeks</w:t>
            </w:r>
          </w:p>
        </w:tc>
        <w:tc>
          <w:tcPr>
            <w:tcW w:w="6845" w:type="dxa"/>
            <w:tcBorders>
              <w:top w:val="single" w:sz="4" w:space="0" w:color="auto"/>
              <w:left w:val="single" w:sz="4" w:space="0" w:color="auto"/>
              <w:bottom w:val="single" w:sz="4" w:space="0" w:color="auto"/>
              <w:right w:val="single" w:sz="4" w:space="0" w:color="auto"/>
            </w:tcBorders>
            <w:shd w:val="clear" w:color="auto" w:fill="F2F2F2"/>
            <w:vAlign w:val="center"/>
          </w:tcPr>
          <w:p w14:paraId="0B5B33B1" w14:textId="77777777" w:rsidR="00E7208B" w:rsidRPr="0071649C" w:rsidRDefault="00E7208B" w:rsidP="00E7208B">
            <w:pPr>
              <w:jc w:val="center"/>
              <w:rPr>
                <w:rFonts w:cs="Arial"/>
                <w:b/>
                <w:sz w:val="20"/>
                <w:szCs w:val="20"/>
                <w:highlight w:val="yellow"/>
              </w:rPr>
            </w:pPr>
            <w:r w:rsidRPr="0071649C">
              <w:rPr>
                <w:rFonts w:cs="Arial"/>
                <w:b/>
                <w:sz w:val="20"/>
                <w:szCs w:val="20"/>
              </w:rPr>
              <w:t>Tasks, deliverables and selection criteria</w:t>
            </w:r>
          </w:p>
        </w:tc>
      </w:tr>
      <w:tr w:rsidR="00E7208B" w:rsidRPr="0071649C" w14:paraId="38BCFBA8" w14:textId="77777777" w:rsidTr="00E7208B">
        <w:tc>
          <w:tcPr>
            <w:tcW w:w="9680" w:type="dxa"/>
            <w:gridSpan w:val="3"/>
            <w:tcBorders>
              <w:top w:val="single" w:sz="4" w:space="0" w:color="auto"/>
              <w:left w:val="single" w:sz="4" w:space="0" w:color="auto"/>
              <w:bottom w:val="single" w:sz="4" w:space="0" w:color="auto"/>
              <w:right w:val="single" w:sz="4" w:space="0" w:color="auto"/>
            </w:tcBorders>
            <w:shd w:val="clear" w:color="auto" w:fill="F2F2F2"/>
          </w:tcPr>
          <w:p w14:paraId="186A1539" w14:textId="77777777" w:rsidR="00E7208B" w:rsidRPr="0071649C" w:rsidRDefault="00E7208B" w:rsidP="00E7208B">
            <w:pPr>
              <w:rPr>
                <w:rFonts w:cs="Arial"/>
                <w:b/>
                <w:sz w:val="20"/>
                <w:szCs w:val="20"/>
              </w:rPr>
            </w:pPr>
            <w:r w:rsidRPr="0071649C">
              <w:rPr>
                <w:rFonts w:cs="Arial"/>
                <w:b/>
                <w:sz w:val="20"/>
                <w:szCs w:val="20"/>
              </w:rPr>
              <w:t>International consultants</w:t>
            </w:r>
          </w:p>
        </w:tc>
      </w:tr>
      <w:tr w:rsidR="00E7208B" w:rsidRPr="0071649C" w14:paraId="48024B30" w14:textId="77777777" w:rsidTr="00494712">
        <w:tc>
          <w:tcPr>
            <w:tcW w:w="1701" w:type="dxa"/>
            <w:tcBorders>
              <w:top w:val="single" w:sz="4" w:space="0" w:color="auto"/>
              <w:left w:val="single" w:sz="4" w:space="0" w:color="auto"/>
              <w:bottom w:val="single" w:sz="4" w:space="0" w:color="auto"/>
              <w:right w:val="single" w:sz="4" w:space="0" w:color="auto"/>
            </w:tcBorders>
            <w:shd w:val="clear" w:color="auto" w:fill="auto"/>
          </w:tcPr>
          <w:p w14:paraId="450F2E9A" w14:textId="3A6F5786" w:rsidR="00E7208B" w:rsidRPr="0071649C" w:rsidRDefault="00E7208B" w:rsidP="00494712">
            <w:pPr>
              <w:jc w:val="left"/>
              <w:rPr>
                <w:rFonts w:cs="Arial"/>
                <w:bCs/>
                <w:sz w:val="20"/>
                <w:szCs w:val="20"/>
              </w:rPr>
            </w:pPr>
            <w:r w:rsidRPr="0071649C">
              <w:rPr>
                <w:rFonts w:cs="Arial"/>
                <w:bCs/>
                <w:iCs/>
                <w:sz w:val="20"/>
                <w:szCs w:val="20"/>
              </w:rPr>
              <w:t>International expert on national and international implement</w:t>
            </w:r>
            <w:r w:rsidR="00BE4154">
              <w:rPr>
                <w:rFonts w:cs="Arial"/>
                <w:bCs/>
                <w:iCs/>
                <w:sz w:val="20"/>
                <w:szCs w:val="20"/>
              </w:rPr>
              <w:t>ation of the Nagoya Protocol (EI</w:t>
            </w:r>
            <w:r w:rsidRPr="0071649C">
              <w:rPr>
                <w:rFonts w:cs="Arial"/>
                <w:bCs/>
                <w:iCs/>
                <w:sz w:val="20"/>
                <w:szCs w:val="20"/>
              </w:rPr>
              <w:t>1)</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27BAA3A" w14:textId="00D32F9F" w:rsidR="00E7208B" w:rsidRPr="0071649C" w:rsidRDefault="0063086A" w:rsidP="00E7208B">
            <w:pPr>
              <w:jc w:val="center"/>
              <w:rPr>
                <w:rFonts w:cs="Arial"/>
                <w:bCs/>
                <w:sz w:val="20"/>
                <w:szCs w:val="20"/>
              </w:rPr>
            </w:pPr>
            <w:r>
              <w:rPr>
                <w:rFonts w:cs="Arial"/>
                <w:bCs/>
                <w:sz w:val="20"/>
                <w:szCs w:val="20"/>
              </w:rPr>
              <w:t>36</w:t>
            </w:r>
          </w:p>
        </w:tc>
        <w:tc>
          <w:tcPr>
            <w:tcW w:w="6845" w:type="dxa"/>
            <w:tcBorders>
              <w:top w:val="single" w:sz="4" w:space="0" w:color="auto"/>
              <w:left w:val="single" w:sz="4" w:space="0" w:color="auto"/>
              <w:bottom w:val="single" w:sz="4" w:space="0" w:color="auto"/>
              <w:right w:val="single" w:sz="4" w:space="0" w:color="auto"/>
            </w:tcBorders>
            <w:shd w:val="clear" w:color="auto" w:fill="auto"/>
          </w:tcPr>
          <w:p w14:paraId="0D3E5C93" w14:textId="77777777" w:rsidR="00E7208B" w:rsidRPr="0071649C" w:rsidRDefault="00E7208B" w:rsidP="00E7208B">
            <w:pPr>
              <w:rPr>
                <w:rFonts w:cs="Arial"/>
                <w:b/>
                <w:sz w:val="20"/>
                <w:szCs w:val="20"/>
              </w:rPr>
            </w:pPr>
            <w:r w:rsidRPr="0071649C">
              <w:rPr>
                <w:rFonts w:cs="Arial"/>
                <w:b/>
                <w:i/>
                <w:sz w:val="20"/>
                <w:szCs w:val="20"/>
              </w:rPr>
              <w:t>Objectives:</w:t>
            </w:r>
            <w:r w:rsidRPr="0071649C">
              <w:rPr>
                <w:rFonts w:cs="Arial"/>
                <w:b/>
                <w:sz w:val="20"/>
                <w:szCs w:val="20"/>
              </w:rPr>
              <w:t xml:space="preserve"> </w:t>
            </w:r>
          </w:p>
          <w:p w14:paraId="2C721D4A" w14:textId="4780130C" w:rsidR="00E7208B" w:rsidRPr="0071649C" w:rsidRDefault="00E7208B" w:rsidP="00E7208B">
            <w:pPr>
              <w:rPr>
                <w:rFonts w:cs="Arial"/>
                <w:sz w:val="20"/>
                <w:szCs w:val="20"/>
              </w:rPr>
            </w:pPr>
            <w:r w:rsidRPr="0071649C">
              <w:rPr>
                <w:rFonts w:cs="Arial"/>
                <w:sz w:val="20"/>
                <w:szCs w:val="20"/>
              </w:rPr>
              <w:t xml:space="preserve">Provides high-level assistance through </w:t>
            </w:r>
            <w:r w:rsidRPr="0071649C">
              <w:rPr>
                <w:rFonts w:cs="Arial"/>
                <w:bCs/>
                <w:sz w:val="20"/>
                <w:szCs w:val="20"/>
              </w:rPr>
              <w:t xml:space="preserve">consulting and capacity reinforcement services for the implementation of a regulatory and institutional framework </w:t>
            </w:r>
            <w:r w:rsidR="00494712" w:rsidRPr="0071649C">
              <w:rPr>
                <w:rFonts w:cs="Arial"/>
                <w:bCs/>
                <w:sz w:val="20"/>
                <w:szCs w:val="20"/>
              </w:rPr>
              <w:t xml:space="preserve">on the Nagoya Protocol </w:t>
            </w:r>
            <w:r w:rsidRPr="0071649C">
              <w:rPr>
                <w:rFonts w:cs="Arial"/>
                <w:bCs/>
                <w:sz w:val="20"/>
                <w:szCs w:val="20"/>
              </w:rPr>
              <w:t xml:space="preserve">adapted </w:t>
            </w:r>
            <w:r w:rsidR="00494712">
              <w:rPr>
                <w:rFonts w:cs="Arial"/>
                <w:bCs/>
                <w:sz w:val="20"/>
                <w:szCs w:val="20"/>
              </w:rPr>
              <w:t>to the national context</w:t>
            </w:r>
            <w:r w:rsidRPr="0071649C">
              <w:rPr>
                <w:rFonts w:cs="Arial"/>
                <w:bCs/>
                <w:sz w:val="20"/>
                <w:szCs w:val="20"/>
              </w:rPr>
              <w:t xml:space="preserve">. Proposes potential and logical solutions, based upon </w:t>
            </w:r>
            <w:r w:rsidR="00494712">
              <w:rPr>
                <w:rFonts w:cs="Arial"/>
                <w:bCs/>
                <w:sz w:val="20"/>
                <w:szCs w:val="20"/>
              </w:rPr>
              <w:t xml:space="preserve">their </w:t>
            </w:r>
            <w:r w:rsidRPr="0071649C">
              <w:rPr>
                <w:rFonts w:cs="Arial"/>
                <w:bCs/>
                <w:sz w:val="20"/>
                <w:szCs w:val="20"/>
              </w:rPr>
              <w:t xml:space="preserve">international experience, on strategic options </w:t>
            </w:r>
            <w:r w:rsidR="00494712">
              <w:rPr>
                <w:rFonts w:cs="Arial"/>
                <w:bCs/>
                <w:sz w:val="20"/>
                <w:szCs w:val="20"/>
              </w:rPr>
              <w:t xml:space="preserve">for a </w:t>
            </w:r>
            <w:r w:rsidRPr="0071649C">
              <w:rPr>
                <w:rFonts w:cs="Arial"/>
                <w:bCs/>
                <w:sz w:val="20"/>
                <w:szCs w:val="20"/>
              </w:rPr>
              <w:t xml:space="preserve">national approach </w:t>
            </w:r>
            <w:r w:rsidR="00494712">
              <w:rPr>
                <w:rFonts w:cs="Arial"/>
                <w:bCs/>
                <w:sz w:val="20"/>
                <w:szCs w:val="20"/>
              </w:rPr>
              <w:t xml:space="preserve">on </w:t>
            </w:r>
            <w:r w:rsidRPr="0071649C">
              <w:rPr>
                <w:rFonts w:cs="Arial"/>
                <w:bCs/>
                <w:sz w:val="20"/>
                <w:szCs w:val="20"/>
              </w:rPr>
              <w:t xml:space="preserve">the implementation of ABS. These options may include the overall policy direction (market-based or protective approach), the type of regulatory system, the authorization system' structure (centralized or decentralized), the operation of checkpoints (continuous monitoring or ad hoc), etc. Follows-up on development and implementation of both components of the project, and provides reasoned advice on legal and institutional aspects in collaboration with national and international consultants </w:t>
            </w:r>
            <w:r w:rsidR="0063086A">
              <w:rPr>
                <w:rFonts w:cs="Arial"/>
                <w:bCs/>
                <w:sz w:val="20"/>
                <w:szCs w:val="20"/>
              </w:rPr>
              <w:t>providing capacity development services</w:t>
            </w:r>
            <w:r w:rsidRPr="0071649C">
              <w:rPr>
                <w:rFonts w:cs="Arial"/>
                <w:bCs/>
                <w:sz w:val="20"/>
                <w:szCs w:val="20"/>
              </w:rPr>
              <w:t>.</w:t>
            </w:r>
          </w:p>
          <w:p w14:paraId="30DA67F7" w14:textId="77777777" w:rsidR="00E7208B" w:rsidRPr="0071649C" w:rsidRDefault="00E7208B" w:rsidP="00E7208B">
            <w:pPr>
              <w:rPr>
                <w:rFonts w:cs="Arial"/>
                <w:b/>
                <w:i/>
                <w:iCs/>
                <w:sz w:val="20"/>
                <w:szCs w:val="20"/>
              </w:rPr>
            </w:pPr>
          </w:p>
          <w:p w14:paraId="45D33E87" w14:textId="77777777" w:rsidR="00E7208B" w:rsidRPr="0071649C" w:rsidRDefault="00E7208B" w:rsidP="00E7208B">
            <w:pPr>
              <w:rPr>
                <w:rFonts w:cs="Arial"/>
                <w:b/>
                <w:i/>
                <w:iCs/>
                <w:sz w:val="20"/>
                <w:szCs w:val="20"/>
              </w:rPr>
            </w:pPr>
            <w:r w:rsidRPr="0071649C">
              <w:rPr>
                <w:rFonts w:cs="Arial"/>
                <w:b/>
                <w:i/>
                <w:iCs/>
                <w:sz w:val="20"/>
                <w:szCs w:val="20"/>
              </w:rPr>
              <w:t>Main tasks:</w:t>
            </w:r>
          </w:p>
          <w:p w14:paraId="5412AC0A" w14:textId="7FC56710"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Under supervision of the National Project Director, national executing partners and UNDP, </w:t>
            </w:r>
            <w:r w:rsidR="0063086A">
              <w:rPr>
                <w:rFonts w:ascii="Arial" w:hAnsi="Arial" w:cs="Arial"/>
                <w:sz w:val="20"/>
                <w:szCs w:val="20"/>
              </w:rPr>
              <w:t xml:space="preserve">assist in ensuring </w:t>
            </w:r>
            <w:r w:rsidRPr="0071649C">
              <w:rPr>
                <w:rFonts w:ascii="Arial" w:hAnsi="Arial" w:cs="Arial"/>
                <w:sz w:val="20"/>
                <w:szCs w:val="20"/>
              </w:rPr>
              <w:t>that the Inception Workshop' results leads to a clear project roadmap.</w:t>
            </w:r>
          </w:p>
          <w:p w14:paraId="6B5EE428" w14:textId="6B9FCEF4"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Assist the NPD in developing a detailed work plan, </w:t>
            </w:r>
            <w:r w:rsidR="0063086A">
              <w:rPr>
                <w:rFonts w:ascii="Arial" w:hAnsi="Arial" w:cs="Arial"/>
                <w:sz w:val="20"/>
                <w:szCs w:val="20"/>
              </w:rPr>
              <w:t xml:space="preserve">determining the project scope and budget, </w:t>
            </w:r>
            <w:r w:rsidRPr="0071649C">
              <w:rPr>
                <w:rFonts w:ascii="Arial" w:hAnsi="Arial" w:cs="Arial"/>
                <w:sz w:val="20"/>
                <w:szCs w:val="20"/>
              </w:rPr>
              <w:t>identifying additional executing partners, and coordinating all the activities and deliverables including contributions to, and results from</w:t>
            </w:r>
            <w:r w:rsidR="0063086A">
              <w:rPr>
                <w:rFonts w:ascii="Arial" w:hAnsi="Arial" w:cs="Arial"/>
                <w:sz w:val="20"/>
                <w:szCs w:val="20"/>
              </w:rPr>
              <w:t>,</w:t>
            </w:r>
            <w:r w:rsidRPr="0071649C">
              <w:rPr>
                <w:rFonts w:ascii="Arial" w:hAnsi="Arial" w:cs="Arial"/>
                <w:sz w:val="20"/>
                <w:szCs w:val="20"/>
              </w:rPr>
              <w:t xml:space="preserve"> consultants and service providers. This will involve </w:t>
            </w:r>
            <w:r w:rsidR="0063086A">
              <w:rPr>
                <w:rFonts w:ascii="Arial" w:hAnsi="Arial" w:cs="Arial"/>
                <w:sz w:val="20"/>
                <w:szCs w:val="20"/>
              </w:rPr>
              <w:t xml:space="preserve">reviewing </w:t>
            </w:r>
            <w:r w:rsidRPr="0071649C">
              <w:rPr>
                <w:rFonts w:ascii="Arial" w:hAnsi="Arial" w:cs="Arial"/>
                <w:sz w:val="20"/>
                <w:szCs w:val="20"/>
              </w:rPr>
              <w:t xml:space="preserve">ToR and </w:t>
            </w:r>
            <w:r w:rsidR="0063086A">
              <w:rPr>
                <w:rFonts w:ascii="Arial" w:hAnsi="Arial" w:cs="Arial"/>
                <w:sz w:val="20"/>
                <w:szCs w:val="20"/>
              </w:rPr>
              <w:t xml:space="preserve">providing </w:t>
            </w:r>
            <w:r w:rsidRPr="0071649C">
              <w:rPr>
                <w:rFonts w:ascii="Arial" w:hAnsi="Arial" w:cs="Arial"/>
                <w:sz w:val="20"/>
                <w:szCs w:val="20"/>
              </w:rPr>
              <w:t>support in recruitment of consultants and service providers.</w:t>
            </w:r>
          </w:p>
          <w:p w14:paraId="3263BB48" w14:textId="1F6B6064" w:rsidR="00E7208B" w:rsidRPr="0063086A"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Oversee, support and provide technical guidelines to consultants and working groups involved in the ABS project, ensuring </w:t>
            </w:r>
            <w:r w:rsidR="0063086A">
              <w:rPr>
                <w:rFonts w:ascii="Arial" w:hAnsi="Arial" w:cs="Arial"/>
                <w:sz w:val="20"/>
                <w:szCs w:val="20"/>
              </w:rPr>
              <w:t xml:space="preserve">high quality </w:t>
            </w:r>
            <w:r w:rsidRPr="0063086A">
              <w:rPr>
                <w:rFonts w:ascii="Arial" w:hAnsi="Arial" w:cs="Arial"/>
                <w:sz w:val="20"/>
                <w:szCs w:val="20"/>
              </w:rPr>
              <w:t xml:space="preserve">project deliverables. </w:t>
            </w:r>
          </w:p>
          <w:p w14:paraId="37149099"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Ensure the integration of findings from various studies into the national ABS framework.</w:t>
            </w:r>
          </w:p>
          <w:p w14:paraId="2AFC1673" w14:textId="0882F009"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Develop a step-by-step analysis for measuring and comparing expected results to obligations with respect to </w:t>
            </w:r>
            <w:r w:rsidR="0063086A">
              <w:rPr>
                <w:rFonts w:ascii="Arial" w:hAnsi="Arial" w:cs="Arial"/>
                <w:sz w:val="20"/>
                <w:szCs w:val="20"/>
              </w:rPr>
              <w:t>Nagoya</w:t>
            </w:r>
            <w:r w:rsidRPr="0071649C">
              <w:rPr>
                <w:rFonts w:ascii="Arial" w:hAnsi="Arial" w:cs="Arial"/>
                <w:sz w:val="20"/>
                <w:szCs w:val="20"/>
              </w:rPr>
              <w:t xml:space="preserve"> Protocol obligations.</w:t>
            </w:r>
          </w:p>
          <w:p w14:paraId="23F5FD97" w14:textId="59D0084E"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Propose options and guidelines to develop</w:t>
            </w:r>
            <w:r w:rsidR="0063086A">
              <w:rPr>
                <w:rFonts w:ascii="Arial" w:hAnsi="Arial" w:cs="Arial"/>
                <w:sz w:val="20"/>
                <w:szCs w:val="20"/>
              </w:rPr>
              <w:t xml:space="preserve"> and implement the</w:t>
            </w:r>
            <w:r w:rsidRPr="0071649C">
              <w:rPr>
                <w:rFonts w:ascii="Arial" w:hAnsi="Arial" w:cs="Arial"/>
                <w:sz w:val="20"/>
                <w:szCs w:val="20"/>
              </w:rPr>
              <w:t xml:space="preserve"> national/regional strategy/policy on ABS.</w:t>
            </w:r>
          </w:p>
          <w:p w14:paraId="2F0E4C18" w14:textId="734BA140"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Determine </w:t>
            </w:r>
            <w:r w:rsidR="0063086A">
              <w:rPr>
                <w:rFonts w:ascii="Arial" w:hAnsi="Arial" w:cs="Arial"/>
                <w:sz w:val="20"/>
                <w:szCs w:val="20"/>
              </w:rPr>
              <w:t xml:space="preserve">further </w:t>
            </w:r>
            <w:r w:rsidRPr="0071649C">
              <w:rPr>
                <w:rFonts w:ascii="Arial" w:hAnsi="Arial" w:cs="Arial"/>
                <w:sz w:val="20"/>
                <w:szCs w:val="20"/>
              </w:rPr>
              <w:t xml:space="preserve">steps to take for local and national implementation of the </w:t>
            </w:r>
            <w:r w:rsidR="0063086A">
              <w:rPr>
                <w:rFonts w:ascii="Arial" w:hAnsi="Arial" w:cs="Arial"/>
                <w:sz w:val="20"/>
                <w:szCs w:val="20"/>
              </w:rPr>
              <w:t>Nagoya Protocol</w:t>
            </w:r>
            <w:r w:rsidRPr="0071649C">
              <w:rPr>
                <w:rFonts w:ascii="Arial" w:hAnsi="Arial" w:cs="Arial"/>
                <w:sz w:val="20"/>
                <w:szCs w:val="20"/>
              </w:rPr>
              <w:t>.</w:t>
            </w:r>
          </w:p>
          <w:p w14:paraId="5289FE13" w14:textId="4567AB15"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Contribute towards the required steps for developing </w:t>
            </w:r>
            <w:r w:rsidR="0063086A">
              <w:rPr>
                <w:rFonts w:ascii="Arial" w:hAnsi="Arial" w:cs="Arial"/>
                <w:sz w:val="20"/>
                <w:szCs w:val="20"/>
              </w:rPr>
              <w:t xml:space="preserve">regulations </w:t>
            </w:r>
            <w:r w:rsidR="00ED0FE2">
              <w:rPr>
                <w:rFonts w:ascii="Arial" w:hAnsi="Arial" w:cs="Arial"/>
                <w:sz w:val="20"/>
                <w:szCs w:val="20"/>
              </w:rPr>
              <w:t xml:space="preserve">for </w:t>
            </w:r>
            <w:r w:rsidR="0063086A">
              <w:rPr>
                <w:rFonts w:ascii="Arial" w:hAnsi="Arial" w:cs="Arial"/>
                <w:sz w:val="20"/>
                <w:szCs w:val="20"/>
              </w:rPr>
              <w:t xml:space="preserve">the </w:t>
            </w:r>
            <w:r w:rsidR="00E45C5E">
              <w:rPr>
                <w:rFonts w:ascii="Arial" w:hAnsi="Arial" w:cs="Arial"/>
                <w:sz w:val="20"/>
                <w:szCs w:val="20"/>
              </w:rPr>
              <w:t xml:space="preserve">Law on </w:t>
            </w:r>
            <w:r w:rsidR="0063086A">
              <w:rPr>
                <w:rFonts w:ascii="Arial" w:hAnsi="Arial" w:cs="Arial"/>
                <w:sz w:val="20"/>
                <w:szCs w:val="20"/>
              </w:rPr>
              <w:t xml:space="preserve">Biological Resources and a law on </w:t>
            </w:r>
            <w:r w:rsidRPr="0071649C">
              <w:rPr>
                <w:rFonts w:ascii="Arial" w:hAnsi="Arial" w:cs="Arial"/>
                <w:sz w:val="20"/>
                <w:szCs w:val="20"/>
              </w:rPr>
              <w:t>intellectual property rights, in accordance with the CBD, Nagoya Protocol (NP), related international instruments, and adapted to national circumstances following consultations with stakeholders.</w:t>
            </w:r>
          </w:p>
          <w:p w14:paraId="12E4F213" w14:textId="4526C193"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Contribute towards </w:t>
            </w:r>
            <w:r w:rsidR="0063086A">
              <w:rPr>
                <w:rFonts w:ascii="Arial" w:hAnsi="Arial" w:cs="Arial"/>
                <w:sz w:val="20"/>
                <w:szCs w:val="20"/>
              </w:rPr>
              <w:t xml:space="preserve">taking the </w:t>
            </w:r>
            <w:r w:rsidRPr="0071649C">
              <w:rPr>
                <w:rFonts w:ascii="Arial" w:hAnsi="Arial" w:cs="Arial"/>
                <w:sz w:val="20"/>
                <w:szCs w:val="20"/>
              </w:rPr>
              <w:t>required steps for developing an institutional framework (including relevant national authorities and support measures), allowing</w:t>
            </w:r>
            <w:r w:rsidR="0063086A">
              <w:rPr>
                <w:rFonts w:ascii="Arial" w:hAnsi="Arial" w:cs="Arial"/>
                <w:sz w:val="20"/>
                <w:szCs w:val="20"/>
              </w:rPr>
              <w:t xml:space="preserve"> implementation of the </w:t>
            </w:r>
            <w:r w:rsidR="00E45C5E">
              <w:rPr>
                <w:rFonts w:ascii="Arial" w:hAnsi="Arial" w:cs="Arial"/>
                <w:sz w:val="20"/>
                <w:szCs w:val="20"/>
              </w:rPr>
              <w:t xml:space="preserve">Law on </w:t>
            </w:r>
            <w:r w:rsidR="0063086A">
              <w:rPr>
                <w:rFonts w:ascii="Arial" w:hAnsi="Arial" w:cs="Arial"/>
                <w:sz w:val="20"/>
                <w:szCs w:val="20"/>
              </w:rPr>
              <w:t>Biological Resources</w:t>
            </w:r>
            <w:r w:rsidRPr="0071649C">
              <w:rPr>
                <w:rFonts w:ascii="Arial" w:hAnsi="Arial" w:cs="Arial"/>
                <w:sz w:val="20"/>
                <w:szCs w:val="20"/>
              </w:rPr>
              <w:t xml:space="preserve">, </w:t>
            </w:r>
            <w:r w:rsidR="0063086A">
              <w:rPr>
                <w:rFonts w:ascii="Arial" w:hAnsi="Arial" w:cs="Arial"/>
                <w:sz w:val="20"/>
                <w:szCs w:val="20"/>
              </w:rPr>
              <w:t xml:space="preserve">thus providing </w:t>
            </w:r>
            <w:r w:rsidRPr="0071649C">
              <w:rPr>
                <w:rFonts w:ascii="Arial" w:hAnsi="Arial" w:cs="Arial"/>
                <w:sz w:val="20"/>
                <w:szCs w:val="20"/>
              </w:rPr>
              <w:t xml:space="preserve">legal </w:t>
            </w:r>
            <w:r w:rsidR="0063086A">
              <w:rPr>
                <w:rFonts w:ascii="Arial" w:hAnsi="Arial" w:cs="Arial"/>
                <w:sz w:val="20"/>
                <w:szCs w:val="20"/>
              </w:rPr>
              <w:t>certainty</w:t>
            </w:r>
            <w:r w:rsidRPr="0071649C">
              <w:rPr>
                <w:rFonts w:ascii="Arial" w:hAnsi="Arial" w:cs="Arial"/>
                <w:sz w:val="20"/>
                <w:szCs w:val="20"/>
              </w:rPr>
              <w:t>, clarity and transparency for commercial and research purposes.</w:t>
            </w:r>
          </w:p>
          <w:p w14:paraId="74278E34" w14:textId="4421F09F"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Contribute </w:t>
            </w:r>
            <w:r w:rsidR="0063086A">
              <w:rPr>
                <w:rFonts w:ascii="Arial" w:hAnsi="Arial" w:cs="Arial"/>
                <w:sz w:val="20"/>
                <w:szCs w:val="20"/>
              </w:rPr>
              <w:t xml:space="preserve">to the steps required to develop and implement </w:t>
            </w:r>
            <w:r w:rsidRPr="0071649C">
              <w:rPr>
                <w:rFonts w:ascii="Arial" w:hAnsi="Arial" w:cs="Arial"/>
                <w:sz w:val="20"/>
                <w:szCs w:val="20"/>
              </w:rPr>
              <w:t>a system to protect traditional knowledge.</w:t>
            </w:r>
          </w:p>
          <w:p w14:paraId="2C874FC9" w14:textId="5B12ED3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Contribute, with experiences from other countries, to targeted training on handling access requests to the ABS, negotiating ABS agreement</w:t>
            </w:r>
            <w:r w:rsidR="0063086A">
              <w:rPr>
                <w:rFonts w:ascii="Arial" w:hAnsi="Arial" w:cs="Arial"/>
                <w:sz w:val="20"/>
                <w:szCs w:val="20"/>
              </w:rPr>
              <w:t>s</w:t>
            </w:r>
            <w:r w:rsidRPr="0071649C">
              <w:rPr>
                <w:rFonts w:ascii="Arial" w:hAnsi="Arial" w:cs="Arial"/>
                <w:sz w:val="20"/>
                <w:szCs w:val="20"/>
              </w:rPr>
              <w:t xml:space="preserve">, </w:t>
            </w:r>
            <w:r w:rsidR="0063086A">
              <w:rPr>
                <w:rFonts w:ascii="Arial" w:hAnsi="Arial" w:cs="Arial"/>
                <w:sz w:val="20"/>
                <w:szCs w:val="20"/>
              </w:rPr>
              <w:t xml:space="preserve">facilitated </w:t>
            </w:r>
            <w:r w:rsidRPr="0071649C">
              <w:rPr>
                <w:rFonts w:ascii="Arial" w:hAnsi="Arial" w:cs="Arial"/>
                <w:sz w:val="20"/>
                <w:szCs w:val="20"/>
              </w:rPr>
              <w:t xml:space="preserve">access to genetic resources, compliance monitoring, monitoring of </w:t>
            </w:r>
            <w:r w:rsidR="004F1E7E">
              <w:rPr>
                <w:rFonts w:ascii="Arial" w:hAnsi="Arial" w:cs="Arial"/>
                <w:sz w:val="20"/>
                <w:szCs w:val="20"/>
              </w:rPr>
              <w:t>bioprospecting</w:t>
            </w:r>
            <w:r w:rsidRPr="0071649C">
              <w:rPr>
                <w:rFonts w:ascii="Arial" w:hAnsi="Arial" w:cs="Arial"/>
                <w:sz w:val="20"/>
                <w:szCs w:val="20"/>
              </w:rPr>
              <w:t xml:space="preserve"> projects, and addressing Nagoya Protocol issues, </w:t>
            </w:r>
            <w:r w:rsidR="0063086A">
              <w:rPr>
                <w:rFonts w:ascii="Arial" w:hAnsi="Arial" w:cs="Arial"/>
                <w:sz w:val="20"/>
                <w:szCs w:val="20"/>
              </w:rPr>
              <w:t xml:space="preserve">ex </w:t>
            </w:r>
            <w:r w:rsidRPr="0071649C">
              <w:rPr>
                <w:rFonts w:ascii="Arial" w:hAnsi="Arial" w:cs="Arial"/>
                <w:sz w:val="20"/>
                <w:szCs w:val="20"/>
              </w:rPr>
              <w:t xml:space="preserve">for competent </w:t>
            </w:r>
            <w:r w:rsidR="0063086A">
              <w:rPr>
                <w:rFonts w:ascii="Arial" w:hAnsi="Arial" w:cs="Arial"/>
                <w:sz w:val="20"/>
                <w:szCs w:val="20"/>
              </w:rPr>
              <w:t xml:space="preserve">national </w:t>
            </w:r>
            <w:r w:rsidRPr="0071649C">
              <w:rPr>
                <w:rFonts w:ascii="Arial" w:hAnsi="Arial" w:cs="Arial"/>
                <w:sz w:val="20"/>
                <w:szCs w:val="20"/>
              </w:rPr>
              <w:t>authorities (C</w:t>
            </w:r>
            <w:r w:rsidR="0063086A">
              <w:rPr>
                <w:rFonts w:ascii="Arial" w:hAnsi="Arial" w:cs="Arial"/>
                <w:sz w:val="20"/>
                <w:szCs w:val="20"/>
              </w:rPr>
              <w:t>N</w:t>
            </w:r>
            <w:r w:rsidRPr="0071649C">
              <w:rPr>
                <w:rFonts w:ascii="Arial" w:hAnsi="Arial" w:cs="Arial"/>
                <w:sz w:val="20"/>
                <w:szCs w:val="20"/>
              </w:rPr>
              <w:t xml:space="preserve">A), </w:t>
            </w:r>
            <w:r w:rsidR="0063086A">
              <w:rPr>
                <w:rFonts w:ascii="Arial" w:hAnsi="Arial" w:cs="Arial"/>
                <w:sz w:val="20"/>
                <w:szCs w:val="20"/>
              </w:rPr>
              <w:t xml:space="preserve">national </w:t>
            </w:r>
            <w:r w:rsidRPr="0071649C">
              <w:rPr>
                <w:rFonts w:ascii="Arial" w:hAnsi="Arial" w:cs="Arial"/>
                <w:sz w:val="20"/>
                <w:szCs w:val="20"/>
              </w:rPr>
              <w:t>focal points (</w:t>
            </w:r>
            <w:r w:rsidR="0063086A">
              <w:rPr>
                <w:rFonts w:ascii="Arial" w:hAnsi="Arial" w:cs="Arial"/>
                <w:sz w:val="20"/>
                <w:szCs w:val="20"/>
              </w:rPr>
              <w:t>N</w:t>
            </w:r>
            <w:r w:rsidRPr="0071649C">
              <w:rPr>
                <w:rFonts w:ascii="Arial" w:hAnsi="Arial" w:cs="Arial"/>
                <w:sz w:val="20"/>
                <w:szCs w:val="20"/>
              </w:rPr>
              <w:t>FP), and related organizations.</w:t>
            </w:r>
          </w:p>
          <w:p w14:paraId="5E0CA543" w14:textId="7B0FF24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Contribute to </w:t>
            </w:r>
            <w:r w:rsidR="0063086A">
              <w:rPr>
                <w:rFonts w:ascii="Arial" w:hAnsi="Arial" w:cs="Arial"/>
                <w:sz w:val="20"/>
                <w:szCs w:val="20"/>
              </w:rPr>
              <w:t xml:space="preserve">the development of </w:t>
            </w:r>
            <w:r w:rsidRPr="0071649C">
              <w:rPr>
                <w:rFonts w:ascii="Arial" w:hAnsi="Arial" w:cs="Arial"/>
                <w:sz w:val="20"/>
                <w:szCs w:val="20"/>
              </w:rPr>
              <w:t>ABS model agreements that facilitate the negotiation of monetary (</w:t>
            </w:r>
            <w:r w:rsidR="0063086A">
              <w:rPr>
                <w:rFonts w:ascii="Arial" w:hAnsi="Arial" w:cs="Arial"/>
                <w:sz w:val="20"/>
                <w:szCs w:val="20"/>
              </w:rPr>
              <w:t xml:space="preserve">i.e. up-front payments on signature </w:t>
            </w:r>
            <w:r w:rsidRPr="0071649C">
              <w:rPr>
                <w:rFonts w:ascii="Arial" w:hAnsi="Arial" w:cs="Arial"/>
                <w:sz w:val="20"/>
                <w:szCs w:val="20"/>
              </w:rPr>
              <w:t>and royalties) and non-monetary payments (i.e. opportunities for training / research and technological transfers), and benefit users and providers of genetic resources.</w:t>
            </w:r>
          </w:p>
          <w:p w14:paraId="262CF3FA" w14:textId="655EC88E"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Evaluate deliverables </w:t>
            </w:r>
            <w:r w:rsidR="0063086A">
              <w:rPr>
                <w:rFonts w:ascii="Arial" w:hAnsi="Arial" w:cs="Arial"/>
                <w:sz w:val="20"/>
                <w:szCs w:val="20"/>
              </w:rPr>
              <w:t xml:space="preserve">providing </w:t>
            </w:r>
            <w:r w:rsidRPr="0071649C">
              <w:rPr>
                <w:rFonts w:ascii="Arial" w:hAnsi="Arial" w:cs="Arial"/>
                <w:sz w:val="20"/>
                <w:szCs w:val="20"/>
              </w:rPr>
              <w:t xml:space="preserve">models, guidelines, and training programs on the national ABS framework (ABS procedures for users and providers of genetic resources, PIC protocols, negotiation strategies </w:t>
            </w:r>
            <w:r w:rsidR="0063086A">
              <w:rPr>
                <w:rFonts w:ascii="Arial" w:hAnsi="Arial" w:cs="Arial"/>
                <w:sz w:val="20"/>
                <w:szCs w:val="20"/>
              </w:rPr>
              <w:t>for ABS agreements, ABS related IPR</w:t>
            </w:r>
            <w:r w:rsidRPr="0071649C">
              <w:rPr>
                <w:rFonts w:ascii="Arial" w:hAnsi="Arial" w:cs="Arial"/>
                <w:sz w:val="20"/>
                <w:szCs w:val="20"/>
              </w:rPr>
              <w:t xml:space="preserve">, </w:t>
            </w:r>
            <w:r w:rsidR="004F1E7E">
              <w:rPr>
                <w:rFonts w:ascii="Arial" w:hAnsi="Arial" w:cs="Arial"/>
                <w:sz w:val="20"/>
                <w:szCs w:val="20"/>
              </w:rPr>
              <w:t>bioprospecting</w:t>
            </w:r>
            <w:r w:rsidRPr="0071649C">
              <w:rPr>
                <w:rFonts w:ascii="Arial" w:hAnsi="Arial" w:cs="Arial"/>
                <w:sz w:val="20"/>
                <w:szCs w:val="20"/>
              </w:rPr>
              <w:t xml:space="preserve"> and investigation procedures) developed by the project team.</w:t>
            </w:r>
          </w:p>
          <w:p w14:paraId="2598823B"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Identify mandatory elements included in a sample Agreement in Principle for non-commercial purposes.</w:t>
            </w:r>
          </w:p>
          <w:p w14:paraId="66C8E50D"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Identify mandatory elements included in a sample Agreement in Principle for non-commercial or potentially commercial purposes.</w:t>
            </w:r>
          </w:p>
          <w:p w14:paraId="440818D6"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Participate in meetings and workshops organized within the framework of the project.</w:t>
            </w:r>
          </w:p>
          <w:p w14:paraId="05AD9FEA"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Work closely with the National Project Coordinator and other team members.</w:t>
            </w:r>
          </w:p>
          <w:p w14:paraId="70DC8323"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Contribute to the preparation of the final project report.</w:t>
            </w:r>
          </w:p>
          <w:p w14:paraId="569FB938" w14:textId="77777777" w:rsidR="00E7208B" w:rsidRPr="0071649C" w:rsidRDefault="00E7208B" w:rsidP="00E7208B">
            <w:pPr>
              <w:rPr>
                <w:rFonts w:cs="Arial"/>
                <w:b/>
                <w:bCs/>
                <w:i/>
                <w:sz w:val="20"/>
                <w:szCs w:val="20"/>
              </w:rPr>
            </w:pPr>
          </w:p>
          <w:p w14:paraId="48917B93" w14:textId="77777777" w:rsidR="00E7208B" w:rsidRPr="0071649C" w:rsidRDefault="00E7208B" w:rsidP="00E7208B">
            <w:pPr>
              <w:rPr>
                <w:rFonts w:cs="Arial"/>
                <w:bCs/>
                <w:i/>
                <w:sz w:val="20"/>
                <w:szCs w:val="20"/>
              </w:rPr>
            </w:pPr>
            <w:r w:rsidRPr="0071649C">
              <w:rPr>
                <w:rFonts w:cs="Arial"/>
                <w:b/>
                <w:bCs/>
                <w:i/>
                <w:sz w:val="20"/>
                <w:szCs w:val="20"/>
              </w:rPr>
              <w:t>Contribution / assessment of the following deliverables</w:t>
            </w:r>
            <w:r w:rsidRPr="0071649C">
              <w:rPr>
                <w:rFonts w:cs="Arial"/>
                <w:bCs/>
                <w:i/>
                <w:sz w:val="20"/>
                <w:szCs w:val="20"/>
              </w:rPr>
              <w:t>:</w:t>
            </w:r>
          </w:p>
          <w:p w14:paraId="103E9544" w14:textId="21CC751D"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Recommendations for </w:t>
            </w:r>
            <w:r w:rsidR="00412DA1">
              <w:rPr>
                <w:rFonts w:ascii="Arial" w:hAnsi="Arial" w:cs="Arial"/>
                <w:sz w:val="20"/>
                <w:szCs w:val="20"/>
              </w:rPr>
              <w:t>an</w:t>
            </w:r>
            <w:r w:rsidR="00E45C5E">
              <w:rPr>
                <w:rFonts w:ascii="Arial" w:hAnsi="Arial" w:cs="Arial"/>
                <w:sz w:val="20"/>
                <w:szCs w:val="20"/>
              </w:rPr>
              <w:t xml:space="preserve"> institutional and regulatory</w:t>
            </w:r>
            <w:r w:rsidR="00E35B90">
              <w:rPr>
                <w:rFonts w:ascii="Arial" w:hAnsi="Arial" w:cs="Arial"/>
                <w:sz w:val="20"/>
                <w:szCs w:val="20"/>
              </w:rPr>
              <w:t xml:space="preserve"> framework</w:t>
            </w:r>
            <w:r w:rsidRPr="0071649C">
              <w:rPr>
                <w:rFonts w:ascii="Arial" w:hAnsi="Arial" w:cs="Arial"/>
                <w:sz w:val="20"/>
                <w:szCs w:val="20"/>
              </w:rPr>
              <w:t>.</w:t>
            </w:r>
          </w:p>
          <w:p w14:paraId="4BF10388" w14:textId="74030ABB"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National</w:t>
            </w:r>
            <w:r w:rsidR="00412DA1">
              <w:rPr>
                <w:rFonts w:ascii="Arial" w:hAnsi="Arial" w:cs="Arial"/>
                <w:sz w:val="20"/>
                <w:szCs w:val="20"/>
              </w:rPr>
              <w:t xml:space="preserve">ly appropriate </w:t>
            </w:r>
            <w:r w:rsidRPr="0071649C">
              <w:rPr>
                <w:rFonts w:ascii="Arial" w:hAnsi="Arial" w:cs="Arial"/>
                <w:sz w:val="20"/>
                <w:szCs w:val="20"/>
              </w:rPr>
              <w:t xml:space="preserve">regulations </w:t>
            </w:r>
            <w:r w:rsidR="00412DA1">
              <w:rPr>
                <w:rFonts w:ascii="Arial" w:hAnsi="Arial" w:cs="Arial"/>
                <w:sz w:val="20"/>
                <w:szCs w:val="20"/>
              </w:rPr>
              <w:t xml:space="preserve">on </w:t>
            </w:r>
            <w:r w:rsidRPr="0071649C">
              <w:rPr>
                <w:rFonts w:ascii="Arial" w:hAnsi="Arial" w:cs="Arial"/>
                <w:sz w:val="20"/>
                <w:szCs w:val="20"/>
              </w:rPr>
              <w:t xml:space="preserve">ABS. </w:t>
            </w:r>
          </w:p>
          <w:p w14:paraId="78214A3A" w14:textId="351B0C7C"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Document </w:t>
            </w:r>
            <w:r w:rsidR="00412DA1">
              <w:rPr>
                <w:rFonts w:ascii="Arial" w:hAnsi="Arial" w:cs="Arial"/>
                <w:sz w:val="20"/>
                <w:szCs w:val="20"/>
              </w:rPr>
              <w:t xml:space="preserve">providing </w:t>
            </w:r>
            <w:r w:rsidRPr="0071649C">
              <w:rPr>
                <w:rFonts w:ascii="Arial" w:hAnsi="Arial" w:cs="Arial"/>
                <w:sz w:val="20"/>
                <w:szCs w:val="20"/>
              </w:rPr>
              <w:t>ABS sample agreements that facilitate the negotiation of monetary (initial contracts and royalties) and non-monetary payments (i.e. opportunities for training / research and technological transfers), and benefit</w:t>
            </w:r>
            <w:r w:rsidR="00412DA1">
              <w:rPr>
                <w:rFonts w:ascii="Arial" w:hAnsi="Arial" w:cs="Arial"/>
                <w:sz w:val="20"/>
                <w:szCs w:val="20"/>
              </w:rPr>
              <w:t>s</w:t>
            </w:r>
            <w:r w:rsidRPr="0071649C">
              <w:rPr>
                <w:rFonts w:ascii="Arial" w:hAnsi="Arial" w:cs="Arial"/>
                <w:sz w:val="20"/>
                <w:szCs w:val="20"/>
              </w:rPr>
              <w:t xml:space="preserve"> users and providers of genetic resources.</w:t>
            </w:r>
          </w:p>
          <w:p w14:paraId="30297A66"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Document on mandatory elements to be included in a sample Agreement in Principle for non-commercial or potentially commercial purposes.</w:t>
            </w:r>
          </w:p>
          <w:p w14:paraId="4249611D"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Assessment of all other project reports.</w:t>
            </w:r>
          </w:p>
          <w:p w14:paraId="141F6902"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Contribute to the preparation of the final project report.</w:t>
            </w:r>
          </w:p>
          <w:p w14:paraId="140C328B" w14:textId="77777777" w:rsidR="00E7208B" w:rsidRPr="0071649C" w:rsidRDefault="00E7208B" w:rsidP="00E7208B">
            <w:pPr>
              <w:ind w:left="312" w:hanging="312"/>
              <w:rPr>
                <w:rFonts w:cs="Arial"/>
                <w:b/>
                <w:i/>
                <w:sz w:val="20"/>
                <w:szCs w:val="20"/>
              </w:rPr>
            </w:pPr>
          </w:p>
          <w:p w14:paraId="32FBB68B" w14:textId="77777777" w:rsidR="00E7208B" w:rsidRPr="0071649C" w:rsidRDefault="00E7208B" w:rsidP="00E7208B">
            <w:pPr>
              <w:ind w:left="312" w:hanging="312"/>
              <w:rPr>
                <w:rFonts w:cs="Arial"/>
                <w:bCs/>
                <w:sz w:val="20"/>
                <w:szCs w:val="20"/>
              </w:rPr>
            </w:pPr>
            <w:r w:rsidRPr="0071649C">
              <w:rPr>
                <w:rFonts w:cs="Arial"/>
                <w:b/>
                <w:i/>
                <w:sz w:val="20"/>
                <w:szCs w:val="20"/>
              </w:rPr>
              <w:t>Selection criteria</w:t>
            </w:r>
            <w:r w:rsidRPr="0071649C">
              <w:rPr>
                <w:rFonts w:cs="Arial"/>
                <w:bCs/>
                <w:i/>
                <w:sz w:val="20"/>
                <w:szCs w:val="20"/>
              </w:rPr>
              <w:t>:</w:t>
            </w:r>
            <w:r w:rsidRPr="0071649C">
              <w:rPr>
                <w:rFonts w:cs="Arial"/>
                <w:bCs/>
                <w:sz w:val="20"/>
                <w:szCs w:val="20"/>
              </w:rPr>
              <w:t xml:space="preserve"> </w:t>
            </w:r>
          </w:p>
          <w:p w14:paraId="7D96C73D"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Preferably a PhD or a postgraduate degree (MSc) in Natural Sciences or Environment, with international experience in managing genetic resources and ABS processes, gained either in policy or field work;</w:t>
            </w:r>
          </w:p>
          <w:p w14:paraId="1C6659B6"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Excellent knowledge of the CBD, Nagoya and Cartagena Protocols. </w:t>
            </w:r>
          </w:p>
          <w:p w14:paraId="1D8C59FC"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Proven experience in analyzing legal texts on ABS;</w:t>
            </w:r>
          </w:p>
          <w:p w14:paraId="2C64DB3C" w14:textId="3E9AD0C5"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Prior experience in </w:t>
            </w:r>
            <w:r w:rsidR="00412DA1">
              <w:rPr>
                <w:rFonts w:ascii="Arial" w:hAnsi="Arial" w:cs="Arial"/>
                <w:sz w:val="20"/>
                <w:szCs w:val="20"/>
              </w:rPr>
              <w:t xml:space="preserve">managing the interface </w:t>
            </w:r>
            <w:r w:rsidRPr="0071649C">
              <w:rPr>
                <w:rFonts w:ascii="Arial" w:hAnsi="Arial" w:cs="Arial"/>
                <w:sz w:val="20"/>
                <w:szCs w:val="20"/>
              </w:rPr>
              <w:t>between the environment, development and communication;</w:t>
            </w:r>
          </w:p>
          <w:p w14:paraId="343B5999"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Proven ability to collect, verify and analyze information, as well as to finalize and present research with a high degree of accuracy and technical quality;</w:t>
            </w:r>
          </w:p>
          <w:p w14:paraId="63E92363" w14:textId="39D6FA91"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Ability to </w:t>
            </w:r>
            <w:r w:rsidR="008252D7">
              <w:rPr>
                <w:rFonts w:ascii="Arial" w:hAnsi="Arial" w:cs="Arial"/>
                <w:sz w:val="20"/>
                <w:szCs w:val="20"/>
              </w:rPr>
              <w:t xml:space="preserve">communicate </w:t>
            </w:r>
            <w:r w:rsidRPr="0071649C">
              <w:rPr>
                <w:rFonts w:ascii="Arial" w:hAnsi="Arial" w:cs="Arial"/>
                <w:sz w:val="20"/>
                <w:szCs w:val="20"/>
              </w:rPr>
              <w:t xml:space="preserve">effectively orally and in writing, in order to communicate complex, technical information to both technical and general audiences; knowledge and understanding of ABS decisions and processes; prior experience </w:t>
            </w:r>
            <w:r w:rsidR="00412DA1">
              <w:rPr>
                <w:rFonts w:ascii="Arial" w:hAnsi="Arial" w:cs="Arial"/>
                <w:sz w:val="20"/>
                <w:szCs w:val="20"/>
              </w:rPr>
              <w:t xml:space="preserve">with </w:t>
            </w:r>
            <w:r w:rsidRPr="0071649C">
              <w:rPr>
                <w:rFonts w:ascii="Arial" w:hAnsi="Arial" w:cs="Arial"/>
                <w:sz w:val="20"/>
                <w:szCs w:val="20"/>
              </w:rPr>
              <w:t>NBSAP</w:t>
            </w:r>
            <w:r w:rsidR="00412DA1">
              <w:rPr>
                <w:rFonts w:ascii="Arial" w:hAnsi="Arial" w:cs="Arial"/>
                <w:sz w:val="20"/>
                <w:szCs w:val="20"/>
              </w:rPr>
              <w:t>s</w:t>
            </w:r>
            <w:r w:rsidRPr="0071649C">
              <w:rPr>
                <w:rFonts w:ascii="Arial" w:hAnsi="Arial" w:cs="Arial"/>
                <w:sz w:val="20"/>
                <w:szCs w:val="20"/>
              </w:rPr>
              <w:t xml:space="preserve"> is an asset;</w:t>
            </w:r>
          </w:p>
          <w:p w14:paraId="01FF80E2"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Excellent knowledge and understanding of CBD and ABS' decisions and processes. Prior experience in developing national and regional ABS policies;</w:t>
            </w:r>
          </w:p>
          <w:p w14:paraId="42001181" w14:textId="12D9A47F"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Excellent command of French is required. Knowledge of Arabic is an asset.</w:t>
            </w:r>
          </w:p>
          <w:p w14:paraId="17AC4C92" w14:textId="77777777" w:rsidR="00E7208B" w:rsidRPr="0071649C" w:rsidRDefault="00E7208B" w:rsidP="00E7208B">
            <w:pPr>
              <w:rPr>
                <w:rFonts w:cs="Arial"/>
                <w:sz w:val="20"/>
                <w:szCs w:val="20"/>
              </w:rPr>
            </w:pPr>
          </w:p>
        </w:tc>
      </w:tr>
      <w:tr w:rsidR="00E7208B" w:rsidRPr="0071649C" w14:paraId="0E5ADB2E" w14:textId="77777777" w:rsidTr="00494712">
        <w:tc>
          <w:tcPr>
            <w:tcW w:w="1701" w:type="dxa"/>
            <w:tcBorders>
              <w:top w:val="single" w:sz="4" w:space="0" w:color="auto"/>
              <w:left w:val="single" w:sz="4" w:space="0" w:color="auto"/>
              <w:bottom w:val="single" w:sz="4" w:space="0" w:color="auto"/>
              <w:right w:val="single" w:sz="4" w:space="0" w:color="auto"/>
            </w:tcBorders>
            <w:shd w:val="clear" w:color="auto" w:fill="auto"/>
          </w:tcPr>
          <w:p w14:paraId="1B0B5B96" w14:textId="6AB1A1E9" w:rsidR="00E7208B" w:rsidRPr="0071649C" w:rsidRDefault="00E7208B" w:rsidP="00494712">
            <w:pPr>
              <w:jc w:val="left"/>
              <w:rPr>
                <w:rFonts w:cs="Arial"/>
                <w:bCs/>
                <w:sz w:val="20"/>
                <w:szCs w:val="20"/>
              </w:rPr>
            </w:pPr>
            <w:r w:rsidRPr="0071649C">
              <w:rPr>
                <w:rFonts w:cs="Arial"/>
                <w:bCs/>
                <w:iCs/>
                <w:sz w:val="20"/>
                <w:szCs w:val="20"/>
              </w:rPr>
              <w:t>International Lawyer specializing in intellectual property rights in re</w:t>
            </w:r>
            <w:r w:rsidR="00BE4154">
              <w:rPr>
                <w:rFonts w:cs="Arial"/>
                <w:bCs/>
                <w:iCs/>
                <w:sz w:val="20"/>
                <w:szCs w:val="20"/>
              </w:rPr>
              <w:t>lation to ABS (EI</w:t>
            </w:r>
            <w:r w:rsidRPr="0071649C">
              <w:rPr>
                <w:rFonts w:cs="Arial"/>
                <w:bCs/>
                <w:iCs/>
                <w:sz w:val="20"/>
                <w:szCs w:val="20"/>
              </w:rPr>
              <w:t>2)</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DC55998" w14:textId="3DC9FBED" w:rsidR="00E7208B" w:rsidRPr="0071649C" w:rsidRDefault="00412DA1" w:rsidP="00E7208B">
            <w:pPr>
              <w:jc w:val="center"/>
              <w:rPr>
                <w:rFonts w:cs="Arial"/>
                <w:bCs/>
                <w:sz w:val="20"/>
                <w:szCs w:val="20"/>
              </w:rPr>
            </w:pPr>
            <w:r>
              <w:rPr>
                <w:rFonts w:cs="Arial"/>
                <w:bCs/>
                <w:sz w:val="20"/>
                <w:szCs w:val="20"/>
              </w:rPr>
              <w:t>16</w:t>
            </w:r>
          </w:p>
        </w:tc>
        <w:tc>
          <w:tcPr>
            <w:tcW w:w="6845" w:type="dxa"/>
            <w:tcBorders>
              <w:top w:val="single" w:sz="4" w:space="0" w:color="auto"/>
              <w:left w:val="single" w:sz="4" w:space="0" w:color="auto"/>
              <w:bottom w:val="single" w:sz="4" w:space="0" w:color="auto"/>
              <w:right w:val="single" w:sz="4" w:space="0" w:color="auto"/>
            </w:tcBorders>
            <w:shd w:val="clear" w:color="auto" w:fill="auto"/>
          </w:tcPr>
          <w:p w14:paraId="370AD65D" w14:textId="77777777" w:rsidR="00E7208B" w:rsidRPr="0071649C" w:rsidRDefault="00E7208B" w:rsidP="00E7208B">
            <w:pPr>
              <w:rPr>
                <w:rFonts w:cs="Arial"/>
                <w:b/>
                <w:sz w:val="20"/>
                <w:szCs w:val="20"/>
              </w:rPr>
            </w:pPr>
            <w:r w:rsidRPr="0071649C">
              <w:rPr>
                <w:rFonts w:cs="Arial"/>
                <w:b/>
                <w:i/>
                <w:sz w:val="20"/>
                <w:szCs w:val="20"/>
              </w:rPr>
              <w:t>Objectives:</w:t>
            </w:r>
            <w:r w:rsidRPr="0071649C">
              <w:rPr>
                <w:rFonts w:cs="Arial"/>
                <w:b/>
                <w:sz w:val="20"/>
                <w:szCs w:val="20"/>
              </w:rPr>
              <w:t xml:space="preserve"> </w:t>
            </w:r>
          </w:p>
          <w:p w14:paraId="35CE85D4" w14:textId="1ACA6C64" w:rsidR="00E7208B" w:rsidRPr="0071649C" w:rsidRDefault="00E7208B" w:rsidP="00E7208B">
            <w:pPr>
              <w:rPr>
                <w:rFonts w:cs="Arial"/>
                <w:bCs/>
                <w:sz w:val="20"/>
                <w:szCs w:val="20"/>
              </w:rPr>
            </w:pPr>
            <w:r w:rsidRPr="0071649C">
              <w:rPr>
                <w:rFonts w:cs="Arial"/>
                <w:bCs/>
                <w:sz w:val="20"/>
                <w:szCs w:val="20"/>
              </w:rPr>
              <w:t>Participates in the team responsible for preparing the regulatory and institutional framework to implement the Nagoya Protocol and plays an active role in the transposition of its mechanisms into national law, focusing on the specificities of intellectual pro</w:t>
            </w:r>
            <w:r w:rsidR="00412DA1">
              <w:rPr>
                <w:rFonts w:cs="Arial"/>
                <w:bCs/>
                <w:sz w:val="20"/>
                <w:szCs w:val="20"/>
              </w:rPr>
              <w:t xml:space="preserve">perty rights regarding GR and </w:t>
            </w:r>
            <w:r w:rsidRPr="0071649C">
              <w:rPr>
                <w:rFonts w:cs="Arial"/>
                <w:bCs/>
                <w:i/>
                <w:sz w:val="20"/>
                <w:szCs w:val="20"/>
              </w:rPr>
              <w:t>sui generis</w:t>
            </w:r>
            <w:r w:rsidRPr="0071649C">
              <w:rPr>
                <w:rFonts w:cs="Arial"/>
                <w:bCs/>
                <w:sz w:val="20"/>
                <w:szCs w:val="20"/>
              </w:rPr>
              <w:t xml:space="preserve"> protection </w:t>
            </w:r>
            <w:r w:rsidR="00412DA1">
              <w:rPr>
                <w:rFonts w:cs="Arial"/>
                <w:bCs/>
                <w:sz w:val="20"/>
                <w:szCs w:val="20"/>
              </w:rPr>
              <w:t>for TK.</w:t>
            </w:r>
          </w:p>
          <w:p w14:paraId="4EF0D9E6" w14:textId="77777777" w:rsidR="00E7208B" w:rsidRPr="0071649C" w:rsidRDefault="00E7208B" w:rsidP="00E7208B">
            <w:pPr>
              <w:rPr>
                <w:rFonts w:cs="Arial"/>
                <w:b/>
                <w:i/>
                <w:iCs/>
                <w:sz w:val="20"/>
                <w:szCs w:val="20"/>
              </w:rPr>
            </w:pPr>
          </w:p>
          <w:p w14:paraId="08E43C20" w14:textId="77777777" w:rsidR="00E7208B" w:rsidRPr="0071649C" w:rsidRDefault="00E7208B" w:rsidP="00E7208B">
            <w:pPr>
              <w:rPr>
                <w:rFonts w:cs="Arial"/>
                <w:b/>
                <w:i/>
                <w:iCs/>
                <w:sz w:val="20"/>
                <w:szCs w:val="20"/>
              </w:rPr>
            </w:pPr>
            <w:r w:rsidRPr="0071649C">
              <w:rPr>
                <w:rFonts w:cs="Arial"/>
                <w:b/>
                <w:i/>
                <w:iCs/>
                <w:sz w:val="20"/>
                <w:szCs w:val="20"/>
              </w:rPr>
              <w:t>Main tasks:</w:t>
            </w:r>
          </w:p>
          <w:p w14:paraId="36E35CDC" w14:textId="34DF6348"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Conduct an analysis of </w:t>
            </w:r>
            <w:r w:rsidR="00412DA1">
              <w:rPr>
                <w:rFonts w:ascii="Arial" w:hAnsi="Arial" w:cs="Arial"/>
                <w:sz w:val="20"/>
                <w:szCs w:val="20"/>
              </w:rPr>
              <w:t xml:space="preserve">nationally ratified </w:t>
            </w:r>
            <w:r w:rsidRPr="0071649C">
              <w:rPr>
                <w:rFonts w:ascii="Arial" w:hAnsi="Arial" w:cs="Arial"/>
                <w:sz w:val="20"/>
                <w:szCs w:val="20"/>
              </w:rPr>
              <w:t xml:space="preserve">international </w:t>
            </w:r>
            <w:r w:rsidR="00412DA1">
              <w:rPr>
                <w:rFonts w:ascii="Arial" w:hAnsi="Arial" w:cs="Arial"/>
                <w:sz w:val="20"/>
                <w:szCs w:val="20"/>
              </w:rPr>
              <w:t xml:space="preserve">treaties </w:t>
            </w:r>
            <w:r w:rsidRPr="0071649C">
              <w:rPr>
                <w:rFonts w:ascii="Arial" w:hAnsi="Arial" w:cs="Arial"/>
                <w:sz w:val="20"/>
                <w:szCs w:val="20"/>
              </w:rPr>
              <w:t xml:space="preserve">on </w:t>
            </w:r>
            <w:r w:rsidR="00ED0FE2">
              <w:rPr>
                <w:rFonts w:ascii="Arial" w:hAnsi="Arial" w:cs="Arial"/>
                <w:sz w:val="20"/>
                <w:szCs w:val="20"/>
              </w:rPr>
              <w:t xml:space="preserve">biodiversity, </w:t>
            </w:r>
            <w:r w:rsidR="00ED0FE2">
              <w:rPr>
                <w:rFonts w:ascii="Arial" w:hAnsi="Arial" w:cs="Arial"/>
                <w:bCs/>
                <w:sz w:val="20"/>
                <w:szCs w:val="20"/>
              </w:rPr>
              <w:t>intellectual property rights r</w:t>
            </w:r>
            <w:r w:rsidRPr="0071649C">
              <w:rPr>
                <w:rFonts w:ascii="Arial" w:hAnsi="Arial" w:cs="Arial"/>
                <w:bCs/>
                <w:sz w:val="20"/>
                <w:szCs w:val="20"/>
              </w:rPr>
              <w:t>egarding GR and associated traditional knowledge</w:t>
            </w:r>
            <w:r w:rsidR="00412DA1">
              <w:rPr>
                <w:rFonts w:ascii="Arial" w:hAnsi="Arial" w:cs="Arial"/>
                <w:bCs/>
                <w:sz w:val="20"/>
                <w:szCs w:val="20"/>
              </w:rPr>
              <w:t xml:space="preserve"> relevant to </w:t>
            </w:r>
            <w:r w:rsidRPr="0071649C">
              <w:rPr>
                <w:rFonts w:ascii="Arial" w:hAnsi="Arial" w:cs="Arial"/>
                <w:bCs/>
                <w:sz w:val="20"/>
                <w:szCs w:val="20"/>
              </w:rPr>
              <w:t>ABS;</w:t>
            </w:r>
          </w:p>
          <w:p w14:paraId="4B6E3777" w14:textId="7BB3FE51"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Analyze measures taken by other countries in the field of </w:t>
            </w:r>
            <w:r w:rsidR="00412DA1">
              <w:rPr>
                <w:rFonts w:ascii="Arial" w:hAnsi="Arial" w:cs="Arial"/>
                <w:sz w:val="20"/>
                <w:szCs w:val="20"/>
              </w:rPr>
              <w:t xml:space="preserve">IP related to GR </w:t>
            </w:r>
            <w:r w:rsidRPr="0071649C">
              <w:rPr>
                <w:rFonts w:ascii="Arial" w:hAnsi="Arial" w:cs="Arial"/>
                <w:sz w:val="20"/>
                <w:szCs w:val="20"/>
              </w:rPr>
              <w:t xml:space="preserve">and the protection of associated </w:t>
            </w:r>
            <w:r w:rsidR="00412DA1">
              <w:rPr>
                <w:rFonts w:ascii="Arial" w:hAnsi="Arial" w:cs="Arial"/>
                <w:sz w:val="20"/>
                <w:szCs w:val="20"/>
              </w:rPr>
              <w:t>TK</w:t>
            </w:r>
            <w:r w:rsidRPr="0071649C">
              <w:rPr>
                <w:rFonts w:ascii="Arial" w:hAnsi="Arial" w:cs="Arial"/>
                <w:sz w:val="20"/>
                <w:szCs w:val="20"/>
              </w:rPr>
              <w:t>, examining the impact on ABS;</w:t>
            </w:r>
          </w:p>
          <w:p w14:paraId="5E52BE60" w14:textId="3703570E"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Contribute to the analysis / synthesis conducted by legal experts on </w:t>
            </w:r>
            <w:r w:rsidR="00412DA1">
              <w:rPr>
                <w:rFonts w:ascii="Arial" w:hAnsi="Arial" w:cs="Arial"/>
                <w:sz w:val="20"/>
                <w:szCs w:val="20"/>
              </w:rPr>
              <w:t xml:space="preserve">the </w:t>
            </w:r>
            <w:r w:rsidRPr="0071649C">
              <w:rPr>
                <w:rFonts w:ascii="Arial" w:hAnsi="Arial" w:cs="Arial"/>
                <w:sz w:val="20"/>
                <w:szCs w:val="20"/>
              </w:rPr>
              <w:t xml:space="preserve">national </w:t>
            </w:r>
            <w:r w:rsidR="00412DA1">
              <w:rPr>
                <w:rFonts w:ascii="Arial" w:hAnsi="Arial" w:cs="Arial"/>
                <w:sz w:val="20"/>
                <w:szCs w:val="20"/>
              </w:rPr>
              <w:t xml:space="preserve">regulations </w:t>
            </w:r>
            <w:r w:rsidRPr="0071649C">
              <w:rPr>
                <w:rFonts w:ascii="Arial" w:hAnsi="Arial" w:cs="Arial"/>
                <w:sz w:val="20"/>
                <w:szCs w:val="20"/>
              </w:rPr>
              <w:t>in preparation</w:t>
            </w:r>
            <w:r w:rsidR="00412DA1">
              <w:rPr>
                <w:rFonts w:ascii="Arial" w:hAnsi="Arial" w:cs="Arial"/>
                <w:sz w:val="20"/>
                <w:szCs w:val="20"/>
              </w:rPr>
              <w:t>,</w:t>
            </w:r>
            <w:r w:rsidRPr="0071649C">
              <w:rPr>
                <w:rFonts w:ascii="Arial" w:hAnsi="Arial" w:cs="Arial"/>
                <w:sz w:val="20"/>
                <w:szCs w:val="20"/>
              </w:rPr>
              <w:t xml:space="preserve"> and national institutions regarding the environment, biodiversity, intellectual property, user rights and genetic resources;</w:t>
            </w:r>
          </w:p>
          <w:p w14:paraId="275E432A" w14:textId="0FAC594B"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Conduct surveys with organizations active in the field of Intellectual Property in </w:t>
            </w:r>
            <w:r w:rsidR="00BE4154">
              <w:rPr>
                <w:rFonts w:ascii="Arial" w:hAnsi="Arial" w:cs="Arial"/>
                <w:sz w:val="20"/>
                <w:szCs w:val="20"/>
              </w:rPr>
              <w:t>Algeria</w:t>
            </w:r>
            <w:r w:rsidR="004F1E7E">
              <w:t xml:space="preserve"> (</w:t>
            </w:r>
            <w:r w:rsidR="004F1E7E" w:rsidRPr="004F1E7E">
              <w:rPr>
                <w:rFonts w:ascii="Arial" w:hAnsi="Arial" w:cs="Arial"/>
                <w:sz w:val="20"/>
                <w:szCs w:val="20"/>
              </w:rPr>
              <w:t>Ministry of Culture, MESRS, etc.</w:t>
            </w:r>
            <w:r w:rsidR="004F1E7E">
              <w:rPr>
                <w:rFonts w:ascii="Arial" w:hAnsi="Arial" w:cs="Arial"/>
                <w:sz w:val="20"/>
                <w:szCs w:val="20"/>
              </w:rPr>
              <w:t>)</w:t>
            </w:r>
          </w:p>
          <w:p w14:paraId="66437760" w14:textId="583CD03F"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Participate in the preparation and presentation of options for the appropriate ABS </w:t>
            </w:r>
            <w:r w:rsidR="00ED0FE2">
              <w:rPr>
                <w:rFonts w:ascii="Arial" w:hAnsi="Arial" w:cs="Arial"/>
                <w:sz w:val="20"/>
                <w:szCs w:val="20"/>
              </w:rPr>
              <w:t xml:space="preserve">regulatory and institutional </w:t>
            </w:r>
            <w:r w:rsidRPr="0071649C">
              <w:rPr>
                <w:rFonts w:ascii="Arial" w:hAnsi="Arial" w:cs="Arial"/>
                <w:sz w:val="20"/>
                <w:szCs w:val="20"/>
              </w:rPr>
              <w:t xml:space="preserve">framework (draft </w:t>
            </w:r>
            <w:r w:rsidR="00E45C5E">
              <w:rPr>
                <w:rFonts w:ascii="Arial" w:hAnsi="Arial" w:cs="Arial"/>
                <w:sz w:val="20"/>
                <w:szCs w:val="20"/>
              </w:rPr>
              <w:t>regulations/amendments</w:t>
            </w:r>
            <w:r w:rsidRPr="0071649C">
              <w:rPr>
                <w:rFonts w:ascii="Arial" w:hAnsi="Arial" w:cs="Arial"/>
                <w:sz w:val="20"/>
                <w:szCs w:val="20"/>
              </w:rPr>
              <w:t xml:space="preserve">) for implementation of the Nagoya Protocol, including </w:t>
            </w:r>
            <w:r w:rsidR="00412DA1">
              <w:rPr>
                <w:rFonts w:ascii="Arial" w:hAnsi="Arial" w:cs="Arial"/>
                <w:sz w:val="20"/>
                <w:szCs w:val="20"/>
              </w:rPr>
              <w:t xml:space="preserve">a </w:t>
            </w:r>
            <w:r w:rsidRPr="0071649C">
              <w:rPr>
                <w:rFonts w:ascii="Arial" w:hAnsi="Arial" w:cs="Arial"/>
                <w:sz w:val="20"/>
                <w:szCs w:val="20"/>
              </w:rPr>
              <w:t xml:space="preserve">component on </w:t>
            </w:r>
            <w:r w:rsidR="00ED0FE2">
              <w:rPr>
                <w:rFonts w:ascii="Arial" w:hAnsi="Arial" w:cs="Arial"/>
                <w:sz w:val="20"/>
                <w:szCs w:val="20"/>
              </w:rPr>
              <w:t>IP on</w:t>
            </w:r>
            <w:r w:rsidR="00412DA1">
              <w:rPr>
                <w:rFonts w:ascii="Arial" w:hAnsi="Arial" w:cs="Arial"/>
                <w:sz w:val="20"/>
                <w:szCs w:val="20"/>
              </w:rPr>
              <w:t xml:space="preserve"> uses of </w:t>
            </w:r>
            <w:r w:rsidRPr="0071649C">
              <w:rPr>
                <w:rFonts w:ascii="Arial" w:hAnsi="Arial" w:cs="Arial"/>
                <w:sz w:val="20"/>
                <w:szCs w:val="20"/>
              </w:rPr>
              <w:t>genetic resources and associated traditional knowledge;</w:t>
            </w:r>
          </w:p>
          <w:p w14:paraId="454784E7" w14:textId="300DD449"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Participate in the animation of consultation and validation workshops for the draft </w:t>
            </w:r>
            <w:r w:rsidR="00412DA1">
              <w:rPr>
                <w:rFonts w:ascii="Arial" w:hAnsi="Arial" w:cs="Arial"/>
                <w:sz w:val="20"/>
                <w:szCs w:val="20"/>
              </w:rPr>
              <w:t xml:space="preserve">regulations </w:t>
            </w:r>
            <w:r w:rsidRPr="0071649C">
              <w:rPr>
                <w:rFonts w:ascii="Arial" w:hAnsi="Arial" w:cs="Arial"/>
                <w:sz w:val="20"/>
                <w:szCs w:val="20"/>
              </w:rPr>
              <w:t xml:space="preserve">prior to </w:t>
            </w:r>
            <w:r w:rsidR="00412DA1">
              <w:rPr>
                <w:rFonts w:ascii="Arial" w:hAnsi="Arial" w:cs="Arial"/>
                <w:sz w:val="20"/>
                <w:szCs w:val="20"/>
              </w:rPr>
              <w:t>their introduction</w:t>
            </w:r>
            <w:r w:rsidRPr="0071649C">
              <w:rPr>
                <w:rFonts w:ascii="Arial" w:hAnsi="Arial" w:cs="Arial"/>
                <w:sz w:val="20"/>
                <w:szCs w:val="20"/>
              </w:rPr>
              <w:t xml:space="preserve">; </w:t>
            </w:r>
          </w:p>
          <w:p w14:paraId="63C26264" w14:textId="360253DE"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Participate in the animation </w:t>
            </w:r>
            <w:r w:rsidR="00412DA1">
              <w:rPr>
                <w:rFonts w:ascii="Arial" w:hAnsi="Arial" w:cs="Arial"/>
                <w:sz w:val="20"/>
                <w:szCs w:val="20"/>
              </w:rPr>
              <w:t xml:space="preserve">of </w:t>
            </w:r>
            <w:r w:rsidRPr="0071649C">
              <w:rPr>
                <w:rFonts w:ascii="Arial" w:hAnsi="Arial" w:cs="Arial"/>
                <w:sz w:val="20"/>
                <w:szCs w:val="20"/>
              </w:rPr>
              <w:t xml:space="preserve">consultation and validation workshops for institutional platforms / structures </w:t>
            </w:r>
            <w:r w:rsidR="00412DA1">
              <w:rPr>
                <w:rFonts w:ascii="Arial" w:hAnsi="Arial" w:cs="Arial"/>
                <w:sz w:val="20"/>
                <w:szCs w:val="20"/>
              </w:rPr>
              <w:t>that will be involved in a</w:t>
            </w:r>
            <w:r w:rsidRPr="0071649C">
              <w:rPr>
                <w:rFonts w:ascii="Arial" w:hAnsi="Arial" w:cs="Arial"/>
                <w:sz w:val="20"/>
                <w:szCs w:val="20"/>
              </w:rPr>
              <w:t>ccreditation, consultation, control, negotiations and of the sole competent national authority;</w:t>
            </w:r>
          </w:p>
          <w:p w14:paraId="33457351" w14:textId="627D4EBC"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Develop recommendations for the implementation of the new </w:t>
            </w:r>
            <w:r w:rsidR="00412DA1">
              <w:rPr>
                <w:rFonts w:ascii="Arial" w:hAnsi="Arial" w:cs="Arial"/>
                <w:sz w:val="20"/>
                <w:szCs w:val="20"/>
              </w:rPr>
              <w:t>regulations</w:t>
            </w:r>
            <w:r w:rsidRPr="0071649C">
              <w:rPr>
                <w:rFonts w:ascii="Arial" w:hAnsi="Arial" w:cs="Arial"/>
                <w:sz w:val="20"/>
                <w:szCs w:val="20"/>
              </w:rPr>
              <w:t>;</w:t>
            </w:r>
          </w:p>
          <w:p w14:paraId="0A65ADDD" w14:textId="3E3362F6"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Participate in the formulation of a document on "recommendations for an institutional and </w:t>
            </w:r>
            <w:r w:rsidR="00E45C5E">
              <w:rPr>
                <w:rFonts w:ascii="Arial" w:hAnsi="Arial" w:cs="Arial"/>
                <w:sz w:val="20"/>
                <w:szCs w:val="20"/>
              </w:rPr>
              <w:t>regulatory</w:t>
            </w:r>
            <w:r w:rsidR="00E35B90">
              <w:rPr>
                <w:rFonts w:ascii="Arial" w:hAnsi="Arial" w:cs="Arial"/>
                <w:sz w:val="20"/>
                <w:szCs w:val="20"/>
              </w:rPr>
              <w:t xml:space="preserve"> framework</w:t>
            </w:r>
            <w:r w:rsidRPr="0071649C">
              <w:rPr>
                <w:rFonts w:ascii="Arial" w:hAnsi="Arial" w:cs="Arial"/>
                <w:sz w:val="20"/>
                <w:szCs w:val="20"/>
              </w:rPr>
              <w:t>";</w:t>
            </w:r>
          </w:p>
          <w:p w14:paraId="79CBBD0A" w14:textId="7CFEDFCB"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Contribute to the preparation of a concerted Public-Private (producers / users) </w:t>
            </w:r>
            <w:r w:rsidR="00E45C5E">
              <w:rPr>
                <w:rFonts w:ascii="Arial" w:hAnsi="Arial" w:cs="Arial"/>
                <w:sz w:val="20"/>
                <w:szCs w:val="20"/>
              </w:rPr>
              <w:t>model</w:t>
            </w:r>
            <w:r w:rsidRPr="0071649C">
              <w:rPr>
                <w:rFonts w:ascii="Arial" w:hAnsi="Arial" w:cs="Arial"/>
                <w:sz w:val="20"/>
                <w:szCs w:val="20"/>
              </w:rPr>
              <w:t xml:space="preserve"> agreement, inspired by more </w:t>
            </w:r>
            <w:r w:rsidR="00ED0FE2">
              <w:rPr>
                <w:rFonts w:ascii="Arial" w:hAnsi="Arial" w:cs="Arial"/>
                <w:sz w:val="20"/>
                <w:szCs w:val="20"/>
              </w:rPr>
              <w:t xml:space="preserve">experienced </w:t>
            </w:r>
            <w:r w:rsidRPr="0071649C">
              <w:rPr>
                <w:rFonts w:ascii="Arial" w:hAnsi="Arial" w:cs="Arial"/>
                <w:sz w:val="20"/>
                <w:szCs w:val="20"/>
              </w:rPr>
              <w:t>countries in this field, but adapted to the national framework for the implementation of the Nagoya Protocol;</w:t>
            </w:r>
          </w:p>
          <w:p w14:paraId="18202CF5" w14:textId="79D838D2"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Contribute to </w:t>
            </w:r>
            <w:r w:rsidR="00412DA1">
              <w:rPr>
                <w:rFonts w:ascii="Arial" w:hAnsi="Arial" w:cs="Arial"/>
                <w:sz w:val="20"/>
                <w:szCs w:val="20"/>
              </w:rPr>
              <w:t xml:space="preserve">the implementation of </w:t>
            </w:r>
            <w:r w:rsidRPr="0071649C">
              <w:rPr>
                <w:rFonts w:ascii="Arial" w:hAnsi="Arial" w:cs="Arial"/>
                <w:bCs/>
                <w:sz w:val="20"/>
                <w:szCs w:val="20"/>
              </w:rPr>
              <w:t xml:space="preserve">capacity </w:t>
            </w:r>
            <w:r w:rsidR="00E45C5E">
              <w:rPr>
                <w:rFonts w:ascii="Arial" w:hAnsi="Arial" w:cs="Arial"/>
                <w:bCs/>
                <w:sz w:val="20"/>
                <w:szCs w:val="20"/>
              </w:rPr>
              <w:t>building</w:t>
            </w:r>
            <w:r w:rsidRPr="0071649C">
              <w:rPr>
                <w:rFonts w:ascii="Arial" w:hAnsi="Arial" w:cs="Arial"/>
                <w:bCs/>
                <w:sz w:val="20"/>
                <w:szCs w:val="20"/>
              </w:rPr>
              <w:t xml:space="preserve"> programs for national users, in particular </w:t>
            </w:r>
            <w:r w:rsidR="00412DA1">
              <w:rPr>
                <w:rFonts w:ascii="Arial" w:hAnsi="Arial" w:cs="Arial"/>
                <w:bCs/>
                <w:sz w:val="20"/>
                <w:szCs w:val="20"/>
              </w:rPr>
              <w:t xml:space="preserve">those that build </w:t>
            </w:r>
            <w:r w:rsidRPr="0071649C">
              <w:rPr>
                <w:rFonts w:ascii="Arial" w:hAnsi="Arial" w:cs="Arial"/>
                <w:bCs/>
                <w:sz w:val="20"/>
                <w:szCs w:val="20"/>
              </w:rPr>
              <w:t xml:space="preserve">national expertise in matters of legislation, institutions and specialized ABS-Nagoya </w:t>
            </w:r>
            <w:r w:rsidR="00412DA1">
              <w:rPr>
                <w:rFonts w:ascii="Arial" w:hAnsi="Arial" w:cs="Arial"/>
                <w:bCs/>
                <w:sz w:val="20"/>
                <w:szCs w:val="20"/>
              </w:rPr>
              <w:t xml:space="preserve">MAT </w:t>
            </w:r>
            <w:r w:rsidRPr="0071649C">
              <w:rPr>
                <w:rFonts w:ascii="Arial" w:hAnsi="Arial" w:cs="Arial"/>
                <w:bCs/>
                <w:sz w:val="20"/>
                <w:szCs w:val="20"/>
              </w:rPr>
              <w:t>negotiations;</w:t>
            </w:r>
          </w:p>
          <w:p w14:paraId="25698474"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Participate in meetings and workshops organized within the framework of the project;</w:t>
            </w:r>
          </w:p>
          <w:p w14:paraId="5C0B1AA0"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Work closely with the National Project Coordinator and other team members;</w:t>
            </w:r>
          </w:p>
          <w:p w14:paraId="310946B7"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Contribute to the preparation of the final project report.</w:t>
            </w:r>
          </w:p>
          <w:p w14:paraId="4BEAA51C" w14:textId="77777777" w:rsidR="00E7208B" w:rsidRPr="0071649C" w:rsidRDefault="00E7208B" w:rsidP="00E7208B">
            <w:pPr>
              <w:rPr>
                <w:rFonts w:cs="Arial"/>
                <w:b/>
                <w:bCs/>
                <w:i/>
                <w:sz w:val="20"/>
                <w:szCs w:val="20"/>
              </w:rPr>
            </w:pPr>
          </w:p>
          <w:p w14:paraId="03CCF9B8" w14:textId="77777777" w:rsidR="00E7208B" w:rsidRPr="0071649C" w:rsidRDefault="00E7208B" w:rsidP="00E7208B">
            <w:pPr>
              <w:rPr>
                <w:rFonts w:cs="Arial"/>
                <w:bCs/>
                <w:i/>
                <w:sz w:val="20"/>
                <w:szCs w:val="20"/>
              </w:rPr>
            </w:pPr>
            <w:r w:rsidRPr="0071649C">
              <w:rPr>
                <w:rFonts w:cs="Arial"/>
                <w:b/>
                <w:bCs/>
                <w:i/>
                <w:sz w:val="20"/>
                <w:szCs w:val="20"/>
              </w:rPr>
              <w:t>Contribution to the following deliverables</w:t>
            </w:r>
            <w:r w:rsidRPr="0071649C">
              <w:rPr>
                <w:rFonts w:cs="Arial"/>
                <w:bCs/>
                <w:i/>
                <w:sz w:val="20"/>
                <w:szCs w:val="20"/>
              </w:rPr>
              <w:t>:</w:t>
            </w:r>
          </w:p>
          <w:p w14:paraId="6994B373" w14:textId="18E19153"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Summary document</w:t>
            </w:r>
            <w:r w:rsidR="00412DA1">
              <w:rPr>
                <w:rFonts w:ascii="Arial" w:hAnsi="Arial" w:cs="Arial"/>
                <w:sz w:val="20"/>
                <w:szCs w:val="20"/>
              </w:rPr>
              <w:t xml:space="preserve"> pertaining to nationally ratified </w:t>
            </w:r>
            <w:r w:rsidRPr="0071649C">
              <w:rPr>
                <w:rFonts w:ascii="Arial" w:hAnsi="Arial" w:cs="Arial"/>
                <w:sz w:val="20"/>
                <w:szCs w:val="20"/>
              </w:rPr>
              <w:t xml:space="preserve">international </w:t>
            </w:r>
            <w:r w:rsidR="00412DA1">
              <w:rPr>
                <w:rFonts w:ascii="Arial" w:hAnsi="Arial" w:cs="Arial"/>
                <w:sz w:val="20"/>
                <w:szCs w:val="20"/>
              </w:rPr>
              <w:t xml:space="preserve">treaties </w:t>
            </w:r>
            <w:r w:rsidRPr="0071649C">
              <w:rPr>
                <w:rFonts w:ascii="Arial" w:hAnsi="Arial" w:cs="Arial"/>
                <w:sz w:val="20"/>
                <w:szCs w:val="20"/>
              </w:rPr>
              <w:t xml:space="preserve">on </w:t>
            </w:r>
            <w:r w:rsidR="00ED0FE2">
              <w:rPr>
                <w:rFonts w:ascii="Arial" w:hAnsi="Arial" w:cs="Arial"/>
                <w:sz w:val="20"/>
                <w:szCs w:val="20"/>
              </w:rPr>
              <w:t xml:space="preserve">biodiversity, </w:t>
            </w:r>
            <w:r w:rsidRPr="0071649C">
              <w:rPr>
                <w:rFonts w:ascii="Arial" w:hAnsi="Arial" w:cs="Arial"/>
                <w:bCs/>
                <w:sz w:val="20"/>
                <w:szCs w:val="20"/>
              </w:rPr>
              <w:t xml:space="preserve">intellectual property rights </w:t>
            </w:r>
            <w:r w:rsidR="00412DA1">
              <w:rPr>
                <w:rFonts w:ascii="Arial" w:hAnsi="Arial" w:cs="Arial"/>
                <w:bCs/>
                <w:sz w:val="20"/>
                <w:szCs w:val="20"/>
              </w:rPr>
              <w:t xml:space="preserve">relevant to </w:t>
            </w:r>
            <w:r w:rsidRPr="0071649C">
              <w:rPr>
                <w:rFonts w:ascii="Arial" w:hAnsi="Arial" w:cs="Arial"/>
                <w:bCs/>
                <w:sz w:val="20"/>
                <w:szCs w:val="20"/>
              </w:rPr>
              <w:t xml:space="preserve">GR and associated </w:t>
            </w:r>
            <w:r w:rsidR="00412DA1">
              <w:rPr>
                <w:rFonts w:ascii="Arial" w:hAnsi="Arial" w:cs="Arial"/>
                <w:bCs/>
                <w:sz w:val="20"/>
                <w:szCs w:val="20"/>
              </w:rPr>
              <w:t>TK in the ABS context.</w:t>
            </w:r>
          </w:p>
          <w:p w14:paraId="08B5380B" w14:textId="3C0F60FE"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Analytical document presenting the experiences of some countries and arrangements in the field of </w:t>
            </w:r>
            <w:r w:rsidR="00412DA1">
              <w:rPr>
                <w:rFonts w:ascii="Arial" w:hAnsi="Arial" w:cs="Arial"/>
                <w:sz w:val="20"/>
                <w:szCs w:val="20"/>
              </w:rPr>
              <w:t xml:space="preserve">IP </w:t>
            </w:r>
            <w:r w:rsidR="00ED0FE2">
              <w:rPr>
                <w:rFonts w:ascii="Arial" w:hAnsi="Arial" w:cs="Arial"/>
                <w:sz w:val="20"/>
                <w:szCs w:val="20"/>
              </w:rPr>
              <w:t xml:space="preserve">on </w:t>
            </w:r>
            <w:r w:rsidR="00412DA1">
              <w:rPr>
                <w:rFonts w:ascii="Arial" w:hAnsi="Arial" w:cs="Arial"/>
                <w:sz w:val="20"/>
                <w:szCs w:val="20"/>
              </w:rPr>
              <w:t xml:space="preserve">GR </w:t>
            </w:r>
            <w:r w:rsidRPr="0071649C">
              <w:rPr>
                <w:rFonts w:ascii="Arial" w:hAnsi="Arial" w:cs="Arial"/>
                <w:sz w:val="20"/>
                <w:szCs w:val="20"/>
              </w:rPr>
              <w:t xml:space="preserve">and the protection of associated </w:t>
            </w:r>
            <w:r w:rsidR="00412DA1">
              <w:rPr>
                <w:rFonts w:ascii="Arial" w:hAnsi="Arial" w:cs="Arial"/>
                <w:sz w:val="20"/>
                <w:szCs w:val="20"/>
              </w:rPr>
              <w:t>TK</w:t>
            </w:r>
            <w:r w:rsidRPr="0071649C">
              <w:rPr>
                <w:rFonts w:ascii="Arial" w:hAnsi="Arial" w:cs="Arial"/>
                <w:sz w:val="20"/>
                <w:szCs w:val="20"/>
              </w:rPr>
              <w:t>, examining the impact on ABS;</w:t>
            </w:r>
          </w:p>
          <w:p w14:paraId="2B33BBBD" w14:textId="79FDC1E6"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Recommendations for an institutional and </w:t>
            </w:r>
            <w:r w:rsidR="00412DA1">
              <w:rPr>
                <w:rFonts w:ascii="Arial" w:hAnsi="Arial" w:cs="Arial"/>
                <w:sz w:val="20"/>
                <w:szCs w:val="20"/>
              </w:rPr>
              <w:t xml:space="preserve">regulatory </w:t>
            </w:r>
            <w:r w:rsidR="00E35B90">
              <w:rPr>
                <w:rFonts w:ascii="Arial" w:hAnsi="Arial" w:cs="Arial"/>
                <w:sz w:val="20"/>
                <w:szCs w:val="20"/>
              </w:rPr>
              <w:t>framework</w:t>
            </w:r>
            <w:r w:rsidRPr="0071649C">
              <w:rPr>
                <w:rFonts w:ascii="Arial" w:hAnsi="Arial" w:cs="Arial"/>
                <w:sz w:val="20"/>
                <w:szCs w:val="20"/>
              </w:rPr>
              <w:t>;</w:t>
            </w:r>
          </w:p>
          <w:p w14:paraId="7AB60EE8" w14:textId="616E4AAA"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National </w:t>
            </w:r>
            <w:r w:rsidR="00412DA1">
              <w:rPr>
                <w:rFonts w:ascii="Arial" w:hAnsi="Arial" w:cs="Arial"/>
                <w:sz w:val="20"/>
                <w:szCs w:val="20"/>
              </w:rPr>
              <w:t xml:space="preserve">laws and </w:t>
            </w:r>
            <w:r w:rsidRPr="0071649C">
              <w:rPr>
                <w:rFonts w:ascii="Arial" w:hAnsi="Arial" w:cs="Arial"/>
                <w:sz w:val="20"/>
                <w:szCs w:val="20"/>
              </w:rPr>
              <w:t xml:space="preserve">regulations appropriate to ABS, including </w:t>
            </w:r>
            <w:r w:rsidR="00412DA1">
              <w:rPr>
                <w:rFonts w:ascii="Arial" w:hAnsi="Arial" w:cs="Arial"/>
                <w:sz w:val="20"/>
                <w:szCs w:val="20"/>
              </w:rPr>
              <w:t xml:space="preserve">aspects related to </w:t>
            </w:r>
            <w:r w:rsidRPr="0071649C">
              <w:rPr>
                <w:rFonts w:ascii="Arial" w:hAnsi="Arial" w:cs="Arial"/>
                <w:sz w:val="20"/>
                <w:szCs w:val="20"/>
              </w:rPr>
              <w:t>intellectual property of genetic resources and associated traditional knowledge;</w:t>
            </w:r>
          </w:p>
          <w:p w14:paraId="3566E4E6" w14:textId="492912D0" w:rsidR="00E7208B" w:rsidRPr="0071649C" w:rsidRDefault="00ED0FE2" w:rsidP="0038048A">
            <w:pPr>
              <w:pStyle w:val="ListParagraph"/>
              <w:numPr>
                <w:ilvl w:val="0"/>
                <w:numId w:val="38"/>
              </w:numPr>
              <w:rPr>
                <w:rFonts w:ascii="Arial" w:hAnsi="Arial" w:cs="Arial"/>
                <w:sz w:val="20"/>
                <w:szCs w:val="20"/>
              </w:rPr>
            </w:pPr>
            <w:r>
              <w:rPr>
                <w:rFonts w:ascii="Arial" w:hAnsi="Arial" w:cs="Arial"/>
                <w:sz w:val="20"/>
                <w:szCs w:val="20"/>
              </w:rPr>
              <w:t>P</w:t>
            </w:r>
            <w:r w:rsidR="00E7208B" w:rsidRPr="0071649C">
              <w:rPr>
                <w:rFonts w:ascii="Arial" w:hAnsi="Arial" w:cs="Arial"/>
                <w:sz w:val="20"/>
                <w:szCs w:val="20"/>
              </w:rPr>
              <w:t>reparation of the final project report.</w:t>
            </w:r>
          </w:p>
          <w:p w14:paraId="476826E4" w14:textId="77777777" w:rsidR="00E7208B" w:rsidRPr="0071649C" w:rsidRDefault="00E7208B" w:rsidP="00E7208B">
            <w:pPr>
              <w:pStyle w:val="ListParagraph"/>
              <w:ind w:left="360"/>
              <w:rPr>
                <w:rFonts w:ascii="Arial" w:hAnsi="Arial" w:cs="Arial"/>
                <w:sz w:val="20"/>
                <w:szCs w:val="20"/>
              </w:rPr>
            </w:pPr>
          </w:p>
          <w:p w14:paraId="01A8E2C8" w14:textId="77777777" w:rsidR="00E7208B" w:rsidRPr="0071649C" w:rsidRDefault="00E7208B" w:rsidP="00E7208B">
            <w:pPr>
              <w:ind w:left="312" w:hanging="312"/>
              <w:rPr>
                <w:rFonts w:cs="Arial"/>
                <w:bCs/>
                <w:sz w:val="20"/>
                <w:szCs w:val="20"/>
              </w:rPr>
            </w:pPr>
            <w:r w:rsidRPr="0071649C">
              <w:rPr>
                <w:rFonts w:cs="Arial"/>
                <w:b/>
                <w:i/>
                <w:sz w:val="20"/>
                <w:szCs w:val="20"/>
              </w:rPr>
              <w:t>Selection criteria</w:t>
            </w:r>
            <w:r w:rsidRPr="0071649C">
              <w:rPr>
                <w:rFonts w:cs="Arial"/>
                <w:bCs/>
                <w:i/>
                <w:sz w:val="20"/>
                <w:szCs w:val="20"/>
              </w:rPr>
              <w:t>:</w:t>
            </w:r>
            <w:r w:rsidRPr="0071649C">
              <w:rPr>
                <w:rFonts w:cs="Arial"/>
                <w:bCs/>
                <w:sz w:val="20"/>
                <w:szCs w:val="20"/>
              </w:rPr>
              <w:t xml:space="preserve"> </w:t>
            </w:r>
          </w:p>
          <w:p w14:paraId="4710BFFD" w14:textId="40F561EA"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Preferably a PhD or a postgraduate degree (</w:t>
            </w:r>
            <w:r w:rsidR="00412DA1">
              <w:rPr>
                <w:rFonts w:ascii="Arial" w:hAnsi="Arial" w:cs="Arial"/>
                <w:sz w:val="20"/>
                <w:szCs w:val="20"/>
              </w:rPr>
              <w:t>LLM)</w:t>
            </w:r>
            <w:r w:rsidRPr="0071649C">
              <w:rPr>
                <w:rFonts w:ascii="Arial" w:hAnsi="Arial" w:cs="Arial"/>
                <w:sz w:val="20"/>
                <w:szCs w:val="20"/>
              </w:rPr>
              <w:t xml:space="preserve"> </w:t>
            </w:r>
            <w:r w:rsidR="00412DA1">
              <w:rPr>
                <w:rFonts w:ascii="Arial" w:hAnsi="Arial" w:cs="Arial"/>
                <w:sz w:val="20"/>
                <w:szCs w:val="20"/>
              </w:rPr>
              <w:t>in Intellectual Property</w:t>
            </w:r>
            <w:r w:rsidRPr="0071649C">
              <w:rPr>
                <w:rFonts w:ascii="Arial" w:hAnsi="Arial" w:cs="Arial"/>
                <w:sz w:val="20"/>
                <w:szCs w:val="20"/>
              </w:rPr>
              <w:t xml:space="preserve"> </w:t>
            </w:r>
            <w:r w:rsidR="00412DA1">
              <w:rPr>
                <w:rFonts w:ascii="Arial" w:hAnsi="Arial" w:cs="Arial"/>
                <w:sz w:val="20"/>
                <w:szCs w:val="20"/>
              </w:rPr>
              <w:t xml:space="preserve">Law </w:t>
            </w:r>
            <w:r w:rsidRPr="0071649C">
              <w:rPr>
                <w:rFonts w:ascii="Arial" w:hAnsi="Arial" w:cs="Arial"/>
                <w:sz w:val="20"/>
                <w:szCs w:val="20"/>
              </w:rPr>
              <w:t>or Environment</w:t>
            </w:r>
            <w:r w:rsidR="00412DA1">
              <w:rPr>
                <w:rFonts w:ascii="Arial" w:hAnsi="Arial" w:cs="Arial"/>
                <w:sz w:val="20"/>
                <w:szCs w:val="20"/>
              </w:rPr>
              <w:t>al Law</w:t>
            </w:r>
            <w:r w:rsidRPr="0071649C">
              <w:rPr>
                <w:rFonts w:ascii="Arial" w:hAnsi="Arial" w:cs="Arial"/>
                <w:sz w:val="20"/>
                <w:szCs w:val="20"/>
              </w:rPr>
              <w:t xml:space="preserve">, with excellent knowledge of the CBD, Nagoya and Cartagena Protocols, including aspects </w:t>
            </w:r>
            <w:r w:rsidRPr="0071649C">
              <w:rPr>
                <w:rFonts w:ascii="Arial" w:hAnsi="Arial" w:cs="Arial"/>
                <w:bCs/>
                <w:sz w:val="20"/>
                <w:szCs w:val="20"/>
              </w:rPr>
              <w:t>regarding genetic resources and associated traditional knowledge;</w:t>
            </w:r>
          </w:p>
          <w:p w14:paraId="68A222A1" w14:textId="77777777" w:rsidR="00E7208B" w:rsidRPr="0071649C" w:rsidRDefault="00E7208B" w:rsidP="0038048A">
            <w:pPr>
              <w:pStyle w:val="ListParagraph"/>
              <w:numPr>
                <w:ilvl w:val="0"/>
                <w:numId w:val="38"/>
              </w:numPr>
              <w:rPr>
                <w:rFonts w:ascii="Arial" w:hAnsi="Arial" w:cs="Arial"/>
                <w:bCs/>
                <w:sz w:val="20"/>
                <w:szCs w:val="20"/>
              </w:rPr>
            </w:pPr>
            <w:r w:rsidRPr="0071649C">
              <w:rPr>
                <w:rFonts w:ascii="Arial" w:hAnsi="Arial" w:cs="Arial"/>
                <w:bCs/>
                <w:sz w:val="20"/>
                <w:szCs w:val="20"/>
              </w:rPr>
              <w:t>Proven experience of reviewing and analyzing institutional systems as well as international and national legal texts;</w:t>
            </w:r>
          </w:p>
          <w:p w14:paraId="2F175800" w14:textId="77777777" w:rsidR="00E7208B" w:rsidRPr="0071649C" w:rsidRDefault="00E7208B" w:rsidP="0038048A">
            <w:pPr>
              <w:pStyle w:val="ListParagraph"/>
              <w:numPr>
                <w:ilvl w:val="0"/>
                <w:numId w:val="38"/>
              </w:numPr>
              <w:rPr>
                <w:rFonts w:ascii="Arial" w:hAnsi="Arial" w:cs="Arial"/>
                <w:bCs/>
                <w:sz w:val="20"/>
                <w:szCs w:val="20"/>
              </w:rPr>
            </w:pPr>
            <w:r w:rsidRPr="0071649C">
              <w:rPr>
                <w:rFonts w:ascii="Arial" w:hAnsi="Arial" w:cs="Arial"/>
                <w:bCs/>
                <w:sz w:val="20"/>
                <w:szCs w:val="20"/>
              </w:rPr>
              <w:t>Proven ability to draft relevant documents (publications, reports and related documents);</w:t>
            </w:r>
          </w:p>
          <w:p w14:paraId="2D97C5DA" w14:textId="3ED5973E" w:rsidR="00E7208B" w:rsidRDefault="00E7208B" w:rsidP="0038048A">
            <w:pPr>
              <w:pStyle w:val="ListParagraph"/>
              <w:numPr>
                <w:ilvl w:val="0"/>
                <w:numId w:val="38"/>
              </w:numPr>
              <w:rPr>
                <w:rFonts w:ascii="Arial" w:hAnsi="Arial" w:cs="Arial"/>
                <w:bCs/>
                <w:sz w:val="20"/>
                <w:szCs w:val="20"/>
              </w:rPr>
            </w:pPr>
            <w:r w:rsidRPr="0071649C">
              <w:rPr>
                <w:rFonts w:ascii="Arial" w:hAnsi="Arial" w:cs="Arial"/>
                <w:bCs/>
                <w:sz w:val="20"/>
                <w:szCs w:val="20"/>
              </w:rPr>
              <w:t xml:space="preserve">Ability to </w:t>
            </w:r>
            <w:r w:rsidR="008252D7">
              <w:rPr>
                <w:rFonts w:ascii="Arial" w:hAnsi="Arial" w:cs="Arial"/>
                <w:bCs/>
                <w:sz w:val="20"/>
                <w:szCs w:val="20"/>
              </w:rPr>
              <w:t>communicate</w:t>
            </w:r>
            <w:r w:rsidRPr="0071649C">
              <w:rPr>
                <w:rFonts w:ascii="Arial" w:hAnsi="Arial" w:cs="Arial"/>
                <w:bCs/>
                <w:sz w:val="20"/>
                <w:szCs w:val="20"/>
              </w:rPr>
              <w:t xml:space="preserve"> effectively orally and in writing, in order to communicate complex, technical information to both technical and general audiences; knowledge and understanding of ABS decisions and processes; prior experience in patents and other forms of IPRs on </w:t>
            </w:r>
            <w:r w:rsidR="00ED0FE2">
              <w:rPr>
                <w:rFonts w:ascii="Arial" w:hAnsi="Arial" w:cs="Arial"/>
                <w:bCs/>
                <w:sz w:val="20"/>
                <w:szCs w:val="20"/>
              </w:rPr>
              <w:t xml:space="preserve">biological resources </w:t>
            </w:r>
            <w:r w:rsidRPr="0071649C">
              <w:rPr>
                <w:rFonts w:ascii="Arial" w:hAnsi="Arial" w:cs="Arial"/>
                <w:bCs/>
                <w:sz w:val="20"/>
                <w:szCs w:val="20"/>
              </w:rPr>
              <w:t>is an asset.</w:t>
            </w:r>
          </w:p>
          <w:p w14:paraId="325255B6" w14:textId="6FC363E3" w:rsidR="008252D7" w:rsidRPr="008252D7" w:rsidRDefault="008252D7" w:rsidP="0038048A">
            <w:pPr>
              <w:pStyle w:val="ListParagraph"/>
              <w:numPr>
                <w:ilvl w:val="0"/>
                <w:numId w:val="38"/>
              </w:numPr>
              <w:rPr>
                <w:rFonts w:ascii="Arial" w:hAnsi="Arial" w:cs="Arial"/>
                <w:sz w:val="20"/>
                <w:szCs w:val="20"/>
              </w:rPr>
            </w:pPr>
            <w:r w:rsidRPr="0071649C">
              <w:rPr>
                <w:rFonts w:ascii="Arial" w:hAnsi="Arial" w:cs="Arial"/>
                <w:sz w:val="20"/>
                <w:szCs w:val="20"/>
              </w:rPr>
              <w:t>Excellent command of French is required. K</w:t>
            </w:r>
            <w:r>
              <w:rPr>
                <w:rFonts w:ascii="Arial" w:hAnsi="Arial" w:cs="Arial"/>
                <w:sz w:val="20"/>
                <w:szCs w:val="20"/>
              </w:rPr>
              <w:t>nowledge of Arabic is an asset.</w:t>
            </w:r>
          </w:p>
          <w:p w14:paraId="328E0B78" w14:textId="77777777" w:rsidR="00E7208B" w:rsidRPr="0071649C" w:rsidRDefault="00E7208B" w:rsidP="00E7208B">
            <w:pPr>
              <w:pStyle w:val="ListParagraph"/>
              <w:ind w:left="312"/>
              <w:rPr>
                <w:rFonts w:ascii="Arial" w:hAnsi="Arial" w:cs="Arial"/>
                <w:bCs/>
                <w:sz w:val="20"/>
                <w:szCs w:val="20"/>
                <w:highlight w:val="yellow"/>
              </w:rPr>
            </w:pPr>
          </w:p>
        </w:tc>
      </w:tr>
      <w:tr w:rsidR="00E7208B" w:rsidRPr="0071649C" w14:paraId="2FF5BB78" w14:textId="77777777" w:rsidTr="00494712">
        <w:tc>
          <w:tcPr>
            <w:tcW w:w="1701" w:type="dxa"/>
            <w:tcBorders>
              <w:top w:val="single" w:sz="4" w:space="0" w:color="auto"/>
              <w:left w:val="single" w:sz="4" w:space="0" w:color="auto"/>
              <w:bottom w:val="single" w:sz="4" w:space="0" w:color="auto"/>
              <w:right w:val="single" w:sz="4" w:space="0" w:color="auto"/>
            </w:tcBorders>
            <w:shd w:val="clear" w:color="auto" w:fill="auto"/>
          </w:tcPr>
          <w:p w14:paraId="4E972C5B" w14:textId="75F7CFCA" w:rsidR="00E7208B" w:rsidRPr="0071649C" w:rsidRDefault="00E7208B" w:rsidP="00494712">
            <w:pPr>
              <w:jc w:val="left"/>
              <w:rPr>
                <w:rFonts w:cs="Arial"/>
                <w:bCs/>
                <w:iCs/>
                <w:sz w:val="20"/>
                <w:szCs w:val="20"/>
              </w:rPr>
            </w:pPr>
            <w:r w:rsidRPr="0071649C">
              <w:rPr>
                <w:rFonts w:cs="Arial"/>
                <w:bCs/>
                <w:iCs/>
                <w:sz w:val="20"/>
                <w:szCs w:val="20"/>
              </w:rPr>
              <w:t xml:space="preserve">International expert on the implementation of the Nagoya Protocol in relation to the </w:t>
            </w:r>
            <w:r w:rsidR="00BE4154">
              <w:rPr>
                <w:rFonts w:cs="Arial"/>
                <w:bCs/>
                <w:iCs/>
                <w:sz w:val="20"/>
                <w:szCs w:val="20"/>
              </w:rPr>
              <w:t>international private sector (EI</w:t>
            </w:r>
            <w:r w:rsidRPr="0071649C">
              <w:rPr>
                <w:rFonts w:cs="Arial"/>
                <w:bCs/>
                <w:iCs/>
                <w:sz w:val="20"/>
                <w:szCs w:val="20"/>
              </w:rPr>
              <w:t>3)</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88D8530" w14:textId="3B7290C0" w:rsidR="00E7208B" w:rsidRPr="0071649C" w:rsidRDefault="008252D7" w:rsidP="00E7208B">
            <w:pPr>
              <w:jc w:val="center"/>
              <w:rPr>
                <w:rFonts w:cs="Arial"/>
                <w:bCs/>
                <w:sz w:val="20"/>
                <w:szCs w:val="20"/>
              </w:rPr>
            </w:pPr>
            <w:r>
              <w:rPr>
                <w:rFonts w:cs="Arial"/>
                <w:bCs/>
                <w:sz w:val="20"/>
                <w:szCs w:val="20"/>
              </w:rPr>
              <w:t>25</w:t>
            </w:r>
          </w:p>
        </w:tc>
        <w:tc>
          <w:tcPr>
            <w:tcW w:w="6845" w:type="dxa"/>
            <w:tcBorders>
              <w:top w:val="single" w:sz="4" w:space="0" w:color="auto"/>
              <w:left w:val="single" w:sz="4" w:space="0" w:color="auto"/>
              <w:bottom w:val="single" w:sz="4" w:space="0" w:color="auto"/>
              <w:right w:val="single" w:sz="4" w:space="0" w:color="auto"/>
            </w:tcBorders>
            <w:shd w:val="clear" w:color="auto" w:fill="auto"/>
          </w:tcPr>
          <w:p w14:paraId="083B4C05" w14:textId="77777777" w:rsidR="00E7208B" w:rsidRPr="0071649C" w:rsidRDefault="00E7208B" w:rsidP="00E7208B">
            <w:pPr>
              <w:rPr>
                <w:rFonts w:cs="Arial"/>
                <w:b/>
                <w:sz w:val="20"/>
                <w:szCs w:val="20"/>
              </w:rPr>
            </w:pPr>
            <w:r w:rsidRPr="0071649C">
              <w:rPr>
                <w:rFonts w:cs="Arial"/>
                <w:b/>
                <w:i/>
                <w:sz w:val="20"/>
                <w:szCs w:val="20"/>
              </w:rPr>
              <w:t>Objectives:</w:t>
            </w:r>
            <w:r w:rsidRPr="0071649C">
              <w:rPr>
                <w:rFonts w:cs="Arial"/>
                <w:b/>
                <w:sz w:val="20"/>
                <w:szCs w:val="20"/>
              </w:rPr>
              <w:t xml:space="preserve"> </w:t>
            </w:r>
          </w:p>
          <w:p w14:paraId="2317E930" w14:textId="77777777" w:rsidR="00ED0FE2" w:rsidRDefault="008252D7" w:rsidP="00E7208B">
            <w:pPr>
              <w:rPr>
                <w:rFonts w:cs="Arial"/>
                <w:bCs/>
                <w:sz w:val="20"/>
                <w:szCs w:val="20"/>
              </w:rPr>
            </w:pPr>
            <w:r>
              <w:rPr>
                <w:rFonts w:cs="Arial"/>
                <w:bCs/>
                <w:sz w:val="20"/>
                <w:szCs w:val="20"/>
              </w:rPr>
              <w:t xml:space="preserve">As resource person, enliven the </w:t>
            </w:r>
            <w:r w:rsidR="00E7208B" w:rsidRPr="0071649C">
              <w:rPr>
                <w:rFonts w:cs="Arial"/>
                <w:bCs/>
                <w:sz w:val="20"/>
                <w:szCs w:val="20"/>
              </w:rPr>
              <w:t>interface with the international private sector</w:t>
            </w:r>
            <w:r>
              <w:rPr>
                <w:rFonts w:cs="Arial"/>
                <w:bCs/>
                <w:sz w:val="20"/>
                <w:szCs w:val="20"/>
              </w:rPr>
              <w:t xml:space="preserve"> by providing </w:t>
            </w:r>
            <w:r w:rsidR="00E7208B" w:rsidRPr="0071649C">
              <w:rPr>
                <w:rFonts w:cs="Arial"/>
                <w:bCs/>
                <w:sz w:val="20"/>
                <w:szCs w:val="20"/>
              </w:rPr>
              <w:t xml:space="preserve">technical assistance to international companies represented in </w:t>
            </w:r>
            <w:r w:rsidR="00BE4154">
              <w:rPr>
                <w:rFonts w:cs="Arial"/>
                <w:bCs/>
                <w:sz w:val="20"/>
                <w:szCs w:val="20"/>
              </w:rPr>
              <w:t>Algeria</w:t>
            </w:r>
            <w:r w:rsidR="00E7208B" w:rsidRPr="0071649C">
              <w:rPr>
                <w:rFonts w:cs="Arial"/>
                <w:bCs/>
                <w:sz w:val="20"/>
                <w:szCs w:val="20"/>
              </w:rPr>
              <w:t xml:space="preserve"> in the implementation of the Nagoya Protocol and ABS. </w:t>
            </w:r>
          </w:p>
          <w:p w14:paraId="65E01D87" w14:textId="67598ABC" w:rsidR="00E7208B" w:rsidRPr="0071649C" w:rsidRDefault="00E7208B" w:rsidP="00E7208B">
            <w:pPr>
              <w:rPr>
                <w:rFonts w:cs="Arial"/>
                <w:sz w:val="20"/>
                <w:szCs w:val="20"/>
              </w:rPr>
            </w:pPr>
            <w:r w:rsidRPr="0071649C">
              <w:rPr>
                <w:rFonts w:cs="Arial"/>
                <w:bCs/>
                <w:sz w:val="20"/>
                <w:szCs w:val="20"/>
              </w:rPr>
              <w:t xml:space="preserve">Works with other consultants on the project, including those involved in research and the national </w:t>
            </w:r>
            <w:r w:rsidR="008252D7">
              <w:rPr>
                <w:rFonts w:cs="Arial"/>
                <w:bCs/>
                <w:sz w:val="20"/>
                <w:szCs w:val="20"/>
              </w:rPr>
              <w:t>p</w:t>
            </w:r>
            <w:r w:rsidR="008252D7" w:rsidRPr="0071649C">
              <w:rPr>
                <w:rFonts w:cs="Arial"/>
                <w:bCs/>
                <w:sz w:val="20"/>
                <w:szCs w:val="20"/>
              </w:rPr>
              <w:t xml:space="preserve">ublic-private partnership </w:t>
            </w:r>
            <w:r w:rsidR="008252D7">
              <w:rPr>
                <w:rFonts w:cs="Arial"/>
                <w:bCs/>
                <w:sz w:val="20"/>
                <w:szCs w:val="20"/>
              </w:rPr>
              <w:t>(</w:t>
            </w:r>
            <w:r w:rsidRPr="0071649C">
              <w:rPr>
                <w:rFonts w:cs="Arial"/>
                <w:bCs/>
                <w:sz w:val="20"/>
                <w:szCs w:val="20"/>
              </w:rPr>
              <w:t>PPP</w:t>
            </w:r>
            <w:r w:rsidR="008252D7">
              <w:rPr>
                <w:rFonts w:cs="Arial"/>
                <w:bCs/>
                <w:sz w:val="20"/>
                <w:szCs w:val="20"/>
              </w:rPr>
              <w:t>) expert,</w:t>
            </w:r>
            <w:r w:rsidRPr="0071649C">
              <w:rPr>
                <w:rFonts w:cs="Arial"/>
                <w:bCs/>
                <w:sz w:val="20"/>
                <w:szCs w:val="20"/>
              </w:rPr>
              <w:t xml:space="preserve"> and interacts with national private companies.</w:t>
            </w:r>
          </w:p>
          <w:p w14:paraId="61D9A958" w14:textId="77777777" w:rsidR="00E7208B" w:rsidRPr="0071649C" w:rsidRDefault="00E7208B" w:rsidP="00E7208B">
            <w:pPr>
              <w:rPr>
                <w:rFonts w:cs="Arial"/>
                <w:sz w:val="20"/>
                <w:szCs w:val="20"/>
              </w:rPr>
            </w:pPr>
          </w:p>
          <w:p w14:paraId="764284FC" w14:textId="77777777" w:rsidR="00E7208B" w:rsidRPr="0071649C" w:rsidRDefault="00E7208B" w:rsidP="00E7208B">
            <w:pPr>
              <w:rPr>
                <w:rFonts w:cs="Arial"/>
                <w:b/>
                <w:i/>
                <w:iCs/>
                <w:sz w:val="20"/>
                <w:szCs w:val="20"/>
              </w:rPr>
            </w:pPr>
            <w:r w:rsidRPr="0071649C">
              <w:rPr>
                <w:rFonts w:cs="Arial"/>
                <w:b/>
                <w:i/>
                <w:iCs/>
                <w:sz w:val="20"/>
                <w:szCs w:val="20"/>
              </w:rPr>
              <w:t>Main tasks:</w:t>
            </w:r>
          </w:p>
          <w:p w14:paraId="70F4A697" w14:textId="7A669384"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Contribute to raising awareness and </w:t>
            </w:r>
            <w:r w:rsidR="004F1E7E">
              <w:rPr>
                <w:rFonts w:ascii="Arial" w:hAnsi="Arial" w:cs="Arial"/>
                <w:sz w:val="20"/>
                <w:szCs w:val="20"/>
              </w:rPr>
              <w:t xml:space="preserve">providing </w:t>
            </w:r>
            <w:r w:rsidRPr="0071649C">
              <w:rPr>
                <w:rFonts w:ascii="Arial" w:hAnsi="Arial" w:cs="Arial"/>
                <w:sz w:val="20"/>
                <w:szCs w:val="20"/>
              </w:rPr>
              <w:t xml:space="preserve">technical assistance to private companies </w:t>
            </w:r>
            <w:r w:rsidR="00ED0FE2">
              <w:rPr>
                <w:rFonts w:ascii="Arial" w:hAnsi="Arial" w:cs="Arial"/>
                <w:sz w:val="20"/>
                <w:szCs w:val="20"/>
              </w:rPr>
              <w:t xml:space="preserve">on the </w:t>
            </w:r>
            <w:r w:rsidRPr="0071649C">
              <w:rPr>
                <w:rFonts w:ascii="Arial" w:hAnsi="Arial" w:cs="Arial"/>
                <w:sz w:val="20"/>
                <w:szCs w:val="20"/>
              </w:rPr>
              <w:t>implementation of the Nagoya Protocol and ABS;</w:t>
            </w:r>
          </w:p>
          <w:p w14:paraId="74A7D02F" w14:textId="4C362D22"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Contribute to </w:t>
            </w:r>
            <w:r w:rsidR="00ED0FE2">
              <w:rPr>
                <w:rFonts w:ascii="Arial" w:hAnsi="Arial" w:cs="Arial"/>
                <w:sz w:val="20"/>
                <w:szCs w:val="20"/>
              </w:rPr>
              <w:t xml:space="preserve">the production of manuals on best practices on the </w:t>
            </w:r>
            <w:r w:rsidRPr="0071649C">
              <w:rPr>
                <w:rFonts w:ascii="Arial" w:hAnsi="Arial" w:cs="Arial"/>
                <w:sz w:val="20"/>
                <w:szCs w:val="20"/>
              </w:rPr>
              <w:t>sustainable use of biodiversity and genetic resources;</w:t>
            </w:r>
          </w:p>
          <w:p w14:paraId="64EA997A" w14:textId="2CFFCD2F"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Contribute to </w:t>
            </w:r>
            <w:r w:rsidR="004F1E7E">
              <w:rPr>
                <w:rFonts w:ascii="Arial" w:hAnsi="Arial" w:cs="Arial"/>
                <w:sz w:val="20"/>
                <w:szCs w:val="20"/>
              </w:rPr>
              <w:t xml:space="preserve">designing and supporting </w:t>
            </w:r>
            <w:r w:rsidRPr="0071649C">
              <w:rPr>
                <w:rFonts w:ascii="Arial" w:hAnsi="Arial" w:cs="Arial"/>
                <w:sz w:val="20"/>
                <w:szCs w:val="20"/>
              </w:rPr>
              <w:t xml:space="preserve">the deployment of </w:t>
            </w:r>
            <w:r w:rsidR="004F1E7E">
              <w:rPr>
                <w:rFonts w:ascii="Arial" w:hAnsi="Arial" w:cs="Arial"/>
                <w:sz w:val="20"/>
                <w:szCs w:val="20"/>
              </w:rPr>
              <w:t>bioprospecting</w:t>
            </w:r>
            <w:r w:rsidR="00A819B0">
              <w:rPr>
                <w:rFonts w:ascii="Arial" w:hAnsi="Arial" w:cs="Arial"/>
                <w:sz w:val="20"/>
                <w:szCs w:val="20"/>
              </w:rPr>
              <w:t xml:space="preserve"> and </w:t>
            </w:r>
            <w:r w:rsidRPr="0071649C">
              <w:rPr>
                <w:rFonts w:ascii="Arial" w:hAnsi="Arial" w:cs="Arial"/>
                <w:sz w:val="20"/>
                <w:szCs w:val="20"/>
              </w:rPr>
              <w:t xml:space="preserve">ABS </w:t>
            </w:r>
            <w:r w:rsidR="00ED0FE2">
              <w:rPr>
                <w:rFonts w:ascii="Arial" w:hAnsi="Arial" w:cs="Arial"/>
                <w:sz w:val="20"/>
                <w:szCs w:val="20"/>
              </w:rPr>
              <w:t>opportunities</w:t>
            </w:r>
            <w:r w:rsidRPr="0071649C">
              <w:rPr>
                <w:rFonts w:ascii="Arial" w:hAnsi="Arial" w:cs="Arial"/>
                <w:sz w:val="20"/>
                <w:szCs w:val="20"/>
              </w:rPr>
              <w:t xml:space="preserve">, </w:t>
            </w:r>
            <w:r w:rsidR="00A819B0">
              <w:rPr>
                <w:rFonts w:ascii="Arial" w:hAnsi="Arial" w:cs="Arial"/>
                <w:sz w:val="20"/>
                <w:szCs w:val="20"/>
              </w:rPr>
              <w:t xml:space="preserve">as well as </w:t>
            </w:r>
            <w:r w:rsidRPr="0071649C">
              <w:rPr>
                <w:rFonts w:ascii="Arial" w:hAnsi="Arial" w:cs="Arial"/>
                <w:sz w:val="20"/>
                <w:szCs w:val="20"/>
              </w:rPr>
              <w:t xml:space="preserve">comprehensive strategies for biodiversity conservation incorporating ABS; </w:t>
            </w:r>
          </w:p>
          <w:p w14:paraId="170EC7A5" w14:textId="58F9BBB3"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Participa</w:t>
            </w:r>
            <w:r w:rsidR="008252D7">
              <w:rPr>
                <w:rFonts w:ascii="Arial" w:hAnsi="Arial" w:cs="Arial"/>
                <w:sz w:val="20"/>
                <w:szCs w:val="20"/>
              </w:rPr>
              <w:t>te in training workshops on ABS</w:t>
            </w:r>
            <w:r w:rsidRPr="0071649C">
              <w:rPr>
                <w:rFonts w:ascii="Arial" w:hAnsi="Arial" w:cs="Arial"/>
                <w:sz w:val="20"/>
                <w:szCs w:val="20"/>
              </w:rPr>
              <w:t xml:space="preserve"> challenges and on processes of Certifications such as Organic Agriculture, Fair Trade, UEBT, etc.</w:t>
            </w:r>
          </w:p>
          <w:p w14:paraId="2D0DD51E" w14:textId="70E5F190"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Participate in E</w:t>
            </w:r>
            <w:r w:rsidR="00ED0FE2">
              <w:rPr>
                <w:rFonts w:ascii="Arial" w:hAnsi="Arial" w:cs="Arial"/>
                <w:sz w:val="20"/>
                <w:szCs w:val="20"/>
              </w:rPr>
              <w:t xml:space="preserve">nvironmental and Social Responsibility </w:t>
            </w:r>
            <w:r w:rsidRPr="0071649C">
              <w:rPr>
                <w:rFonts w:ascii="Arial" w:hAnsi="Arial" w:cs="Arial"/>
                <w:sz w:val="20"/>
                <w:szCs w:val="20"/>
              </w:rPr>
              <w:t xml:space="preserve">diagnostics of ecosystems services between international value chains and </w:t>
            </w:r>
            <w:r w:rsidR="00ED0FE2">
              <w:rPr>
                <w:rFonts w:ascii="Arial" w:hAnsi="Arial" w:cs="Arial"/>
                <w:sz w:val="20"/>
                <w:szCs w:val="20"/>
              </w:rPr>
              <w:t>production areas</w:t>
            </w:r>
            <w:r w:rsidRPr="0071649C">
              <w:rPr>
                <w:rFonts w:ascii="Arial" w:hAnsi="Arial" w:cs="Arial"/>
                <w:sz w:val="20"/>
                <w:szCs w:val="20"/>
              </w:rPr>
              <w:t>;</w:t>
            </w:r>
          </w:p>
          <w:p w14:paraId="06B5A104" w14:textId="6C6F5F1C"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Contribute to the development of sample Public-Private or Producers-Users </w:t>
            </w:r>
            <w:r w:rsidR="00494712">
              <w:rPr>
                <w:rFonts w:ascii="Arial" w:hAnsi="Arial" w:cs="Arial"/>
                <w:sz w:val="20"/>
                <w:szCs w:val="20"/>
              </w:rPr>
              <w:t>model</w:t>
            </w:r>
            <w:r w:rsidRPr="0071649C">
              <w:rPr>
                <w:rFonts w:ascii="Arial" w:hAnsi="Arial" w:cs="Arial"/>
                <w:sz w:val="20"/>
                <w:szCs w:val="20"/>
              </w:rPr>
              <w:t xml:space="preserve"> contract</w:t>
            </w:r>
            <w:r w:rsidR="00A819B0">
              <w:rPr>
                <w:rFonts w:ascii="Arial" w:hAnsi="Arial" w:cs="Arial"/>
                <w:sz w:val="20"/>
                <w:szCs w:val="20"/>
              </w:rPr>
              <w:t>s</w:t>
            </w:r>
            <w:r w:rsidRPr="0071649C">
              <w:rPr>
                <w:rFonts w:ascii="Arial" w:hAnsi="Arial" w:cs="Arial"/>
                <w:sz w:val="20"/>
                <w:szCs w:val="20"/>
              </w:rPr>
              <w:t>, adapted to the national context for the implementation of the Nagoya Protocol;</w:t>
            </w:r>
          </w:p>
          <w:p w14:paraId="00EEC404" w14:textId="3858B2DD"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Contribute to </w:t>
            </w:r>
            <w:r w:rsidRPr="0071649C">
              <w:rPr>
                <w:rFonts w:ascii="Arial" w:hAnsi="Arial" w:cs="Arial"/>
                <w:bCs/>
                <w:sz w:val="20"/>
                <w:szCs w:val="20"/>
              </w:rPr>
              <w:t xml:space="preserve">capacity </w:t>
            </w:r>
            <w:r w:rsidR="004F1E7E">
              <w:rPr>
                <w:rFonts w:ascii="Arial" w:hAnsi="Arial" w:cs="Arial"/>
                <w:bCs/>
                <w:sz w:val="20"/>
                <w:szCs w:val="20"/>
              </w:rPr>
              <w:t>building</w:t>
            </w:r>
            <w:r w:rsidR="004F1E7E" w:rsidRPr="0071649C">
              <w:rPr>
                <w:rFonts w:ascii="Arial" w:hAnsi="Arial" w:cs="Arial"/>
                <w:bCs/>
                <w:sz w:val="20"/>
                <w:szCs w:val="20"/>
              </w:rPr>
              <w:t xml:space="preserve"> training</w:t>
            </w:r>
            <w:r w:rsidR="004F1E7E">
              <w:rPr>
                <w:rFonts w:ascii="Arial" w:hAnsi="Arial" w:cs="Arial"/>
                <w:bCs/>
                <w:sz w:val="20"/>
                <w:szCs w:val="20"/>
              </w:rPr>
              <w:t xml:space="preserve">, </w:t>
            </w:r>
            <w:r w:rsidRPr="0071649C">
              <w:rPr>
                <w:rFonts w:ascii="Arial" w:hAnsi="Arial" w:cs="Arial"/>
                <w:bCs/>
                <w:sz w:val="20"/>
                <w:szCs w:val="20"/>
              </w:rPr>
              <w:t xml:space="preserve">particularly in </w:t>
            </w:r>
            <w:r w:rsidR="004F1E7E">
              <w:rPr>
                <w:rFonts w:ascii="Arial" w:hAnsi="Arial" w:cs="Arial"/>
                <w:bCs/>
                <w:sz w:val="20"/>
                <w:szCs w:val="20"/>
              </w:rPr>
              <w:t>the i</w:t>
            </w:r>
            <w:r w:rsidRPr="0071649C">
              <w:rPr>
                <w:rFonts w:ascii="Arial" w:hAnsi="Arial" w:cs="Arial"/>
                <w:bCs/>
                <w:sz w:val="20"/>
                <w:szCs w:val="20"/>
              </w:rPr>
              <w:t xml:space="preserve">nitiation and development of </w:t>
            </w:r>
            <w:r w:rsidR="004F1E7E">
              <w:rPr>
                <w:rFonts w:ascii="Arial" w:hAnsi="Arial" w:cs="Arial"/>
                <w:bCs/>
                <w:sz w:val="20"/>
                <w:szCs w:val="20"/>
              </w:rPr>
              <w:t xml:space="preserve">PPPs between </w:t>
            </w:r>
            <w:r w:rsidR="00A819B0">
              <w:rPr>
                <w:rFonts w:ascii="Arial" w:hAnsi="Arial" w:cs="Arial"/>
                <w:bCs/>
                <w:sz w:val="20"/>
                <w:szCs w:val="20"/>
              </w:rPr>
              <w:t xml:space="preserve">providers </w:t>
            </w:r>
            <w:r w:rsidR="004F1E7E">
              <w:rPr>
                <w:rFonts w:ascii="Arial" w:hAnsi="Arial" w:cs="Arial"/>
                <w:bCs/>
                <w:sz w:val="20"/>
                <w:szCs w:val="20"/>
              </w:rPr>
              <w:t xml:space="preserve">and </w:t>
            </w:r>
            <w:r w:rsidR="00A819B0">
              <w:rPr>
                <w:rFonts w:ascii="Arial" w:hAnsi="Arial" w:cs="Arial"/>
                <w:bCs/>
                <w:sz w:val="20"/>
                <w:szCs w:val="20"/>
              </w:rPr>
              <w:t>u</w:t>
            </w:r>
            <w:r w:rsidRPr="0071649C">
              <w:rPr>
                <w:rFonts w:ascii="Arial" w:hAnsi="Arial" w:cs="Arial"/>
                <w:bCs/>
                <w:sz w:val="20"/>
                <w:szCs w:val="20"/>
              </w:rPr>
              <w:t xml:space="preserve">sers </w:t>
            </w:r>
            <w:r w:rsidR="00A819B0">
              <w:rPr>
                <w:rFonts w:ascii="Arial" w:hAnsi="Arial" w:cs="Arial"/>
                <w:bCs/>
                <w:sz w:val="20"/>
                <w:szCs w:val="20"/>
              </w:rPr>
              <w:t xml:space="preserve">to establish value chains </w:t>
            </w:r>
            <w:r w:rsidRPr="0071649C">
              <w:rPr>
                <w:rFonts w:ascii="Arial" w:hAnsi="Arial" w:cs="Arial"/>
                <w:bCs/>
                <w:sz w:val="20"/>
                <w:szCs w:val="20"/>
              </w:rPr>
              <w:t>consistent with ABS</w:t>
            </w:r>
            <w:r w:rsidR="00A819B0">
              <w:rPr>
                <w:rFonts w:ascii="Arial" w:hAnsi="Arial" w:cs="Arial"/>
                <w:bCs/>
                <w:sz w:val="20"/>
                <w:szCs w:val="20"/>
              </w:rPr>
              <w:t xml:space="preserve"> principles, as well as </w:t>
            </w:r>
            <w:r w:rsidR="004F1E7E">
              <w:rPr>
                <w:rFonts w:ascii="Arial" w:hAnsi="Arial" w:cs="Arial"/>
                <w:bCs/>
                <w:sz w:val="20"/>
                <w:szCs w:val="20"/>
              </w:rPr>
              <w:t xml:space="preserve">enhancing the value </w:t>
            </w:r>
            <w:r w:rsidRPr="0071649C">
              <w:rPr>
                <w:rFonts w:ascii="Arial" w:hAnsi="Arial" w:cs="Arial"/>
                <w:bCs/>
                <w:sz w:val="20"/>
                <w:szCs w:val="20"/>
              </w:rPr>
              <w:t xml:space="preserve">of biodiversity and genetic resource through </w:t>
            </w:r>
            <w:r w:rsidR="00A819B0">
              <w:rPr>
                <w:rFonts w:ascii="Arial" w:hAnsi="Arial" w:cs="Arial"/>
                <w:bCs/>
                <w:sz w:val="20"/>
                <w:szCs w:val="20"/>
              </w:rPr>
              <w:t xml:space="preserve">streamlining supply chains, optimizing </w:t>
            </w:r>
            <w:r w:rsidRPr="0071649C">
              <w:rPr>
                <w:rFonts w:ascii="Arial" w:hAnsi="Arial" w:cs="Arial"/>
                <w:bCs/>
                <w:sz w:val="20"/>
                <w:szCs w:val="20"/>
              </w:rPr>
              <w:t xml:space="preserve">value chains, </w:t>
            </w:r>
            <w:r w:rsidR="00A819B0">
              <w:rPr>
                <w:rFonts w:ascii="Arial" w:hAnsi="Arial" w:cs="Arial"/>
                <w:bCs/>
                <w:sz w:val="20"/>
                <w:szCs w:val="20"/>
              </w:rPr>
              <w:t xml:space="preserve">obtaining </w:t>
            </w:r>
            <w:r w:rsidRPr="0071649C">
              <w:rPr>
                <w:rFonts w:ascii="Arial" w:hAnsi="Arial" w:cs="Arial"/>
                <w:bCs/>
                <w:sz w:val="20"/>
                <w:szCs w:val="20"/>
              </w:rPr>
              <w:t>certification, etc.;</w:t>
            </w:r>
          </w:p>
          <w:p w14:paraId="62E26B59" w14:textId="15518ED3"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bCs/>
                <w:sz w:val="20"/>
                <w:szCs w:val="20"/>
              </w:rPr>
              <w:t>Contribute to design</w:t>
            </w:r>
            <w:r w:rsidR="004F1E7E">
              <w:rPr>
                <w:rFonts w:ascii="Arial" w:hAnsi="Arial" w:cs="Arial"/>
                <w:bCs/>
                <w:sz w:val="20"/>
                <w:szCs w:val="20"/>
              </w:rPr>
              <w:t>ing</w:t>
            </w:r>
            <w:r w:rsidRPr="0071649C">
              <w:rPr>
                <w:rFonts w:ascii="Arial" w:hAnsi="Arial" w:cs="Arial"/>
                <w:bCs/>
                <w:sz w:val="20"/>
                <w:szCs w:val="20"/>
              </w:rPr>
              <w:t xml:space="preserve"> effective mechanisms (e.g. provisions, working capital or sinking funds) to benefit from ABS agreements for the conservation of biodiversity and the sustainable use of its components;</w:t>
            </w:r>
          </w:p>
          <w:p w14:paraId="233D2162" w14:textId="2874A3CD"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Contribute to the development of tools for raising public awareness and campaigns targeting key stakeholders </w:t>
            </w:r>
            <w:r w:rsidR="000B37AC">
              <w:rPr>
                <w:rFonts w:ascii="Arial" w:hAnsi="Arial" w:cs="Arial"/>
                <w:sz w:val="20"/>
                <w:szCs w:val="20"/>
              </w:rPr>
              <w:t xml:space="preserve">on the </w:t>
            </w:r>
            <w:r w:rsidRPr="0071649C">
              <w:rPr>
                <w:rFonts w:ascii="Arial" w:hAnsi="Arial" w:cs="Arial"/>
                <w:sz w:val="20"/>
                <w:szCs w:val="20"/>
              </w:rPr>
              <w:t xml:space="preserve">national ABS framework; </w:t>
            </w:r>
          </w:p>
          <w:p w14:paraId="7B3668B1" w14:textId="6CB6201A" w:rsidR="00E7208B" w:rsidRPr="0071649C" w:rsidRDefault="000B37AC" w:rsidP="0038048A">
            <w:pPr>
              <w:pStyle w:val="ListParagraph"/>
              <w:numPr>
                <w:ilvl w:val="0"/>
                <w:numId w:val="38"/>
              </w:numPr>
              <w:rPr>
                <w:rFonts w:ascii="Arial" w:hAnsi="Arial" w:cs="Arial"/>
                <w:sz w:val="20"/>
                <w:szCs w:val="20"/>
              </w:rPr>
            </w:pPr>
            <w:r>
              <w:rPr>
                <w:rFonts w:ascii="Arial" w:hAnsi="Arial" w:cs="Arial"/>
                <w:sz w:val="20"/>
                <w:szCs w:val="20"/>
              </w:rPr>
              <w:t xml:space="preserve">Assist in capacity building of </w:t>
            </w:r>
            <w:r w:rsidR="00E7208B" w:rsidRPr="0071649C">
              <w:rPr>
                <w:rFonts w:ascii="Arial" w:hAnsi="Arial" w:cs="Arial"/>
                <w:sz w:val="20"/>
                <w:szCs w:val="20"/>
              </w:rPr>
              <w:t xml:space="preserve">local actors and </w:t>
            </w:r>
            <w:r>
              <w:rPr>
                <w:rFonts w:ascii="Arial" w:hAnsi="Arial" w:cs="Arial"/>
                <w:sz w:val="20"/>
                <w:szCs w:val="20"/>
              </w:rPr>
              <w:t xml:space="preserve">structuring of </w:t>
            </w:r>
            <w:r w:rsidR="00E7208B" w:rsidRPr="0071649C">
              <w:rPr>
                <w:rFonts w:ascii="Arial" w:hAnsi="Arial" w:cs="Arial"/>
                <w:sz w:val="20"/>
                <w:szCs w:val="20"/>
              </w:rPr>
              <w:t>value chains;</w:t>
            </w:r>
          </w:p>
          <w:p w14:paraId="715B4210" w14:textId="204E00DA"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Participate in the formulation of a document on "recommendations for an institutional and </w:t>
            </w:r>
            <w:r w:rsidR="004F1E7E">
              <w:rPr>
                <w:rFonts w:ascii="Arial" w:hAnsi="Arial" w:cs="Arial"/>
                <w:sz w:val="20"/>
                <w:szCs w:val="20"/>
              </w:rPr>
              <w:t>legal framework</w:t>
            </w:r>
            <w:r w:rsidRPr="0071649C">
              <w:rPr>
                <w:rFonts w:ascii="Arial" w:hAnsi="Arial" w:cs="Arial"/>
                <w:sz w:val="20"/>
                <w:szCs w:val="20"/>
              </w:rPr>
              <w:t xml:space="preserve"> </w:t>
            </w:r>
            <w:r w:rsidR="000B37AC">
              <w:rPr>
                <w:rFonts w:ascii="Arial" w:hAnsi="Arial" w:cs="Arial"/>
                <w:sz w:val="20"/>
                <w:szCs w:val="20"/>
              </w:rPr>
              <w:t>";</w:t>
            </w:r>
          </w:p>
          <w:p w14:paraId="55025214" w14:textId="463EDF0F"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Contribute to the preparation and drafting of sample contracts and </w:t>
            </w:r>
            <w:r w:rsidR="000B37AC">
              <w:rPr>
                <w:rFonts w:ascii="Arial" w:hAnsi="Arial" w:cs="Arial"/>
                <w:sz w:val="20"/>
                <w:szCs w:val="20"/>
              </w:rPr>
              <w:t xml:space="preserve">specialized </w:t>
            </w:r>
            <w:r w:rsidRPr="0071649C">
              <w:rPr>
                <w:rFonts w:ascii="Arial" w:hAnsi="Arial" w:cs="Arial"/>
                <w:sz w:val="20"/>
                <w:szCs w:val="20"/>
              </w:rPr>
              <w:t>agreement</w:t>
            </w:r>
            <w:r w:rsidR="004F1E7E">
              <w:rPr>
                <w:rFonts w:ascii="Arial" w:hAnsi="Arial" w:cs="Arial"/>
                <w:sz w:val="20"/>
                <w:szCs w:val="20"/>
              </w:rPr>
              <w:t>s</w:t>
            </w:r>
            <w:r w:rsidRPr="0071649C">
              <w:rPr>
                <w:rFonts w:ascii="Arial" w:hAnsi="Arial" w:cs="Arial"/>
                <w:sz w:val="20"/>
                <w:szCs w:val="20"/>
              </w:rPr>
              <w:t xml:space="preserve"> for the transfer of genetic material;</w:t>
            </w:r>
          </w:p>
          <w:p w14:paraId="5513A341" w14:textId="7500182A"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Participate in the animation of consultation and validation workshops for draft </w:t>
            </w:r>
            <w:r w:rsidR="004F1E7E">
              <w:rPr>
                <w:rFonts w:ascii="Arial" w:hAnsi="Arial" w:cs="Arial"/>
                <w:sz w:val="20"/>
                <w:szCs w:val="20"/>
              </w:rPr>
              <w:t>regulations</w:t>
            </w:r>
            <w:r w:rsidRPr="0071649C">
              <w:rPr>
                <w:rFonts w:ascii="Arial" w:hAnsi="Arial" w:cs="Arial"/>
                <w:sz w:val="20"/>
                <w:szCs w:val="20"/>
              </w:rPr>
              <w:t xml:space="preserve"> prior</w:t>
            </w:r>
            <w:r w:rsidR="004F1E7E">
              <w:rPr>
                <w:rFonts w:ascii="Arial" w:hAnsi="Arial" w:cs="Arial"/>
                <w:sz w:val="20"/>
                <w:szCs w:val="20"/>
              </w:rPr>
              <w:t xml:space="preserve"> to their introduction into the adoption process</w:t>
            </w:r>
            <w:r w:rsidRPr="0071649C">
              <w:rPr>
                <w:rFonts w:ascii="Arial" w:hAnsi="Arial" w:cs="Arial"/>
                <w:sz w:val="20"/>
                <w:szCs w:val="20"/>
              </w:rPr>
              <w:t xml:space="preserve">; </w:t>
            </w:r>
          </w:p>
          <w:p w14:paraId="6D6AD438"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Participate in meetings and workshops organized within the framework of the project;</w:t>
            </w:r>
          </w:p>
          <w:p w14:paraId="365C5FDB"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Work closely with the National Project Coordinator and other team members;</w:t>
            </w:r>
          </w:p>
          <w:p w14:paraId="10D6239C"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Contribute to the preparation of the final project report.</w:t>
            </w:r>
          </w:p>
          <w:p w14:paraId="0220E35B" w14:textId="77777777" w:rsidR="00E7208B" w:rsidRPr="0071649C" w:rsidRDefault="00E7208B" w:rsidP="00E7208B">
            <w:pPr>
              <w:rPr>
                <w:rFonts w:cs="Arial"/>
                <w:b/>
                <w:bCs/>
                <w:i/>
                <w:sz w:val="20"/>
                <w:szCs w:val="20"/>
              </w:rPr>
            </w:pPr>
          </w:p>
          <w:p w14:paraId="42BEB8B4" w14:textId="77777777" w:rsidR="00E7208B" w:rsidRPr="0071649C" w:rsidRDefault="00E7208B" w:rsidP="00E7208B">
            <w:pPr>
              <w:rPr>
                <w:rFonts w:cs="Arial"/>
                <w:bCs/>
                <w:i/>
                <w:sz w:val="20"/>
                <w:szCs w:val="20"/>
              </w:rPr>
            </w:pPr>
            <w:r w:rsidRPr="0071649C">
              <w:rPr>
                <w:rFonts w:cs="Arial"/>
                <w:b/>
                <w:bCs/>
                <w:i/>
                <w:sz w:val="20"/>
                <w:szCs w:val="20"/>
              </w:rPr>
              <w:t>Contribution to the following deliverables</w:t>
            </w:r>
            <w:r w:rsidRPr="0071649C">
              <w:rPr>
                <w:rFonts w:cs="Arial"/>
                <w:bCs/>
                <w:i/>
                <w:sz w:val="20"/>
                <w:szCs w:val="20"/>
              </w:rPr>
              <w:t>:</w:t>
            </w:r>
          </w:p>
          <w:p w14:paraId="29C0B666" w14:textId="6F6F7A58"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Strategic elements and</w:t>
            </w:r>
            <w:r w:rsidR="000B37AC">
              <w:rPr>
                <w:rFonts w:ascii="Arial" w:hAnsi="Arial" w:cs="Arial"/>
                <w:sz w:val="20"/>
                <w:szCs w:val="20"/>
              </w:rPr>
              <w:t xml:space="preserve"> practical implications for </w:t>
            </w:r>
            <w:r w:rsidR="004F1E7E">
              <w:rPr>
                <w:rFonts w:ascii="Arial" w:hAnsi="Arial" w:cs="Arial"/>
                <w:sz w:val="20"/>
                <w:szCs w:val="20"/>
              </w:rPr>
              <w:t>bioprospecting</w:t>
            </w:r>
            <w:r w:rsidRPr="0071649C">
              <w:rPr>
                <w:rFonts w:ascii="Arial" w:hAnsi="Arial" w:cs="Arial"/>
                <w:sz w:val="20"/>
                <w:szCs w:val="20"/>
              </w:rPr>
              <w:t xml:space="preserve"> on GR and collection of associated traditional knowledge in accordance with the Nagoya Protocol;</w:t>
            </w:r>
          </w:p>
          <w:p w14:paraId="61222BD6" w14:textId="2F5ABD6E"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Methodological approaches to define GR value chains in </w:t>
            </w:r>
            <w:r w:rsidR="000B37AC">
              <w:rPr>
                <w:rFonts w:ascii="Arial" w:hAnsi="Arial" w:cs="Arial"/>
                <w:sz w:val="20"/>
                <w:szCs w:val="20"/>
              </w:rPr>
              <w:t xml:space="preserve">specific contexts </w:t>
            </w:r>
            <w:r w:rsidRPr="0071649C">
              <w:rPr>
                <w:rFonts w:ascii="Arial" w:hAnsi="Arial" w:cs="Arial"/>
                <w:sz w:val="20"/>
                <w:szCs w:val="20"/>
              </w:rPr>
              <w:t xml:space="preserve">in </w:t>
            </w:r>
            <w:r w:rsidR="00BE4154">
              <w:rPr>
                <w:rFonts w:ascii="Arial" w:hAnsi="Arial" w:cs="Arial"/>
                <w:sz w:val="20"/>
                <w:szCs w:val="20"/>
              </w:rPr>
              <w:t>Algeria</w:t>
            </w:r>
            <w:r w:rsidRPr="0071649C">
              <w:rPr>
                <w:rFonts w:ascii="Arial" w:hAnsi="Arial" w:cs="Arial"/>
                <w:sz w:val="20"/>
                <w:szCs w:val="20"/>
              </w:rPr>
              <w:t>;</w:t>
            </w:r>
          </w:p>
          <w:p w14:paraId="76F8A733"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Factors to be taken into account to facilitate the integration of the national and international private sector into the ABS process and for valorization of GR;</w:t>
            </w:r>
          </w:p>
          <w:p w14:paraId="3C335666"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Awareness raising pamphlets on ABS for the private sector;</w:t>
            </w:r>
          </w:p>
          <w:p w14:paraId="18865F19"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bCs/>
                <w:sz w:val="20"/>
                <w:szCs w:val="20"/>
              </w:rPr>
              <w:t>Propose effective mechanisms (e.g. provisions, working capital or sinking funds) to benefit from ABS agreements for the conservation of biodiversity and the sustainable use of its components;</w:t>
            </w:r>
          </w:p>
          <w:p w14:paraId="75FB05F7" w14:textId="193F63CD"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Recommendations for an institutional and </w:t>
            </w:r>
            <w:r w:rsidR="004F1E7E">
              <w:rPr>
                <w:rFonts w:ascii="Arial" w:hAnsi="Arial" w:cs="Arial"/>
                <w:sz w:val="20"/>
                <w:szCs w:val="20"/>
              </w:rPr>
              <w:t>legal framework</w:t>
            </w:r>
            <w:r w:rsidR="00E35B90">
              <w:rPr>
                <w:rFonts w:ascii="Arial" w:hAnsi="Arial" w:cs="Arial"/>
                <w:sz w:val="20"/>
                <w:szCs w:val="20"/>
              </w:rPr>
              <w:t>;</w:t>
            </w:r>
          </w:p>
          <w:p w14:paraId="3A20C44D"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National legislative framework adapted to ABS;</w:t>
            </w:r>
          </w:p>
          <w:p w14:paraId="16178349"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National institutional framework adapted to ABS;</w:t>
            </w:r>
          </w:p>
          <w:p w14:paraId="1F143BAC"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Contribution to the final project report.</w:t>
            </w:r>
          </w:p>
          <w:p w14:paraId="6641F925" w14:textId="77777777" w:rsidR="00E7208B" w:rsidRPr="0071649C" w:rsidRDefault="00E7208B" w:rsidP="00E7208B">
            <w:pPr>
              <w:ind w:left="312" w:hanging="312"/>
              <w:rPr>
                <w:rFonts w:cs="Arial"/>
                <w:b/>
                <w:i/>
                <w:sz w:val="20"/>
                <w:szCs w:val="20"/>
              </w:rPr>
            </w:pPr>
          </w:p>
          <w:p w14:paraId="0BFFDB1C" w14:textId="77777777" w:rsidR="00E7208B" w:rsidRPr="0071649C" w:rsidRDefault="00E7208B" w:rsidP="00E7208B">
            <w:pPr>
              <w:ind w:left="312" w:hanging="312"/>
              <w:rPr>
                <w:rFonts w:cs="Arial"/>
                <w:bCs/>
                <w:sz w:val="20"/>
                <w:szCs w:val="20"/>
              </w:rPr>
            </w:pPr>
            <w:r w:rsidRPr="0071649C">
              <w:rPr>
                <w:rFonts w:cs="Arial"/>
                <w:b/>
                <w:i/>
                <w:sz w:val="20"/>
                <w:szCs w:val="20"/>
              </w:rPr>
              <w:t>Selection criteria</w:t>
            </w:r>
            <w:r w:rsidRPr="0071649C">
              <w:rPr>
                <w:rFonts w:cs="Arial"/>
                <w:bCs/>
                <w:i/>
                <w:sz w:val="20"/>
                <w:szCs w:val="20"/>
              </w:rPr>
              <w:t>:</w:t>
            </w:r>
            <w:r w:rsidRPr="0071649C">
              <w:rPr>
                <w:rFonts w:cs="Arial"/>
                <w:bCs/>
                <w:sz w:val="20"/>
                <w:szCs w:val="20"/>
              </w:rPr>
              <w:t xml:space="preserve"> </w:t>
            </w:r>
          </w:p>
          <w:p w14:paraId="71856C67"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Preferably a graduate degree (MSc) in Marketing and International Business, with excellent knowledge of the CBD, Nagoya Protocol and Cartagena Protocols, and "market research" for the valorization of biodiversity and GR products;</w:t>
            </w:r>
          </w:p>
          <w:p w14:paraId="269CA434"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Proven experience in providing technical assistance to private enterprises for the implementation of the Nagoya Protocol and ABS; in sustainable investment and corporate responsibility;</w:t>
            </w:r>
          </w:p>
          <w:p w14:paraId="6254313C"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Experience in capacity building of local, state, private and NGOs;</w:t>
            </w:r>
          </w:p>
          <w:p w14:paraId="52F1BC8A" w14:textId="77777777" w:rsidR="00E7208B" w:rsidRPr="0071649C" w:rsidRDefault="00E7208B" w:rsidP="0038048A">
            <w:pPr>
              <w:pStyle w:val="ListParagraph"/>
              <w:numPr>
                <w:ilvl w:val="0"/>
                <w:numId w:val="38"/>
              </w:numPr>
              <w:rPr>
                <w:rFonts w:ascii="Arial" w:hAnsi="Arial" w:cs="Arial"/>
                <w:bCs/>
                <w:sz w:val="20"/>
                <w:szCs w:val="20"/>
              </w:rPr>
            </w:pPr>
            <w:r w:rsidRPr="0071649C">
              <w:rPr>
                <w:rFonts w:ascii="Arial" w:hAnsi="Arial" w:cs="Arial"/>
                <w:bCs/>
                <w:sz w:val="20"/>
                <w:szCs w:val="20"/>
              </w:rPr>
              <w:t>Proven ability to draft relevant documents (publications, reports and related documents);</w:t>
            </w:r>
          </w:p>
          <w:p w14:paraId="5179AB9A" w14:textId="77777777" w:rsidR="00EB40C4" w:rsidRDefault="00E7208B" w:rsidP="0038048A">
            <w:pPr>
              <w:pStyle w:val="ListParagraph"/>
              <w:numPr>
                <w:ilvl w:val="0"/>
                <w:numId w:val="38"/>
              </w:numPr>
              <w:rPr>
                <w:rFonts w:ascii="Arial" w:hAnsi="Arial" w:cs="Arial"/>
                <w:bCs/>
                <w:sz w:val="20"/>
                <w:szCs w:val="20"/>
              </w:rPr>
            </w:pPr>
            <w:r w:rsidRPr="0071649C">
              <w:rPr>
                <w:rFonts w:ascii="Arial" w:hAnsi="Arial" w:cs="Arial"/>
                <w:bCs/>
                <w:sz w:val="20"/>
                <w:szCs w:val="20"/>
              </w:rPr>
              <w:t xml:space="preserve">Ability to communication effectively orally and in writing, in order to communicate complex, technical information to both technical and general audiences; </w:t>
            </w:r>
          </w:p>
          <w:p w14:paraId="24F6B1C7" w14:textId="77777777" w:rsidR="00EB40C4" w:rsidRDefault="00EB40C4" w:rsidP="0038048A">
            <w:pPr>
              <w:pStyle w:val="ListParagraph"/>
              <w:numPr>
                <w:ilvl w:val="0"/>
                <w:numId w:val="38"/>
              </w:numPr>
              <w:rPr>
                <w:rFonts w:ascii="Arial" w:hAnsi="Arial" w:cs="Arial"/>
                <w:bCs/>
                <w:sz w:val="20"/>
                <w:szCs w:val="20"/>
              </w:rPr>
            </w:pPr>
            <w:r>
              <w:rPr>
                <w:rFonts w:ascii="Arial" w:hAnsi="Arial" w:cs="Arial"/>
                <w:bCs/>
                <w:sz w:val="20"/>
                <w:szCs w:val="20"/>
              </w:rPr>
              <w:t>K</w:t>
            </w:r>
            <w:r w:rsidR="00E7208B" w:rsidRPr="0071649C">
              <w:rPr>
                <w:rFonts w:ascii="Arial" w:hAnsi="Arial" w:cs="Arial"/>
                <w:bCs/>
                <w:sz w:val="20"/>
                <w:szCs w:val="20"/>
              </w:rPr>
              <w:t xml:space="preserve">nowledge and understanding of ABS decisions and processes; </w:t>
            </w:r>
          </w:p>
          <w:p w14:paraId="1EDAC9A2" w14:textId="0D98074C" w:rsidR="00E7208B" w:rsidRPr="0071649C" w:rsidRDefault="00EB40C4" w:rsidP="0038048A">
            <w:pPr>
              <w:pStyle w:val="ListParagraph"/>
              <w:numPr>
                <w:ilvl w:val="0"/>
                <w:numId w:val="38"/>
              </w:numPr>
              <w:rPr>
                <w:rFonts w:ascii="Arial" w:hAnsi="Arial" w:cs="Arial"/>
                <w:bCs/>
                <w:sz w:val="20"/>
                <w:szCs w:val="20"/>
              </w:rPr>
            </w:pPr>
            <w:r>
              <w:rPr>
                <w:rFonts w:ascii="Arial" w:hAnsi="Arial" w:cs="Arial"/>
                <w:bCs/>
                <w:sz w:val="20"/>
                <w:szCs w:val="20"/>
              </w:rPr>
              <w:t>P</w:t>
            </w:r>
            <w:r w:rsidR="00E7208B" w:rsidRPr="0071649C">
              <w:rPr>
                <w:rFonts w:ascii="Arial" w:hAnsi="Arial" w:cs="Arial"/>
                <w:bCs/>
                <w:sz w:val="20"/>
                <w:szCs w:val="20"/>
              </w:rPr>
              <w:t>rior experience in working with national and international private sector is an asset.</w:t>
            </w:r>
          </w:p>
          <w:p w14:paraId="4A761AFA" w14:textId="77777777" w:rsidR="00E7208B" w:rsidRPr="0071649C" w:rsidRDefault="00E7208B" w:rsidP="00E7208B">
            <w:pPr>
              <w:rPr>
                <w:rFonts w:cs="Arial"/>
                <w:bCs/>
                <w:sz w:val="20"/>
                <w:szCs w:val="20"/>
              </w:rPr>
            </w:pPr>
          </w:p>
        </w:tc>
      </w:tr>
      <w:tr w:rsidR="00E7208B" w:rsidRPr="0071649C" w14:paraId="587F8E07" w14:textId="77777777" w:rsidTr="00494712">
        <w:tc>
          <w:tcPr>
            <w:tcW w:w="1701" w:type="dxa"/>
            <w:tcBorders>
              <w:top w:val="single" w:sz="4" w:space="0" w:color="auto"/>
              <w:left w:val="single" w:sz="4" w:space="0" w:color="auto"/>
              <w:bottom w:val="single" w:sz="4" w:space="0" w:color="auto"/>
              <w:right w:val="single" w:sz="4" w:space="0" w:color="auto"/>
            </w:tcBorders>
            <w:shd w:val="clear" w:color="auto" w:fill="auto"/>
          </w:tcPr>
          <w:p w14:paraId="0125AB7C" w14:textId="58403E44" w:rsidR="00E7208B" w:rsidRPr="0071649C" w:rsidRDefault="00E7208B" w:rsidP="00494712">
            <w:pPr>
              <w:jc w:val="left"/>
              <w:rPr>
                <w:rFonts w:cs="Arial"/>
                <w:bCs/>
                <w:sz w:val="20"/>
                <w:szCs w:val="20"/>
                <w:highlight w:val="yellow"/>
              </w:rPr>
            </w:pPr>
            <w:r w:rsidRPr="0071649C">
              <w:rPr>
                <w:rFonts w:cs="Arial"/>
                <w:bCs/>
                <w:sz w:val="20"/>
                <w:szCs w:val="20"/>
              </w:rPr>
              <w:t xml:space="preserve">International governance and inter-institutional coordination expert, as well as on developing organizational strategies on biodiversity and genetic </w:t>
            </w:r>
            <w:r w:rsidR="00494712">
              <w:rPr>
                <w:rFonts w:cs="Arial"/>
                <w:bCs/>
                <w:sz w:val="20"/>
                <w:szCs w:val="20"/>
              </w:rPr>
              <w:t>resources (EI</w:t>
            </w:r>
            <w:r w:rsidRPr="0071649C">
              <w:rPr>
                <w:rFonts w:cs="Arial"/>
                <w:bCs/>
                <w:sz w:val="20"/>
                <w:szCs w:val="20"/>
              </w:rPr>
              <w:t>4)</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D307310" w14:textId="24E6298B" w:rsidR="00E7208B" w:rsidRPr="0071649C" w:rsidRDefault="00E45C5E" w:rsidP="00E7208B">
            <w:pPr>
              <w:jc w:val="center"/>
              <w:rPr>
                <w:rFonts w:cs="Arial"/>
                <w:bCs/>
                <w:sz w:val="20"/>
                <w:szCs w:val="20"/>
                <w:highlight w:val="yellow"/>
              </w:rPr>
            </w:pPr>
            <w:r>
              <w:rPr>
                <w:rFonts w:cs="Arial"/>
                <w:bCs/>
                <w:sz w:val="20"/>
                <w:szCs w:val="20"/>
              </w:rPr>
              <w:t>16</w:t>
            </w:r>
          </w:p>
        </w:tc>
        <w:tc>
          <w:tcPr>
            <w:tcW w:w="6845" w:type="dxa"/>
            <w:tcBorders>
              <w:top w:val="single" w:sz="4" w:space="0" w:color="auto"/>
              <w:left w:val="single" w:sz="4" w:space="0" w:color="auto"/>
              <w:bottom w:val="single" w:sz="4" w:space="0" w:color="auto"/>
              <w:right w:val="single" w:sz="4" w:space="0" w:color="auto"/>
            </w:tcBorders>
            <w:shd w:val="clear" w:color="auto" w:fill="auto"/>
          </w:tcPr>
          <w:p w14:paraId="66BAFD6F" w14:textId="77777777" w:rsidR="00E7208B" w:rsidRPr="0071649C" w:rsidRDefault="00E7208B" w:rsidP="00E7208B">
            <w:pPr>
              <w:rPr>
                <w:rFonts w:cs="Arial"/>
                <w:b/>
                <w:sz w:val="20"/>
                <w:szCs w:val="20"/>
              </w:rPr>
            </w:pPr>
            <w:r w:rsidRPr="0071649C">
              <w:rPr>
                <w:rFonts w:cs="Arial"/>
                <w:b/>
                <w:i/>
                <w:sz w:val="20"/>
                <w:szCs w:val="20"/>
              </w:rPr>
              <w:t>Objectives:</w:t>
            </w:r>
            <w:r w:rsidRPr="0071649C">
              <w:rPr>
                <w:rFonts w:cs="Arial"/>
                <w:b/>
                <w:sz w:val="20"/>
                <w:szCs w:val="20"/>
              </w:rPr>
              <w:t xml:space="preserve"> </w:t>
            </w:r>
          </w:p>
          <w:p w14:paraId="2E9981C0" w14:textId="530763DE" w:rsidR="00E7208B" w:rsidRPr="0071649C" w:rsidRDefault="00E7208B" w:rsidP="00E7208B">
            <w:pPr>
              <w:rPr>
                <w:rFonts w:cs="Arial"/>
                <w:sz w:val="20"/>
                <w:szCs w:val="20"/>
              </w:rPr>
            </w:pPr>
            <w:r w:rsidRPr="0071649C">
              <w:rPr>
                <w:rFonts w:cs="Arial"/>
                <w:sz w:val="20"/>
                <w:szCs w:val="20"/>
              </w:rPr>
              <w:t xml:space="preserve">The consultant will provide technical assistance to the team responsible for legal and institutional aspects. </w:t>
            </w:r>
            <w:r w:rsidRPr="0071649C">
              <w:rPr>
                <w:rFonts w:cs="Arial"/>
                <w:bCs/>
                <w:sz w:val="20"/>
                <w:szCs w:val="20"/>
              </w:rPr>
              <w:t xml:space="preserve">Plays an active role in the development of policies related to ABS and the protection of traditional knowledge, providing legal development advice, notably through </w:t>
            </w:r>
            <w:r w:rsidR="00EB40C4">
              <w:rPr>
                <w:rFonts w:cs="Arial"/>
                <w:bCs/>
                <w:sz w:val="20"/>
                <w:szCs w:val="20"/>
              </w:rPr>
              <w:t xml:space="preserve">regulatory </w:t>
            </w:r>
            <w:r w:rsidRPr="0071649C">
              <w:rPr>
                <w:rFonts w:cs="Arial"/>
                <w:bCs/>
                <w:sz w:val="20"/>
                <w:szCs w:val="20"/>
              </w:rPr>
              <w:t>and institutional aspects, and the development of organization strategies on the management of biod</w:t>
            </w:r>
            <w:r w:rsidR="00EB40C4">
              <w:rPr>
                <w:rFonts w:cs="Arial"/>
                <w:bCs/>
                <w:sz w:val="20"/>
                <w:szCs w:val="20"/>
              </w:rPr>
              <w:t>iversity and genetic resources.</w:t>
            </w:r>
          </w:p>
          <w:p w14:paraId="512FBFB8" w14:textId="77777777" w:rsidR="00E7208B" w:rsidRPr="0071649C" w:rsidRDefault="00E7208B" w:rsidP="00E7208B">
            <w:pPr>
              <w:rPr>
                <w:rFonts w:cs="Arial"/>
                <w:b/>
                <w:i/>
                <w:iCs/>
                <w:sz w:val="20"/>
                <w:szCs w:val="20"/>
              </w:rPr>
            </w:pPr>
            <w:r w:rsidRPr="0071649C">
              <w:rPr>
                <w:rFonts w:cs="Arial"/>
                <w:b/>
                <w:i/>
                <w:iCs/>
                <w:sz w:val="20"/>
                <w:szCs w:val="20"/>
              </w:rPr>
              <w:t>Main tasks:</w:t>
            </w:r>
          </w:p>
          <w:p w14:paraId="2FDAE75D" w14:textId="571CABA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Contribute to setting up the national </w:t>
            </w:r>
            <w:r w:rsidR="00EB40C4">
              <w:rPr>
                <w:rFonts w:ascii="Arial" w:hAnsi="Arial" w:cs="Arial"/>
                <w:sz w:val="20"/>
                <w:szCs w:val="20"/>
              </w:rPr>
              <w:t xml:space="preserve">regulatory </w:t>
            </w:r>
            <w:r w:rsidRPr="0071649C">
              <w:rPr>
                <w:rFonts w:ascii="Arial" w:hAnsi="Arial" w:cs="Arial"/>
                <w:sz w:val="20"/>
                <w:szCs w:val="20"/>
              </w:rPr>
              <w:t>framework for the implementation of the Nagoya Protocol, particularly on matters related to post-access and compliance measures;</w:t>
            </w:r>
          </w:p>
          <w:p w14:paraId="7BEA9560" w14:textId="341A89EA"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Contribute to setting up the national legislative framework for the implementation of </w:t>
            </w:r>
            <w:r w:rsidR="00EB40C4">
              <w:rPr>
                <w:rFonts w:ascii="Arial" w:hAnsi="Arial" w:cs="Arial"/>
                <w:sz w:val="20"/>
                <w:szCs w:val="20"/>
              </w:rPr>
              <w:t>ABS</w:t>
            </w:r>
            <w:r w:rsidRPr="0071649C">
              <w:rPr>
                <w:rFonts w:ascii="Arial" w:hAnsi="Arial" w:cs="Arial"/>
                <w:sz w:val="20"/>
                <w:szCs w:val="20"/>
              </w:rPr>
              <w:t>, particularly on aspects related to the international governance of genetic resources (</w:t>
            </w:r>
            <w:r w:rsidR="00EB40C4">
              <w:rPr>
                <w:rFonts w:ascii="Arial" w:hAnsi="Arial" w:cs="Arial"/>
                <w:sz w:val="20"/>
                <w:szCs w:val="20"/>
              </w:rPr>
              <w:t xml:space="preserve">e.g. </w:t>
            </w:r>
            <w:r w:rsidRPr="0071649C">
              <w:rPr>
                <w:rFonts w:ascii="Arial" w:hAnsi="Arial" w:cs="Arial"/>
                <w:sz w:val="20"/>
                <w:szCs w:val="20"/>
              </w:rPr>
              <w:t xml:space="preserve">NP related legal instruments) and implications </w:t>
            </w:r>
            <w:r w:rsidR="00EB40C4">
              <w:rPr>
                <w:rFonts w:ascii="Arial" w:hAnsi="Arial" w:cs="Arial"/>
                <w:sz w:val="20"/>
                <w:szCs w:val="20"/>
              </w:rPr>
              <w:t xml:space="preserve">for </w:t>
            </w:r>
            <w:r w:rsidRPr="0071649C">
              <w:rPr>
                <w:rFonts w:ascii="Arial" w:hAnsi="Arial" w:cs="Arial"/>
                <w:sz w:val="20"/>
                <w:szCs w:val="20"/>
              </w:rPr>
              <w:t>the implementation of national laws;</w:t>
            </w:r>
          </w:p>
          <w:p w14:paraId="717185B9"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Conduct an analysis of inter-institutional arrangements by other countries to manage ABS processes;</w:t>
            </w:r>
          </w:p>
          <w:p w14:paraId="2B24022B" w14:textId="40EEF4CA"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Participate in the assessment of existing institutional arrangements in </w:t>
            </w:r>
            <w:r w:rsidR="00BE4154">
              <w:rPr>
                <w:rFonts w:ascii="Arial" w:hAnsi="Arial" w:cs="Arial"/>
                <w:sz w:val="20"/>
                <w:szCs w:val="20"/>
              </w:rPr>
              <w:t>Algeria</w:t>
            </w:r>
            <w:r w:rsidRPr="0071649C">
              <w:rPr>
                <w:rFonts w:ascii="Arial" w:hAnsi="Arial" w:cs="Arial"/>
                <w:sz w:val="20"/>
                <w:szCs w:val="20"/>
              </w:rPr>
              <w:t xml:space="preserve"> on genetic resources management, in particular regarding their role in terms of authorization processes, management and governance of genetic resources;</w:t>
            </w:r>
          </w:p>
          <w:p w14:paraId="1F73FE1F" w14:textId="718180BE"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Contribute in required steps for developing an institutional framework (including relevant national authorities and support measures), allowing implementation of the national ABS Law, legal </w:t>
            </w:r>
            <w:r w:rsidR="00EB40C4">
              <w:rPr>
                <w:rFonts w:ascii="Arial" w:hAnsi="Arial" w:cs="Arial"/>
                <w:sz w:val="20"/>
                <w:szCs w:val="20"/>
              </w:rPr>
              <w:t>certainty</w:t>
            </w:r>
            <w:r w:rsidRPr="0071649C">
              <w:rPr>
                <w:rFonts w:ascii="Arial" w:hAnsi="Arial" w:cs="Arial"/>
                <w:sz w:val="20"/>
                <w:szCs w:val="20"/>
              </w:rPr>
              <w:t>, clarity and transparency for commercial and research purposes;</w:t>
            </w:r>
          </w:p>
          <w:p w14:paraId="3FE89E37"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Participate in the animation of consultation and validation workshops for institutional platforms / structures for accreditation, consultation, control, negotiations and of the competent national authority;</w:t>
            </w:r>
          </w:p>
          <w:p w14:paraId="5A0A6B3C"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Contribute in the initiation and completion of capacity reinforcement programs for national actors of GR in terms of monitoring, indicators and financing;</w:t>
            </w:r>
          </w:p>
          <w:p w14:paraId="5CC0D308" w14:textId="38458B75"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Contribute to </w:t>
            </w:r>
            <w:r w:rsidR="00EB40C4">
              <w:rPr>
                <w:rFonts w:ascii="Arial" w:hAnsi="Arial" w:cs="Arial"/>
                <w:sz w:val="20"/>
                <w:szCs w:val="20"/>
              </w:rPr>
              <w:t xml:space="preserve">the </w:t>
            </w:r>
            <w:r w:rsidRPr="0071649C">
              <w:rPr>
                <w:rFonts w:ascii="Arial" w:hAnsi="Arial" w:cs="Arial"/>
                <w:sz w:val="20"/>
                <w:szCs w:val="20"/>
              </w:rPr>
              <w:t xml:space="preserve">design and </w:t>
            </w:r>
            <w:r w:rsidR="00EB40C4">
              <w:rPr>
                <w:rFonts w:ascii="Arial" w:hAnsi="Arial" w:cs="Arial"/>
                <w:sz w:val="20"/>
                <w:szCs w:val="20"/>
              </w:rPr>
              <w:t xml:space="preserve">execution of </w:t>
            </w:r>
            <w:r w:rsidRPr="0071649C">
              <w:rPr>
                <w:rFonts w:ascii="Arial" w:hAnsi="Arial" w:cs="Arial"/>
                <w:sz w:val="20"/>
                <w:szCs w:val="20"/>
              </w:rPr>
              <w:t>training programs for national GR actors</w:t>
            </w:r>
            <w:r w:rsidR="00EB40C4">
              <w:rPr>
                <w:rFonts w:ascii="Arial" w:hAnsi="Arial" w:cs="Arial"/>
                <w:sz w:val="20"/>
                <w:szCs w:val="20"/>
              </w:rPr>
              <w:t xml:space="preserve"> on </w:t>
            </w:r>
            <w:r w:rsidRPr="0071649C">
              <w:rPr>
                <w:rFonts w:ascii="Arial" w:hAnsi="Arial" w:cs="Arial"/>
                <w:bCs/>
                <w:sz w:val="20"/>
                <w:szCs w:val="20"/>
              </w:rPr>
              <w:t>legislation, inter-institutional governance and negotiations for ABS;</w:t>
            </w:r>
          </w:p>
          <w:p w14:paraId="6C6CCBDF" w14:textId="678E934B"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Produce "policy notes" </w:t>
            </w:r>
            <w:r w:rsidR="00EB40C4">
              <w:rPr>
                <w:rFonts w:ascii="Arial" w:hAnsi="Arial" w:cs="Arial"/>
                <w:sz w:val="20"/>
                <w:szCs w:val="20"/>
              </w:rPr>
              <w:t xml:space="preserve">for </w:t>
            </w:r>
            <w:r w:rsidRPr="0071649C">
              <w:rPr>
                <w:rFonts w:ascii="Arial" w:hAnsi="Arial" w:cs="Arial"/>
                <w:sz w:val="20"/>
                <w:szCs w:val="20"/>
              </w:rPr>
              <w:t>policy makers on national GR and significance of traditional resources;</w:t>
            </w:r>
          </w:p>
          <w:p w14:paraId="24D60E6B" w14:textId="5BAEC6D4"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Participate in the animation of consulta</w:t>
            </w:r>
            <w:r w:rsidR="00EB40C4">
              <w:rPr>
                <w:rFonts w:ascii="Arial" w:hAnsi="Arial" w:cs="Arial"/>
                <w:sz w:val="20"/>
                <w:szCs w:val="20"/>
              </w:rPr>
              <w:t>tion and validation workshops;</w:t>
            </w:r>
            <w:r w:rsidRPr="0071649C">
              <w:rPr>
                <w:rFonts w:ascii="Arial" w:hAnsi="Arial" w:cs="Arial"/>
                <w:sz w:val="20"/>
                <w:szCs w:val="20"/>
              </w:rPr>
              <w:t xml:space="preserve"> </w:t>
            </w:r>
          </w:p>
          <w:p w14:paraId="2123D7A0" w14:textId="4282F6AD"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Develop recommendations for the implementation of the new </w:t>
            </w:r>
            <w:r w:rsidR="00494712">
              <w:rPr>
                <w:rFonts w:ascii="Arial" w:hAnsi="Arial" w:cs="Arial"/>
                <w:sz w:val="20"/>
                <w:szCs w:val="20"/>
              </w:rPr>
              <w:t>regulations to the Law on Biological Resources</w:t>
            </w:r>
          </w:p>
          <w:p w14:paraId="7713CB72" w14:textId="1A6D572E"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Participate in the formulation of a document on "recommendations for an institutional and </w:t>
            </w:r>
            <w:r w:rsidR="00EB40C4">
              <w:rPr>
                <w:rFonts w:ascii="Arial" w:hAnsi="Arial" w:cs="Arial"/>
                <w:sz w:val="20"/>
                <w:szCs w:val="20"/>
              </w:rPr>
              <w:t xml:space="preserve">regulatory </w:t>
            </w:r>
            <w:r w:rsidR="004F1E7E">
              <w:rPr>
                <w:rFonts w:ascii="Arial" w:hAnsi="Arial" w:cs="Arial"/>
                <w:sz w:val="20"/>
                <w:szCs w:val="20"/>
              </w:rPr>
              <w:t>framework</w:t>
            </w:r>
            <w:r w:rsidRPr="0071649C">
              <w:rPr>
                <w:rFonts w:ascii="Arial" w:hAnsi="Arial" w:cs="Arial"/>
                <w:sz w:val="20"/>
                <w:szCs w:val="20"/>
              </w:rPr>
              <w:t>";</w:t>
            </w:r>
          </w:p>
          <w:p w14:paraId="4D70C8B4" w14:textId="26400A9A"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Contribute to the preparation of a concerted Public-Private (producers / users) pilot framework agreement, inspired by more developed countries in this field, but adapted to the national framework for the implementation of </w:t>
            </w:r>
            <w:r w:rsidR="00EB40C4">
              <w:rPr>
                <w:rFonts w:ascii="Arial" w:hAnsi="Arial" w:cs="Arial"/>
                <w:sz w:val="20"/>
                <w:szCs w:val="20"/>
              </w:rPr>
              <w:t>ABS</w:t>
            </w:r>
            <w:r w:rsidRPr="0071649C">
              <w:rPr>
                <w:rFonts w:ascii="Arial" w:hAnsi="Arial" w:cs="Arial"/>
                <w:sz w:val="20"/>
                <w:szCs w:val="20"/>
              </w:rPr>
              <w:t>;</w:t>
            </w:r>
          </w:p>
          <w:p w14:paraId="7AD077A1"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Participate in meetings and workshops organized within the framework of the project;</w:t>
            </w:r>
          </w:p>
          <w:p w14:paraId="2A8A5E51"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Work closely with the National Project Coordinator and other team members;</w:t>
            </w:r>
          </w:p>
          <w:p w14:paraId="19510299"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Contribute to the preparation of the final project report.</w:t>
            </w:r>
          </w:p>
          <w:p w14:paraId="53DD71C3" w14:textId="77777777" w:rsidR="00E7208B" w:rsidRPr="0071649C" w:rsidRDefault="00E7208B" w:rsidP="00E7208B">
            <w:pPr>
              <w:rPr>
                <w:rFonts w:cs="Arial"/>
                <w:b/>
                <w:bCs/>
                <w:i/>
                <w:sz w:val="20"/>
                <w:szCs w:val="20"/>
              </w:rPr>
            </w:pPr>
          </w:p>
          <w:p w14:paraId="716218EF" w14:textId="77777777" w:rsidR="00E7208B" w:rsidRPr="0071649C" w:rsidRDefault="00E7208B" w:rsidP="00E7208B">
            <w:pPr>
              <w:rPr>
                <w:rFonts w:cs="Arial"/>
                <w:bCs/>
                <w:i/>
                <w:sz w:val="20"/>
                <w:szCs w:val="20"/>
              </w:rPr>
            </w:pPr>
            <w:r w:rsidRPr="0071649C">
              <w:rPr>
                <w:rFonts w:cs="Arial"/>
                <w:b/>
                <w:bCs/>
                <w:i/>
                <w:sz w:val="20"/>
                <w:szCs w:val="20"/>
              </w:rPr>
              <w:t>Contribution to the following deliverables</w:t>
            </w:r>
            <w:r w:rsidRPr="0071649C">
              <w:rPr>
                <w:rFonts w:cs="Arial"/>
                <w:bCs/>
                <w:i/>
                <w:sz w:val="20"/>
                <w:szCs w:val="20"/>
              </w:rPr>
              <w:t>:</w:t>
            </w:r>
          </w:p>
          <w:p w14:paraId="5B637385"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Analytical document on inter-institutional arrangements used by other countries to manage ABS processes;</w:t>
            </w:r>
          </w:p>
          <w:p w14:paraId="1153A856" w14:textId="546E389C"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Assessment document on existing institutional arrangements in </w:t>
            </w:r>
            <w:r w:rsidR="00BE4154">
              <w:rPr>
                <w:rFonts w:ascii="Arial" w:hAnsi="Arial" w:cs="Arial"/>
                <w:sz w:val="20"/>
                <w:szCs w:val="20"/>
              </w:rPr>
              <w:t>Algeria</w:t>
            </w:r>
            <w:r w:rsidRPr="0071649C">
              <w:rPr>
                <w:rFonts w:ascii="Arial" w:hAnsi="Arial" w:cs="Arial"/>
                <w:sz w:val="20"/>
                <w:szCs w:val="20"/>
              </w:rPr>
              <w:t xml:space="preserve"> on genetic resources management, in particular regarding their role in terms of authorization processes, management and governance of genetic resources;</w:t>
            </w:r>
          </w:p>
          <w:p w14:paraId="7463768A" w14:textId="039C3046" w:rsidR="00E7208B" w:rsidRPr="00E35B90" w:rsidRDefault="00E7208B" w:rsidP="0038048A">
            <w:pPr>
              <w:pStyle w:val="ListParagraph"/>
              <w:numPr>
                <w:ilvl w:val="0"/>
                <w:numId w:val="38"/>
              </w:numPr>
              <w:rPr>
                <w:rFonts w:ascii="Arial" w:hAnsi="Arial" w:cs="Arial"/>
                <w:sz w:val="20"/>
                <w:szCs w:val="20"/>
              </w:rPr>
            </w:pPr>
            <w:r w:rsidRPr="00E35B90">
              <w:rPr>
                <w:rFonts w:ascii="Arial" w:hAnsi="Arial" w:cs="Arial"/>
                <w:sz w:val="20"/>
                <w:szCs w:val="20"/>
              </w:rPr>
              <w:t xml:space="preserve">Policy </w:t>
            </w:r>
            <w:r w:rsidR="00467A5A">
              <w:rPr>
                <w:rFonts w:ascii="Arial" w:hAnsi="Arial" w:cs="Arial"/>
                <w:sz w:val="20"/>
                <w:szCs w:val="20"/>
              </w:rPr>
              <w:t xml:space="preserve">briefs </w:t>
            </w:r>
            <w:r w:rsidRPr="00E35B90">
              <w:rPr>
                <w:rFonts w:ascii="Arial" w:hAnsi="Arial" w:cs="Arial"/>
                <w:sz w:val="20"/>
                <w:szCs w:val="20"/>
              </w:rPr>
              <w:t>for policy makers on national GR and the significance of traditional resources a</w:t>
            </w:r>
            <w:r w:rsidR="00E35B90">
              <w:rPr>
                <w:rFonts w:ascii="Arial" w:hAnsi="Arial" w:cs="Arial"/>
                <w:sz w:val="20"/>
                <w:szCs w:val="20"/>
              </w:rPr>
              <w:t>nd intellectual property rights</w:t>
            </w:r>
            <w:r w:rsidRPr="00E35B90">
              <w:rPr>
                <w:rFonts w:ascii="Arial" w:hAnsi="Arial" w:cs="Arial"/>
                <w:sz w:val="20"/>
                <w:szCs w:val="20"/>
              </w:rPr>
              <w:t>;</w:t>
            </w:r>
          </w:p>
          <w:p w14:paraId="26C78B83" w14:textId="10303DA8"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National </w:t>
            </w:r>
            <w:r w:rsidR="00467A5A">
              <w:rPr>
                <w:rFonts w:ascii="Arial" w:hAnsi="Arial" w:cs="Arial"/>
                <w:sz w:val="20"/>
                <w:szCs w:val="20"/>
              </w:rPr>
              <w:t xml:space="preserve">regulatory </w:t>
            </w:r>
            <w:r w:rsidRPr="0071649C">
              <w:rPr>
                <w:rFonts w:ascii="Arial" w:hAnsi="Arial" w:cs="Arial"/>
                <w:sz w:val="20"/>
                <w:szCs w:val="20"/>
              </w:rPr>
              <w:t>framework adapted to ABS;</w:t>
            </w:r>
          </w:p>
          <w:p w14:paraId="503FF256"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National institutional framework adapted to ABS;</w:t>
            </w:r>
          </w:p>
          <w:p w14:paraId="4040AD9A"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Contribution to the final project report.</w:t>
            </w:r>
          </w:p>
          <w:p w14:paraId="0C50B70E" w14:textId="77777777" w:rsidR="00E7208B" w:rsidRPr="0071649C" w:rsidRDefault="00E7208B" w:rsidP="00E7208B">
            <w:pPr>
              <w:ind w:left="312" w:hanging="312"/>
              <w:rPr>
                <w:rFonts w:cs="Arial"/>
                <w:b/>
                <w:i/>
                <w:sz w:val="20"/>
                <w:szCs w:val="20"/>
              </w:rPr>
            </w:pPr>
          </w:p>
          <w:p w14:paraId="0F8B39DA" w14:textId="77777777" w:rsidR="00E7208B" w:rsidRPr="0071649C" w:rsidRDefault="00E7208B" w:rsidP="00E7208B">
            <w:pPr>
              <w:ind w:left="312" w:hanging="312"/>
              <w:rPr>
                <w:rFonts w:cs="Arial"/>
                <w:bCs/>
                <w:sz w:val="20"/>
                <w:szCs w:val="20"/>
              </w:rPr>
            </w:pPr>
            <w:r w:rsidRPr="0071649C">
              <w:rPr>
                <w:rFonts w:cs="Arial"/>
                <w:b/>
                <w:i/>
                <w:sz w:val="20"/>
                <w:szCs w:val="20"/>
              </w:rPr>
              <w:t>Selection criteria</w:t>
            </w:r>
            <w:r w:rsidRPr="0071649C">
              <w:rPr>
                <w:rFonts w:cs="Arial"/>
                <w:bCs/>
                <w:i/>
                <w:sz w:val="20"/>
                <w:szCs w:val="20"/>
              </w:rPr>
              <w:t>:</w:t>
            </w:r>
            <w:r w:rsidRPr="0071649C">
              <w:rPr>
                <w:rFonts w:cs="Arial"/>
                <w:bCs/>
                <w:sz w:val="20"/>
                <w:szCs w:val="20"/>
              </w:rPr>
              <w:t xml:space="preserve"> </w:t>
            </w:r>
          </w:p>
          <w:p w14:paraId="6B3728A6" w14:textId="07190609"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Preferably a PhD or a postgraduate degree (</w:t>
            </w:r>
            <w:r w:rsidR="00467A5A">
              <w:rPr>
                <w:rFonts w:ascii="Arial" w:hAnsi="Arial" w:cs="Arial"/>
                <w:sz w:val="20"/>
                <w:szCs w:val="20"/>
              </w:rPr>
              <w:t>LLM</w:t>
            </w:r>
            <w:r w:rsidRPr="0071649C">
              <w:rPr>
                <w:rFonts w:ascii="Arial" w:hAnsi="Arial" w:cs="Arial"/>
                <w:sz w:val="20"/>
                <w:szCs w:val="20"/>
              </w:rPr>
              <w:t xml:space="preserve">) in Law </w:t>
            </w:r>
            <w:r w:rsidR="00494712">
              <w:rPr>
                <w:rFonts w:ascii="Arial" w:hAnsi="Arial" w:cs="Arial"/>
                <w:sz w:val="20"/>
                <w:szCs w:val="20"/>
              </w:rPr>
              <w:t>(</w:t>
            </w:r>
            <w:r w:rsidRPr="0071649C">
              <w:rPr>
                <w:rFonts w:ascii="Arial" w:hAnsi="Arial" w:cs="Arial"/>
                <w:sz w:val="20"/>
                <w:szCs w:val="20"/>
              </w:rPr>
              <w:t>biodiversity</w:t>
            </w:r>
            <w:r w:rsidR="00494712">
              <w:rPr>
                <w:rFonts w:ascii="Arial" w:hAnsi="Arial" w:cs="Arial"/>
                <w:sz w:val="20"/>
                <w:szCs w:val="20"/>
              </w:rPr>
              <w:t xml:space="preserve"> law</w:t>
            </w:r>
            <w:r w:rsidRPr="0071649C">
              <w:rPr>
                <w:rFonts w:ascii="Arial" w:hAnsi="Arial" w:cs="Arial"/>
                <w:sz w:val="20"/>
                <w:szCs w:val="20"/>
              </w:rPr>
              <w:t>, environmental law, intellectual property law and international trade law</w:t>
            </w:r>
            <w:r w:rsidR="00494712">
              <w:rPr>
                <w:rFonts w:ascii="Arial" w:hAnsi="Arial" w:cs="Arial"/>
                <w:sz w:val="20"/>
                <w:szCs w:val="20"/>
              </w:rPr>
              <w:t>)</w:t>
            </w:r>
            <w:r w:rsidRPr="0071649C">
              <w:rPr>
                <w:rFonts w:ascii="Arial" w:hAnsi="Arial" w:cs="Arial"/>
                <w:sz w:val="20"/>
                <w:szCs w:val="20"/>
              </w:rPr>
              <w:t>;</w:t>
            </w:r>
          </w:p>
          <w:p w14:paraId="3E1F5AF2"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Excellent knowledge of the CBD, Nagoya and Cartagena Protocols, including the protection of</w:t>
            </w:r>
            <w:r w:rsidRPr="0071649C">
              <w:rPr>
                <w:rFonts w:ascii="Arial" w:hAnsi="Arial" w:cs="Arial"/>
                <w:bCs/>
                <w:sz w:val="20"/>
                <w:szCs w:val="20"/>
              </w:rPr>
              <w:t xml:space="preserve"> traditional knowledge;</w:t>
            </w:r>
          </w:p>
          <w:p w14:paraId="53F0CC75" w14:textId="77777777" w:rsidR="00E7208B" w:rsidRPr="0071649C" w:rsidRDefault="00E7208B" w:rsidP="0038048A">
            <w:pPr>
              <w:pStyle w:val="ListParagraph"/>
              <w:numPr>
                <w:ilvl w:val="0"/>
                <w:numId w:val="38"/>
              </w:numPr>
              <w:rPr>
                <w:rFonts w:ascii="Arial" w:hAnsi="Arial" w:cs="Arial"/>
                <w:bCs/>
                <w:sz w:val="20"/>
                <w:szCs w:val="20"/>
              </w:rPr>
            </w:pPr>
            <w:r w:rsidRPr="0071649C">
              <w:rPr>
                <w:rFonts w:ascii="Arial" w:hAnsi="Arial" w:cs="Arial"/>
                <w:bCs/>
                <w:sz w:val="20"/>
                <w:szCs w:val="20"/>
              </w:rPr>
              <w:t>Proven experience of reviewing and analyzing legal texts, institutional systems and inter-institutional governance;</w:t>
            </w:r>
          </w:p>
          <w:p w14:paraId="57E07679" w14:textId="77777777" w:rsidR="00E7208B" w:rsidRPr="0071649C" w:rsidRDefault="00E7208B" w:rsidP="0038048A">
            <w:pPr>
              <w:pStyle w:val="ListParagraph"/>
              <w:numPr>
                <w:ilvl w:val="0"/>
                <w:numId w:val="38"/>
              </w:numPr>
              <w:rPr>
                <w:rFonts w:ascii="Arial" w:hAnsi="Arial" w:cs="Arial"/>
                <w:bCs/>
                <w:sz w:val="20"/>
                <w:szCs w:val="20"/>
              </w:rPr>
            </w:pPr>
            <w:r w:rsidRPr="0071649C">
              <w:rPr>
                <w:rFonts w:ascii="Arial" w:hAnsi="Arial" w:cs="Arial"/>
                <w:bCs/>
                <w:sz w:val="20"/>
                <w:szCs w:val="20"/>
              </w:rPr>
              <w:t>Proven ability to draft relevant documents (publications, reports and related documents);</w:t>
            </w:r>
          </w:p>
          <w:p w14:paraId="592DF538" w14:textId="77777777" w:rsidR="00E7208B" w:rsidRPr="0071649C" w:rsidRDefault="00E7208B" w:rsidP="0038048A">
            <w:pPr>
              <w:pStyle w:val="ListParagraph"/>
              <w:numPr>
                <w:ilvl w:val="0"/>
                <w:numId w:val="38"/>
              </w:numPr>
              <w:rPr>
                <w:rFonts w:ascii="Arial" w:hAnsi="Arial" w:cs="Arial"/>
                <w:bCs/>
                <w:sz w:val="20"/>
                <w:szCs w:val="20"/>
              </w:rPr>
            </w:pPr>
            <w:r w:rsidRPr="0071649C">
              <w:rPr>
                <w:rFonts w:ascii="Arial" w:hAnsi="Arial" w:cs="Arial"/>
                <w:bCs/>
                <w:sz w:val="20"/>
                <w:szCs w:val="20"/>
              </w:rPr>
              <w:t>Ability to communication effectively orally and in writing, in order to communicate complex, technical information to both technical and general audiences; knowledge and understanding of ABS decisions and processes; prior experience of the Nagoya Protocol is an asset.</w:t>
            </w:r>
          </w:p>
          <w:p w14:paraId="53254972" w14:textId="77777777" w:rsidR="00E7208B" w:rsidRPr="0071649C" w:rsidRDefault="00E7208B" w:rsidP="00E7208B">
            <w:pPr>
              <w:rPr>
                <w:rFonts w:cs="Arial"/>
                <w:bCs/>
                <w:sz w:val="20"/>
                <w:szCs w:val="20"/>
              </w:rPr>
            </w:pPr>
          </w:p>
        </w:tc>
      </w:tr>
      <w:tr w:rsidR="00E7208B" w:rsidRPr="0071649C" w14:paraId="51458002" w14:textId="77777777" w:rsidTr="00494712">
        <w:tc>
          <w:tcPr>
            <w:tcW w:w="1701" w:type="dxa"/>
            <w:tcBorders>
              <w:top w:val="single" w:sz="4" w:space="0" w:color="auto"/>
              <w:left w:val="single" w:sz="4" w:space="0" w:color="auto"/>
              <w:bottom w:val="single" w:sz="4" w:space="0" w:color="auto"/>
              <w:right w:val="single" w:sz="4" w:space="0" w:color="auto"/>
            </w:tcBorders>
            <w:shd w:val="clear" w:color="auto" w:fill="auto"/>
          </w:tcPr>
          <w:p w14:paraId="307886CC" w14:textId="137CA20D" w:rsidR="00E7208B" w:rsidRPr="0071649C" w:rsidRDefault="00E7208B" w:rsidP="00494712">
            <w:pPr>
              <w:jc w:val="left"/>
              <w:rPr>
                <w:rFonts w:cs="Arial"/>
                <w:bCs/>
                <w:sz w:val="20"/>
                <w:szCs w:val="20"/>
              </w:rPr>
            </w:pPr>
            <w:r w:rsidRPr="0071649C">
              <w:rPr>
                <w:rFonts w:cs="Arial"/>
                <w:bCs/>
                <w:sz w:val="20"/>
                <w:szCs w:val="20"/>
              </w:rPr>
              <w:t>International expert on communication and pu</w:t>
            </w:r>
            <w:r w:rsidR="00494712">
              <w:rPr>
                <w:rFonts w:cs="Arial"/>
                <w:bCs/>
                <w:sz w:val="20"/>
                <w:szCs w:val="20"/>
              </w:rPr>
              <w:t>blic awareness regarding ABS (EI</w:t>
            </w:r>
            <w:r w:rsidRPr="0071649C">
              <w:rPr>
                <w:rFonts w:cs="Arial"/>
                <w:bCs/>
                <w:sz w:val="20"/>
                <w:szCs w:val="20"/>
              </w:rPr>
              <w:t>5)</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AD81B4D" w14:textId="70BAEC35" w:rsidR="00E7208B" w:rsidRPr="0071649C" w:rsidRDefault="00E45C5E" w:rsidP="00E7208B">
            <w:pPr>
              <w:jc w:val="center"/>
              <w:rPr>
                <w:rFonts w:cs="Arial"/>
                <w:bCs/>
                <w:sz w:val="20"/>
                <w:szCs w:val="20"/>
              </w:rPr>
            </w:pPr>
            <w:r>
              <w:rPr>
                <w:rFonts w:cs="Arial"/>
                <w:bCs/>
                <w:sz w:val="20"/>
                <w:szCs w:val="20"/>
              </w:rPr>
              <w:t>20</w:t>
            </w:r>
          </w:p>
        </w:tc>
        <w:tc>
          <w:tcPr>
            <w:tcW w:w="6845" w:type="dxa"/>
            <w:tcBorders>
              <w:top w:val="single" w:sz="4" w:space="0" w:color="auto"/>
              <w:left w:val="single" w:sz="4" w:space="0" w:color="auto"/>
              <w:bottom w:val="single" w:sz="4" w:space="0" w:color="auto"/>
              <w:right w:val="single" w:sz="4" w:space="0" w:color="auto"/>
            </w:tcBorders>
            <w:shd w:val="clear" w:color="auto" w:fill="auto"/>
          </w:tcPr>
          <w:p w14:paraId="6F9C0E9E" w14:textId="77777777" w:rsidR="00E7208B" w:rsidRPr="0071649C" w:rsidRDefault="00E7208B" w:rsidP="00E7208B">
            <w:pPr>
              <w:rPr>
                <w:rFonts w:cs="Arial"/>
                <w:b/>
                <w:sz w:val="20"/>
                <w:szCs w:val="20"/>
              </w:rPr>
            </w:pPr>
            <w:r w:rsidRPr="0071649C">
              <w:rPr>
                <w:rFonts w:cs="Arial"/>
                <w:b/>
                <w:i/>
                <w:sz w:val="20"/>
                <w:szCs w:val="20"/>
              </w:rPr>
              <w:t>Objective:</w:t>
            </w:r>
            <w:r w:rsidRPr="0071649C">
              <w:rPr>
                <w:rFonts w:cs="Arial"/>
                <w:b/>
                <w:sz w:val="20"/>
                <w:szCs w:val="20"/>
              </w:rPr>
              <w:t xml:space="preserve"> </w:t>
            </w:r>
          </w:p>
          <w:p w14:paraId="50E9C5B3" w14:textId="66093B58" w:rsidR="00E7208B" w:rsidRPr="0071649C" w:rsidRDefault="00E7208B" w:rsidP="00E7208B">
            <w:pPr>
              <w:rPr>
                <w:rFonts w:cs="Arial"/>
                <w:sz w:val="20"/>
                <w:szCs w:val="20"/>
              </w:rPr>
            </w:pPr>
            <w:r w:rsidRPr="0071649C">
              <w:rPr>
                <w:rFonts w:cs="Arial"/>
                <w:sz w:val="20"/>
                <w:szCs w:val="20"/>
              </w:rPr>
              <w:t xml:space="preserve">Expert responsible for developing a national communication strategy and awareness on ABS, with a list of topics, calendar, activities, assessment tools, and a list of target-groups. In coordination with the national project coordinator and other consultants, identifies target groups, defines appropriate messages for each group, and designs appropriate tools for raising awareness. Advises and supports the coordinator to promote the project's results (visits with various key groups including journalists, creation of a project website, </w:t>
            </w:r>
            <w:r w:rsidR="00467A5A">
              <w:rPr>
                <w:rFonts w:cs="Arial"/>
                <w:sz w:val="20"/>
                <w:szCs w:val="20"/>
              </w:rPr>
              <w:t xml:space="preserve">and </w:t>
            </w:r>
            <w:r w:rsidRPr="0071649C">
              <w:rPr>
                <w:rFonts w:cs="Arial"/>
                <w:sz w:val="20"/>
                <w:szCs w:val="20"/>
              </w:rPr>
              <w:t xml:space="preserve">production of various information tools). </w:t>
            </w:r>
          </w:p>
          <w:p w14:paraId="33523912" w14:textId="77777777" w:rsidR="00E7208B" w:rsidRPr="0071649C" w:rsidRDefault="00E7208B" w:rsidP="00E7208B">
            <w:pPr>
              <w:rPr>
                <w:rFonts w:cs="Arial"/>
                <w:sz w:val="20"/>
                <w:szCs w:val="20"/>
              </w:rPr>
            </w:pPr>
          </w:p>
          <w:p w14:paraId="74644798" w14:textId="77777777" w:rsidR="00E7208B" w:rsidRPr="0071649C" w:rsidRDefault="00E7208B" w:rsidP="00E7208B">
            <w:pPr>
              <w:rPr>
                <w:rFonts w:cs="Arial"/>
                <w:b/>
                <w:i/>
                <w:iCs/>
                <w:sz w:val="20"/>
                <w:szCs w:val="20"/>
              </w:rPr>
            </w:pPr>
            <w:r w:rsidRPr="0071649C">
              <w:rPr>
                <w:rFonts w:cs="Arial"/>
                <w:b/>
                <w:i/>
                <w:iCs/>
                <w:sz w:val="20"/>
                <w:szCs w:val="20"/>
              </w:rPr>
              <w:t>Main tasks:</w:t>
            </w:r>
          </w:p>
          <w:p w14:paraId="461B8D2D"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Develop a national communication strategy and awareness on ABS, with a list of topics, calendar, activities, assessment tools, and a list of target-groups. Important activities include:</w:t>
            </w:r>
          </w:p>
          <w:p w14:paraId="2A03D409" w14:textId="60D61733" w:rsidR="00E7208B" w:rsidRPr="0071649C" w:rsidRDefault="00467A5A" w:rsidP="00467A5A">
            <w:pPr>
              <w:pStyle w:val="ListParagraph"/>
              <w:rPr>
                <w:rFonts w:ascii="Arial" w:hAnsi="Arial" w:cs="Arial"/>
                <w:sz w:val="20"/>
                <w:szCs w:val="20"/>
              </w:rPr>
            </w:pPr>
            <w:r>
              <w:rPr>
                <w:rFonts w:ascii="Arial" w:hAnsi="Arial" w:cs="Arial"/>
                <w:sz w:val="20"/>
                <w:szCs w:val="20"/>
              </w:rPr>
              <w:t>1</w:t>
            </w:r>
            <w:r w:rsidR="00E7208B" w:rsidRPr="0071649C">
              <w:rPr>
                <w:rFonts w:ascii="Arial" w:hAnsi="Arial" w:cs="Arial"/>
                <w:sz w:val="20"/>
                <w:szCs w:val="20"/>
              </w:rPr>
              <w:t>) Identification of key target groups and desired behavior changes.</w:t>
            </w:r>
          </w:p>
          <w:p w14:paraId="6FEA2B31" w14:textId="5051089A" w:rsidR="00E7208B" w:rsidRPr="0071649C" w:rsidRDefault="00467A5A" w:rsidP="00467A5A">
            <w:pPr>
              <w:pStyle w:val="ListParagraph"/>
              <w:rPr>
                <w:rFonts w:ascii="Arial" w:hAnsi="Arial" w:cs="Arial"/>
                <w:sz w:val="20"/>
                <w:szCs w:val="20"/>
              </w:rPr>
            </w:pPr>
            <w:r>
              <w:rPr>
                <w:rFonts w:ascii="Arial" w:hAnsi="Arial" w:cs="Arial"/>
                <w:sz w:val="20"/>
                <w:szCs w:val="20"/>
              </w:rPr>
              <w:t>2</w:t>
            </w:r>
            <w:r w:rsidR="00E7208B" w:rsidRPr="0071649C">
              <w:rPr>
                <w:rFonts w:ascii="Arial" w:hAnsi="Arial" w:cs="Arial"/>
                <w:sz w:val="20"/>
                <w:szCs w:val="20"/>
              </w:rPr>
              <w:t>) Conducting investigations to ascertain the level of awareness of key target groups.</w:t>
            </w:r>
          </w:p>
          <w:p w14:paraId="0587F369" w14:textId="067A8E2B" w:rsidR="00E7208B" w:rsidRPr="0071649C" w:rsidRDefault="00467A5A" w:rsidP="00467A5A">
            <w:pPr>
              <w:pStyle w:val="ListParagraph"/>
              <w:rPr>
                <w:rFonts w:ascii="Arial" w:hAnsi="Arial" w:cs="Arial"/>
                <w:sz w:val="20"/>
                <w:szCs w:val="20"/>
              </w:rPr>
            </w:pPr>
            <w:r>
              <w:rPr>
                <w:rFonts w:ascii="Arial" w:hAnsi="Arial" w:cs="Arial"/>
                <w:sz w:val="20"/>
                <w:szCs w:val="20"/>
              </w:rPr>
              <w:t>3</w:t>
            </w:r>
            <w:r w:rsidR="00E7208B" w:rsidRPr="0071649C">
              <w:rPr>
                <w:rFonts w:ascii="Arial" w:hAnsi="Arial" w:cs="Arial"/>
                <w:sz w:val="20"/>
                <w:szCs w:val="20"/>
              </w:rPr>
              <w:t>) Establishment of a roster of communication, leg</w:t>
            </w:r>
            <w:r w:rsidR="00BE4154">
              <w:rPr>
                <w:rFonts w:ascii="Arial" w:hAnsi="Arial" w:cs="Arial"/>
                <w:sz w:val="20"/>
                <w:szCs w:val="20"/>
              </w:rPr>
              <w:t>al and technical experts on ABS; and</w:t>
            </w:r>
          </w:p>
          <w:p w14:paraId="4B91B951" w14:textId="6AE9A5B7" w:rsidR="00E7208B" w:rsidRPr="0071649C" w:rsidRDefault="00467A5A" w:rsidP="00467A5A">
            <w:pPr>
              <w:pStyle w:val="ListParagraph"/>
              <w:rPr>
                <w:rFonts w:ascii="Arial" w:hAnsi="Arial" w:cs="Arial"/>
                <w:sz w:val="20"/>
                <w:szCs w:val="20"/>
              </w:rPr>
            </w:pPr>
            <w:r>
              <w:rPr>
                <w:rFonts w:ascii="Arial" w:hAnsi="Arial" w:cs="Arial"/>
                <w:sz w:val="20"/>
                <w:szCs w:val="20"/>
              </w:rPr>
              <w:t>4)</w:t>
            </w:r>
            <w:r w:rsidR="00E7208B" w:rsidRPr="0071649C">
              <w:rPr>
                <w:rFonts w:ascii="Arial" w:hAnsi="Arial" w:cs="Arial"/>
                <w:sz w:val="20"/>
                <w:szCs w:val="20"/>
              </w:rPr>
              <w:t xml:space="preserve"> Organizing a discussion and validation workshop on elements of the national awareness raising strategy on ABS.</w:t>
            </w:r>
          </w:p>
          <w:p w14:paraId="307F3EC7" w14:textId="450895B3"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Create or adapt awareness raising tools on </w:t>
            </w:r>
            <w:r w:rsidR="00467A5A">
              <w:rPr>
                <w:rFonts w:ascii="Arial" w:hAnsi="Arial" w:cs="Arial"/>
                <w:sz w:val="20"/>
                <w:szCs w:val="20"/>
              </w:rPr>
              <w:t>ABS</w:t>
            </w:r>
            <w:r w:rsidRPr="0071649C">
              <w:rPr>
                <w:rFonts w:ascii="Arial" w:hAnsi="Arial" w:cs="Arial"/>
                <w:sz w:val="20"/>
                <w:szCs w:val="20"/>
              </w:rPr>
              <w:t xml:space="preserve"> issues;</w:t>
            </w:r>
          </w:p>
          <w:p w14:paraId="1C9836C8" w14:textId="2211BE09"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List the objectives and define intended messages, including for the following target groups: policy-makers, members of Parliament and other elected officials, local authorities, general public, scientists and researchers, children / youth at school, </w:t>
            </w:r>
            <w:r w:rsidR="001F2AA2">
              <w:rPr>
                <w:rFonts w:ascii="Arial" w:hAnsi="Arial" w:cs="Arial"/>
                <w:sz w:val="20"/>
                <w:szCs w:val="20"/>
              </w:rPr>
              <w:t>local populations</w:t>
            </w:r>
            <w:r w:rsidRPr="0071649C">
              <w:rPr>
                <w:rFonts w:ascii="Arial" w:hAnsi="Arial" w:cs="Arial"/>
                <w:sz w:val="20"/>
                <w:szCs w:val="20"/>
              </w:rPr>
              <w:t>, potential users (private and public) international and national, national regulatory and supervisory bodies, customs and enforcement officers, media, magistrates and the judiciary;</w:t>
            </w:r>
          </w:p>
          <w:p w14:paraId="167A4C02" w14:textId="0DDA28CD"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Develop campaign plans for key stakeholders on the national ABS framework</w:t>
            </w:r>
            <w:r w:rsidR="00467A5A">
              <w:rPr>
                <w:rFonts w:ascii="Arial" w:hAnsi="Arial" w:cs="Arial"/>
                <w:sz w:val="20"/>
                <w:szCs w:val="20"/>
              </w:rPr>
              <w:t xml:space="preserve"> in cooperation with the Project Management Unit</w:t>
            </w:r>
            <w:r w:rsidRPr="0071649C">
              <w:rPr>
                <w:rFonts w:ascii="Arial" w:hAnsi="Arial" w:cs="Arial"/>
                <w:sz w:val="20"/>
                <w:szCs w:val="20"/>
              </w:rPr>
              <w:t>;</w:t>
            </w:r>
          </w:p>
          <w:p w14:paraId="6CC2A8CA" w14:textId="100711B3"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Ensure the Project Management Unit disseminates the awareness raising and training tools at national, regional and local level, to all </w:t>
            </w:r>
            <w:r w:rsidR="0061039D">
              <w:rPr>
                <w:rFonts w:ascii="Arial" w:hAnsi="Arial" w:cs="Arial"/>
                <w:sz w:val="20"/>
                <w:szCs w:val="20"/>
              </w:rPr>
              <w:t xml:space="preserve">public sector </w:t>
            </w:r>
            <w:r w:rsidRPr="0071649C">
              <w:rPr>
                <w:rFonts w:ascii="Arial" w:hAnsi="Arial" w:cs="Arial"/>
                <w:sz w:val="20"/>
                <w:szCs w:val="20"/>
              </w:rPr>
              <w:t>actors and civil society, through existing communication channels (audiovisual media, print, internet, etc.);</w:t>
            </w:r>
          </w:p>
          <w:p w14:paraId="02D232D7" w14:textId="2CFAFE1B"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Participate in the animation of multi-stakeholder workshops at national and regional level, on ABS / TK issues to raise awareness among stakeholders that well-conducted ABS contracts and </w:t>
            </w:r>
            <w:r w:rsidR="004F1E7E">
              <w:rPr>
                <w:rFonts w:ascii="Arial" w:hAnsi="Arial" w:cs="Arial"/>
                <w:sz w:val="20"/>
                <w:szCs w:val="20"/>
              </w:rPr>
              <w:t>bioprospecting</w:t>
            </w:r>
            <w:r w:rsidRPr="0071649C">
              <w:rPr>
                <w:rFonts w:ascii="Arial" w:hAnsi="Arial" w:cs="Arial"/>
                <w:sz w:val="20"/>
                <w:szCs w:val="20"/>
              </w:rPr>
              <w:t xml:space="preserve"> can contribute to development and conservation;</w:t>
            </w:r>
          </w:p>
          <w:p w14:paraId="54F5137B"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Conduct a training session on Communication and Information to national entities involved on ABS;</w:t>
            </w:r>
          </w:p>
          <w:p w14:paraId="58F94A6C" w14:textId="2B35E2F1"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Organize and facilitate media coverage of pro</w:t>
            </w:r>
            <w:r w:rsidR="0061039D">
              <w:rPr>
                <w:rFonts w:ascii="Arial" w:hAnsi="Arial" w:cs="Arial"/>
                <w:sz w:val="20"/>
                <w:szCs w:val="20"/>
              </w:rPr>
              <w:t>ject-related events or actions</w:t>
            </w:r>
          </w:p>
          <w:p w14:paraId="64BBC221"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Advise the project coordinator on developing and maintaining relationships with various media and organizing meetings with journalists to create ABS-awareness networks;</w:t>
            </w:r>
          </w:p>
          <w:p w14:paraId="12134E86"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Advise the Project Coordinator on the creation and regular update of the project website;</w:t>
            </w:r>
          </w:p>
          <w:p w14:paraId="09B818B0"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Participate in meetings and workshops organized within the framework of the project;</w:t>
            </w:r>
          </w:p>
          <w:p w14:paraId="7697DFA4"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Work closely with the National Project Coordinator and other team members;</w:t>
            </w:r>
          </w:p>
          <w:p w14:paraId="3B6B9043"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Contribute to the preparation of the final project report.</w:t>
            </w:r>
          </w:p>
          <w:p w14:paraId="288A3395" w14:textId="77777777" w:rsidR="00E7208B" w:rsidRPr="0071649C" w:rsidRDefault="00E7208B" w:rsidP="00E7208B">
            <w:pPr>
              <w:pStyle w:val="ListParagraph"/>
              <w:ind w:left="360"/>
              <w:rPr>
                <w:rFonts w:ascii="Arial" w:hAnsi="Arial" w:cs="Arial"/>
                <w:sz w:val="20"/>
                <w:szCs w:val="20"/>
              </w:rPr>
            </w:pPr>
          </w:p>
          <w:p w14:paraId="58E99B6B" w14:textId="77777777" w:rsidR="00E7208B" w:rsidRPr="0071649C" w:rsidRDefault="00E7208B" w:rsidP="00E7208B">
            <w:pPr>
              <w:rPr>
                <w:rFonts w:cs="Arial"/>
                <w:bCs/>
                <w:i/>
                <w:sz w:val="20"/>
                <w:szCs w:val="20"/>
              </w:rPr>
            </w:pPr>
            <w:r w:rsidRPr="0071649C">
              <w:rPr>
                <w:rFonts w:cs="Arial"/>
                <w:b/>
                <w:bCs/>
                <w:i/>
                <w:sz w:val="20"/>
                <w:szCs w:val="20"/>
              </w:rPr>
              <w:t>Contribution to the following deliverables</w:t>
            </w:r>
            <w:r w:rsidRPr="0071649C">
              <w:rPr>
                <w:rFonts w:cs="Arial"/>
                <w:bCs/>
                <w:i/>
                <w:sz w:val="20"/>
                <w:szCs w:val="20"/>
              </w:rPr>
              <w:t>:</w:t>
            </w:r>
          </w:p>
          <w:p w14:paraId="14FC2BDE"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National communication strategy and awareness document on ABS, with a list of topics, calendar, activities, assessment tools, and a list of target-groups;</w:t>
            </w:r>
          </w:p>
          <w:p w14:paraId="292BAEE1" w14:textId="5CA63262" w:rsidR="00E7208B" w:rsidRPr="0071649C" w:rsidRDefault="0061039D" w:rsidP="0038048A">
            <w:pPr>
              <w:pStyle w:val="ListParagraph"/>
              <w:numPr>
                <w:ilvl w:val="0"/>
                <w:numId w:val="38"/>
              </w:numPr>
              <w:rPr>
                <w:rFonts w:ascii="Arial" w:hAnsi="Arial" w:cs="Arial"/>
                <w:sz w:val="20"/>
                <w:szCs w:val="20"/>
              </w:rPr>
            </w:pPr>
            <w:r>
              <w:rPr>
                <w:rFonts w:ascii="Arial" w:hAnsi="Arial" w:cs="Arial"/>
                <w:sz w:val="20"/>
                <w:szCs w:val="20"/>
              </w:rPr>
              <w:t>Proposals for</w:t>
            </w:r>
            <w:r w:rsidR="00E7208B" w:rsidRPr="0071649C">
              <w:rPr>
                <w:rFonts w:ascii="Arial" w:hAnsi="Arial" w:cs="Arial"/>
                <w:sz w:val="20"/>
                <w:szCs w:val="20"/>
              </w:rPr>
              <w:t xml:space="preserve"> awareness raising and training tools on ABS issues;</w:t>
            </w:r>
          </w:p>
          <w:p w14:paraId="0BE0AF4E"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Coverage reports of national events organized by the project;</w:t>
            </w:r>
          </w:p>
          <w:p w14:paraId="56F77F80"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Structuring elements for the creation and regular update of the project website;</w:t>
            </w:r>
          </w:p>
          <w:p w14:paraId="6FE33FCB"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Contribution to the final project report.</w:t>
            </w:r>
          </w:p>
          <w:p w14:paraId="7C1336F8" w14:textId="77777777" w:rsidR="00E7208B" w:rsidRPr="0071649C" w:rsidRDefault="00E7208B" w:rsidP="00E7208B">
            <w:pPr>
              <w:rPr>
                <w:rFonts w:cs="Arial"/>
                <w:sz w:val="20"/>
                <w:szCs w:val="20"/>
                <w:highlight w:val="cyan"/>
              </w:rPr>
            </w:pPr>
          </w:p>
          <w:p w14:paraId="0830BB6A" w14:textId="77777777" w:rsidR="00E7208B" w:rsidRPr="0071649C" w:rsidRDefault="00E7208B" w:rsidP="00E7208B">
            <w:pPr>
              <w:ind w:left="312" w:hanging="312"/>
              <w:rPr>
                <w:rFonts w:cs="Arial"/>
                <w:bCs/>
                <w:sz w:val="20"/>
                <w:szCs w:val="20"/>
              </w:rPr>
            </w:pPr>
            <w:r w:rsidRPr="0071649C">
              <w:rPr>
                <w:rFonts w:cs="Arial"/>
                <w:b/>
                <w:i/>
                <w:sz w:val="20"/>
                <w:szCs w:val="20"/>
              </w:rPr>
              <w:t>Selection criteria</w:t>
            </w:r>
            <w:r w:rsidRPr="0071649C">
              <w:rPr>
                <w:rFonts w:cs="Arial"/>
                <w:bCs/>
                <w:i/>
                <w:sz w:val="20"/>
                <w:szCs w:val="20"/>
              </w:rPr>
              <w:t>:</w:t>
            </w:r>
            <w:r w:rsidRPr="0071649C">
              <w:rPr>
                <w:rFonts w:cs="Arial"/>
                <w:bCs/>
                <w:sz w:val="20"/>
                <w:szCs w:val="20"/>
              </w:rPr>
              <w:t xml:space="preserve"> </w:t>
            </w:r>
          </w:p>
          <w:p w14:paraId="50927399" w14:textId="3531715D" w:rsidR="00E7208B" w:rsidRPr="0071649C" w:rsidRDefault="00467A5A" w:rsidP="0038048A">
            <w:pPr>
              <w:pStyle w:val="ListParagraph"/>
              <w:numPr>
                <w:ilvl w:val="0"/>
                <w:numId w:val="38"/>
              </w:numPr>
              <w:rPr>
                <w:rFonts w:ascii="Arial" w:hAnsi="Arial" w:cs="Arial"/>
                <w:sz w:val="20"/>
                <w:szCs w:val="20"/>
              </w:rPr>
            </w:pPr>
            <w:r>
              <w:rPr>
                <w:rFonts w:ascii="Arial" w:hAnsi="Arial" w:cs="Arial"/>
                <w:sz w:val="20"/>
                <w:szCs w:val="20"/>
              </w:rPr>
              <w:t>Graduate degree (MA/MSc</w:t>
            </w:r>
            <w:r w:rsidR="00E7208B" w:rsidRPr="0071649C">
              <w:rPr>
                <w:rFonts w:ascii="Arial" w:hAnsi="Arial" w:cs="Arial"/>
                <w:sz w:val="20"/>
                <w:szCs w:val="20"/>
              </w:rPr>
              <w:t>) in Communication education / awareness on issues related to environmental protection and sustainable development, with excellent knowledge of the CBD and Nagoya Protocol;</w:t>
            </w:r>
          </w:p>
          <w:p w14:paraId="1D69A73A"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Proven experience in communication with institutional officials, civil society, professional associations;</w:t>
            </w:r>
          </w:p>
          <w:p w14:paraId="79410C19"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Proven experience in designing and developing communication tools;</w:t>
            </w:r>
          </w:p>
          <w:p w14:paraId="4F7A057B"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bCs/>
                <w:sz w:val="20"/>
                <w:szCs w:val="20"/>
              </w:rPr>
              <w:t>Ability to communication effectively orally and in writing, in order to communicate complex, technical information to both technical and general audiences; knowledge and understanding of ABS decisions and processes is an asset.</w:t>
            </w:r>
          </w:p>
          <w:p w14:paraId="173116D4" w14:textId="77777777" w:rsidR="00E7208B" w:rsidRPr="0071649C" w:rsidRDefault="00E7208B" w:rsidP="00E7208B">
            <w:pPr>
              <w:rPr>
                <w:rFonts w:cs="Arial"/>
                <w:bCs/>
                <w:sz w:val="20"/>
                <w:szCs w:val="20"/>
                <w:highlight w:val="yellow"/>
              </w:rPr>
            </w:pPr>
          </w:p>
        </w:tc>
      </w:tr>
      <w:tr w:rsidR="00E7208B" w:rsidRPr="0071649C" w14:paraId="00CA23EC" w14:textId="77777777" w:rsidTr="00E7208B">
        <w:tc>
          <w:tcPr>
            <w:tcW w:w="9680"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24CA105" w14:textId="77777777" w:rsidR="00E7208B" w:rsidRPr="0071649C" w:rsidRDefault="00E7208B" w:rsidP="00494712">
            <w:pPr>
              <w:jc w:val="left"/>
              <w:rPr>
                <w:rFonts w:cs="Arial"/>
                <w:b/>
                <w:sz w:val="20"/>
                <w:szCs w:val="20"/>
              </w:rPr>
            </w:pPr>
            <w:r w:rsidRPr="0071649C">
              <w:rPr>
                <w:rFonts w:cs="Arial"/>
                <w:b/>
                <w:sz w:val="20"/>
                <w:szCs w:val="20"/>
              </w:rPr>
              <w:t xml:space="preserve">National consultants </w:t>
            </w:r>
          </w:p>
        </w:tc>
      </w:tr>
      <w:tr w:rsidR="00E7208B" w:rsidRPr="0071649C" w14:paraId="64998CDF" w14:textId="77777777" w:rsidTr="00494712">
        <w:tc>
          <w:tcPr>
            <w:tcW w:w="1701" w:type="dxa"/>
            <w:tcBorders>
              <w:top w:val="single" w:sz="4" w:space="0" w:color="auto"/>
              <w:left w:val="single" w:sz="4" w:space="0" w:color="auto"/>
              <w:bottom w:val="single" w:sz="4" w:space="0" w:color="auto"/>
              <w:right w:val="single" w:sz="4" w:space="0" w:color="auto"/>
            </w:tcBorders>
            <w:shd w:val="clear" w:color="auto" w:fill="auto"/>
          </w:tcPr>
          <w:p w14:paraId="65D0C5CF" w14:textId="77777777" w:rsidR="00E7208B" w:rsidRPr="0071649C" w:rsidRDefault="00E7208B" w:rsidP="00494712">
            <w:pPr>
              <w:jc w:val="left"/>
              <w:rPr>
                <w:rFonts w:cs="Arial"/>
                <w:bCs/>
                <w:sz w:val="20"/>
                <w:szCs w:val="20"/>
                <w:highlight w:val="yellow"/>
              </w:rPr>
            </w:pPr>
            <w:r w:rsidRPr="0071649C">
              <w:rPr>
                <w:rFonts w:cs="Arial"/>
                <w:bCs/>
                <w:sz w:val="20"/>
                <w:szCs w:val="20"/>
              </w:rPr>
              <w:t>National legal expert on environmental law, biodiversity and ABS (EN1)</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541956E" w14:textId="21C1D2CF" w:rsidR="00E7208B" w:rsidRPr="0071649C" w:rsidRDefault="00E45C5E" w:rsidP="00E7208B">
            <w:pPr>
              <w:jc w:val="center"/>
              <w:rPr>
                <w:rFonts w:cs="Arial"/>
                <w:bCs/>
                <w:sz w:val="20"/>
                <w:szCs w:val="20"/>
                <w:highlight w:val="yellow"/>
              </w:rPr>
            </w:pPr>
            <w:r>
              <w:rPr>
                <w:rFonts w:cs="Arial"/>
                <w:bCs/>
                <w:sz w:val="20"/>
                <w:szCs w:val="20"/>
              </w:rPr>
              <w:t>30</w:t>
            </w:r>
          </w:p>
        </w:tc>
        <w:tc>
          <w:tcPr>
            <w:tcW w:w="6845" w:type="dxa"/>
            <w:tcBorders>
              <w:top w:val="single" w:sz="4" w:space="0" w:color="auto"/>
              <w:left w:val="single" w:sz="4" w:space="0" w:color="auto"/>
              <w:bottom w:val="single" w:sz="4" w:space="0" w:color="auto"/>
              <w:right w:val="single" w:sz="4" w:space="0" w:color="auto"/>
            </w:tcBorders>
            <w:shd w:val="clear" w:color="auto" w:fill="auto"/>
          </w:tcPr>
          <w:p w14:paraId="100E6C3D" w14:textId="77777777" w:rsidR="00E7208B" w:rsidRPr="0071649C" w:rsidRDefault="00E7208B" w:rsidP="00E7208B">
            <w:pPr>
              <w:rPr>
                <w:rFonts w:cs="Arial"/>
                <w:b/>
                <w:sz w:val="20"/>
                <w:szCs w:val="20"/>
              </w:rPr>
            </w:pPr>
            <w:r w:rsidRPr="0071649C">
              <w:rPr>
                <w:rFonts w:cs="Arial"/>
                <w:b/>
                <w:i/>
                <w:sz w:val="20"/>
                <w:szCs w:val="20"/>
              </w:rPr>
              <w:t>Objectives:</w:t>
            </w:r>
            <w:r w:rsidRPr="0071649C">
              <w:rPr>
                <w:rFonts w:cs="Arial"/>
                <w:b/>
                <w:sz w:val="20"/>
                <w:szCs w:val="20"/>
              </w:rPr>
              <w:t xml:space="preserve"> </w:t>
            </w:r>
          </w:p>
          <w:p w14:paraId="145B1A62" w14:textId="212456C0" w:rsidR="00E7208B" w:rsidRPr="0071649C" w:rsidRDefault="00E7208B" w:rsidP="00E7208B">
            <w:pPr>
              <w:rPr>
                <w:rFonts w:cs="Arial"/>
                <w:sz w:val="20"/>
                <w:szCs w:val="20"/>
              </w:rPr>
            </w:pPr>
            <w:r w:rsidRPr="0071649C">
              <w:rPr>
                <w:rFonts w:cs="Arial"/>
                <w:sz w:val="20"/>
                <w:szCs w:val="20"/>
              </w:rPr>
              <w:t>Assumes a role of coordination and resource person for the implementation of an appropriate regulatory and institutional framework for impleme</w:t>
            </w:r>
            <w:r w:rsidR="0061039D">
              <w:rPr>
                <w:rFonts w:cs="Arial"/>
                <w:sz w:val="20"/>
                <w:szCs w:val="20"/>
              </w:rPr>
              <w:t>ntation of the Nagoya Protocol.</w:t>
            </w:r>
          </w:p>
          <w:p w14:paraId="060FDA40" w14:textId="77777777" w:rsidR="00E7208B" w:rsidRPr="0071649C" w:rsidRDefault="00E7208B" w:rsidP="00E7208B">
            <w:pPr>
              <w:rPr>
                <w:rFonts w:cs="Arial"/>
                <w:sz w:val="20"/>
                <w:szCs w:val="20"/>
              </w:rPr>
            </w:pPr>
          </w:p>
          <w:p w14:paraId="29348904" w14:textId="77777777" w:rsidR="00E7208B" w:rsidRPr="0071649C" w:rsidRDefault="00E7208B" w:rsidP="00E7208B">
            <w:pPr>
              <w:rPr>
                <w:rFonts w:cs="Arial"/>
                <w:b/>
                <w:i/>
                <w:iCs/>
                <w:sz w:val="20"/>
                <w:szCs w:val="20"/>
              </w:rPr>
            </w:pPr>
            <w:r w:rsidRPr="0071649C">
              <w:rPr>
                <w:rFonts w:cs="Arial"/>
                <w:b/>
                <w:i/>
                <w:iCs/>
                <w:sz w:val="20"/>
                <w:szCs w:val="20"/>
              </w:rPr>
              <w:t>Main tasks:</w:t>
            </w:r>
          </w:p>
          <w:p w14:paraId="5F792808" w14:textId="0A20D18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Conduct an inventory of existing regulations on access to genetic resources and associated traditional knowledge, and / or benefit sharing in national and regional policies and strategies in relevant sectors such as </w:t>
            </w:r>
            <w:r w:rsidR="0061039D">
              <w:rPr>
                <w:rFonts w:ascii="Arial" w:hAnsi="Arial" w:cs="Arial"/>
                <w:sz w:val="20"/>
                <w:szCs w:val="20"/>
              </w:rPr>
              <w:t xml:space="preserve">biodiversity, </w:t>
            </w:r>
            <w:r w:rsidRPr="0071649C">
              <w:rPr>
                <w:rFonts w:ascii="Arial" w:hAnsi="Arial" w:cs="Arial"/>
                <w:sz w:val="20"/>
                <w:szCs w:val="20"/>
              </w:rPr>
              <w:t>forestry, fishing, agriculture, research, science and technology; intellectual property, culture, etc.</w:t>
            </w:r>
          </w:p>
          <w:p w14:paraId="4601A2FB"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Analyze ABS legislation adopted in other countries and regions;</w:t>
            </w:r>
          </w:p>
          <w:p w14:paraId="47D65C7D"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Analyze the gaps of key legal national texts on biodiversity and genetic resources with regards to ABS;</w:t>
            </w:r>
          </w:p>
          <w:p w14:paraId="05A6F112"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Contribute in conducting surveys amongst legal services departments responsible for the management of natural resources, particularly genetic resources;</w:t>
            </w:r>
          </w:p>
          <w:p w14:paraId="707AE1DB"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List existing institutional arrangements and evaluate those that could play a role in terms of authorization processes, management and governance of genetic resources;</w:t>
            </w:r>
          </w:p>
          <w:p w14:paraId="35376FBE"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Participate in the animation of consultation and validation workshops for institutional platforms / structures for accreditation, consultation, control, negotiations and of the competent national authority;</w:t>
            </w:r>
          </w:p>
          <w:p w14:paraId="2AC69621"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Conduct consultations and engage stakeholders in the development of legal, regulatory, administrative mechanisms for the protection of genetic resources and associated traditional knowledge, in accordance with the CBD, Nagoya Protocol (NP), and related international instruments;</w:t>
            </w:r>
          </w:p>
          <w:p w14:paraId="1F7A3C1E" w14:textId="4BD8C9BB"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Participate in the animation of thematic/sectorial workshops for explaining and discussing new ABS </w:t>
            </w:r>
            <w:r w:rsidR="0061039D">
              <w:rPr>
                <w:rFonts w:ascii="Arial" w:hAnsi="Arial" w:cs="Arial"/>
                <w:sz w:val="20"/>
                <w:szCs w:val="20"/>
              </w:rPr>
              <w:t>regulations;</w:t>
            </w:r>
            <w:r w:rsidRPr="0071649C">
              <w:rPr>
                <w:rFonts w:ascii="Arial" w:hAnsi="Arial" w:cs="Arial"/>
                <w:sz w:val="20"/>
                <w:szCs w:val="20"/>
              </w:rPr>
              <w:t xml:space="preserve"> </w:t>
            </w:r>
          </w:p>
          <w:p w14:paraId="2F61135B" w14:textId="7305B15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Prepare and present options for the </w:t>
            </w:r>
            <w:r w:rsidR="0061039D">
              <w:rPr>
                <w:rFonts w:ascii="Arial" w:hAnsi="Arial" w:cs="Arial"/>
                <w:sz w:val="20"/>
                <w:szCs w:val="20"/>
              </w:rPr>
              <w:t xml:space="preserve">appropriate ABS legal framework </w:t>
            </w:r>
            <w:r w:rsidRPr="0071649C">
              <w:rPr>
                <w:rFonts w:ascii="Arial" w:hAnsi="Arial" w:cs="Arial"/>
                <w:sz w:val="20"/>
                <w:szCs w:val="20"/>
              </w:rPr>
              <w:t xml:space="preserve">for implementation of the </w:t>
            </w:r>
            <w:r w:rsidR="0061039D">
              <w:rPr>
                <w:rFonts w:ascii="Arial" w:hAnsi="Arial" w:cs="Arial"/>
                <w:sz w:val="20"/>
                <w:szCs w:val="20"/>
              </w:rPr>
              <w:t xml:space="preserve">Nagoya Protocol, including aspects on traditional knowledge </w:t>
            </w:r>
          </w:p>
          <w:p w14:paraId="6B6CF7A2" w14:textId="4552BC5A"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Develop recommendations for </w:t>
            </w:r>
            <w:r w:rsidR="0061039D">
              <w:rPr>
                <w:rFonts w:ascii="Arial" w:hAnsi="Arial" w:cs="Arial"/>
                <w:sz w:val="20"/>
                <w:szCs w:val="20"/>
              </w:rPr>
              <w:t xml:space="preserve">legal </w:t>
            </w:r>
            <w:r w:rsidRPr="0071649C">
              <w:rPr>
                <w:rFonts w:ascii="Arial" w:hAnsi="Arial" w:cs="Arial"/>
                <w:sz w:val="20"/>
                <w:szCs w:val="20"/>
              </w:rPr>
              <w:t>implementation;</w:t>
            </w:r>
          </w:p>
          <w:p w14:paraId="4E64EC40" w14:textId="12109520"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Coordinate the production of a document entitled "recommendations for an institutional and </w:t>
            </w:r>
            <w:r w:rsidR="004F1E7E">
              <w:rPr>
                <w:rFonts w:ascii="Arial" w:hAnsi="Arial" w:cs="Arial"/>
                <w:sz w:val="20"/>
                <w:szCs w:val="20"/>
              </w:rPr>
              <w:t>legal framework</w:t>
            </w:r>
            <w:r w:rsidRPr="0071649C">
              <w:rPr>
                <w:rFonts w:ascii="Arial" w:hAnsi="Arial" w:cs="Arial"/>
                <w:sz w:val="20"/>
                <w:szCs w:val="20"/>
              </w:rPr>
              <w:t xml:space="preserve"> ";</w:t>
            </w:r>
          </w:p>
          <w:p w14:paraId="10C82A65" w14:textId="2135AA98"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Prepare and present the proposition for the appropriate ABS legal framework to implement the Nagoya Protocol with the corresponding structures of administration, consultation, negotiation and control;</w:t>
            </w:r>
          </w:p>
          <w:p w14:paraId="6A0F21AE"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Contribute to the preparation of a concerted Public-Private (producers / users) pilot framework agreement, inspired by more developed countries in this field, but adapted to the national framework for the implementation of the Nagoya Convention;</w:t>
            </w:r>
          </w:p>
          <w:p w14:paraId="618C0ADE"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Contribute to initiate and carry through </w:t>
            </w:r>
            <w:r w:rsidRPr="0071649C">
              <w:rPr>
                <w:rFonts w:ascii="Arial" w:hAnsi="Arial" w:cs="Arial"/>
                <w:bCs/>
                <w:sz w:val="20"/>
                <w:szCs w:val="20"/>
              </w:rPr>
              <w:t>capacity reinforcement programs for national users, in particular building national expertise in matters of legislation, institutions and specialized ABS-Nagoya negotiations;</w:t>
            </w:r>
          </w:p>
          <w:p w14:paraId="5489CDC0"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Participate in meetings and workshops organized within the framework of the project;</w:t>
            </w:r>
          </w:p>
          <w:p w14:paraId="45A71631"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Work closely with the National Project Coordinator and other team members;</w:t>
            </w:r>
          </w:p>
          <w:p w14:paraId="360B2EAB"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Contribute to the preparation of the final project report.</w:t>
            </w:r>
          </w:p>
          <w:p w14:paraId="660A19EE" w14:textId="77777777" w:rsidR="00E7208B" w:rsidRPr="0071649C" w:rsidRDefault="00E7208B" w:rsidP="00E7208B">
            <w:pPr>
              <w:rPr>
                <w:rFonts w:cs="Arial"/>
                <w:b/>
                <w:bCs/>
                <w:i/>
                <w:sz w:val="20"/>
                <w:szCs w:val="20"/>
              </w:rPr>
            </w:pPr>
          </w:p>
          <w:p w14:paraId="2C91A810" w14:textId="77777777" w:rsidR="00E7208B" w:rsidRPr="0071649C" w:rsidRDefault="00E7208B" w:rsidP="00E7208B">
            <w:pPr>
              <w:rPr>
                <w:rFonts w:cs="Arial"/>
                <w:bCs/>
                <w:i/>
                <w:sz w:val="20"/>
                <w:szCs w:val="20"/>
              </w:rPr>
            </w:pPr>
            <w:r w:rsidRPr="0071649C">
              <w:rPr>
                <w:rFonts w:cs="Arial"/>
                <w:b/>
                <w:bCs/>
                <w:i/>
                <w:sz w:val="20"/>
                <w:szCs w:val="20"/>
              </w:rPr>
              <w:t>Contribution to the following deliverables</w:t>
            </w:r>
            <w:r w:rsidRPr="0071649C">
              <w:rPr>
                <w:rFonts w:cs="Arial"/>
                <w:bCs/>
                <w:i/>
                <w:sz w:val="20"/>
                <w:szCs w:val="20"/>
              </w:rPr>
              <w:t>:</w:t>
            </w:r>
          </w:p>
          <w:p w14:paraId="6AE9372A"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Analysis / synthesis of national legislation (existing or in preparation) and national institutions regarding the environment, biodiversity, intellectual property, user rights and genetic resources;</w:t>
            </w:r>
          </w:p>
          <w:p w14:paraId="74FA1A32" w14:textId="49DF3ECE"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Proposition of a national </w:t>
            </w:r>
            <w:r w:rsidR="0061039D">
              <w:rPr>
                <w:rFonts w:ascii="Arial" w:hAnsi="Arial" w:cs="Arial"/>
                <w:sz w:val="20"/>
                <w:szCs w:val="20"/>
              </w:rPr>
              <w:t xml:space="preserve">legal </w:t>
            </w:r>
            <w:r w:rsidRPr="0071649C">
              <w:rPr>
                <w:rFonts w:ascii="Arial" w:hAnsi="Arial" w:cs="Arial"/>
                <w:sz w:val="20"/>
                <w:szCs w:val="20"/>
              </w:rPr>
              <w:t>framework adapted to ABS;</w:t>
            </w:r>
          </w:p>
          <w:p w14:paraId="39CBECFF" w14:textId="70BC4195"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Mapping of institutional actors to be involved in developing the implementation strategy (e.g. forestry, agriculture, health, </w:t>
            </w:r>
            <w:r w:rsidR="001F2AA2">
              <w:rPr>
                <w:rFonts w:ascii="Arial" w:hAnsi="Arial" w:cs="Arial"/>
                <w:sz w:val="20"/>
                <w:szCs w:val="20"/>
              </w:rPr>
              <w:t>local populations</w:t>
            </w:r>
            <w:r w:rsidRPr="0071649C">
              <w:rPr>
                <w:rFonts w:ascii="Arial" w:hAnsi="Arial" w:cs="Arial"/>
                <w:sz w:val="20"/>
                <w:szCs w:val="20"/>
              </w:rPr>
              <w:t>, research and techno</w:t>
            </w:r>
            <w:r w:rsidR="0061039D">
              <w:rPr>
                <w:rFonts w:ascii="Arial" w:hAnsi="Arial" w:cs="Arial"/>
                <w:sz w:val="20"/>
                <w:szCs w:val="20"/>
              </w:rPr>
              <w:t>logy, professional associations</w:t>
            </w:r>
            <w:r w:rsidRPr="0071649C">
              <w:rPr>
                <w:rFonts w:ascii="Arial" w:hAnsi="Arial" w:cs="Arial"/>
                <w:sz w:val="20"/>
                <w:szCs w:val="20"/>
              </w:rPr>
              <w:t>);</w:t>
            </w:r>
          </w:p>
          <w:p w14:paraId="5F4FBDCA" w14:textId="3F428C85"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 xml:space="preserve">Mapping of actors involved in the management and governance of biological resources (e.g. authorities responsible for protected areas, </w:t>
            </w:r>
            <w:r w:rsidR="001F2AA2">
              <w:rPr>
                <w:rFonts w:ascii="Arial" w:hAnsi="Arial" w:cs="Arial"/>
                <w:sz w:val="20"/>
                <w:szCs w:val="20"/>
              </w:rPr>
              <w:t>local populations</w:t>
            </w:r>
            <w:r w:rsidRPr="0071649C">
              <w:rPr>
                <w:rFonts w:ascii="Arial" w:hAnsi="Arial" w:cs="Arial"/>
                <w:sz w:val="20"/>
                <w:szCs w:val="20"/>
              </w:rPr>
              <w:t xml:space="preserve"> and breeders);</w:t>
            </w:r>
          </w:p>
          <w:p w14:paraId="1130CF58"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Mapping of actors impacted by the implementation of a national ABS legislation (e.g. actors previously mentioned, health sector, research institutions, private sector using the BR / GR and associated local knowledge);</w:t>
            </w:r>
          </w:p>
          <w:p w14:paraId="188F1818"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Proposition of a national institutional framework adapted to ABS;</w:t>
            </w:r>
          </w:p>
          <w:p w14:paraId="449C223E"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Contribution to the final project report.</w:t>
            </w:r>
          </w:p>
          <w:p w14:paraId="34DA6FFA" w14:textId="77777777" w:rsidR="00E7208B" w:rsidRPr="0071649C" w:rsidRDefault="00E7208B" w:rsidP="00E7208B">
            <w:pPr>
              <w:rPr>
                <w:rFonts w:cs="Arial"/>
                <w:sz w:val="20"/>
                <w:szCs w:val="20"/>
              </w:rPr>
            </w:pPr>
          </w:p>
          <w:p w14:paraId="3B06A04A" w14:textId="77777777" w:rsidR="00E7208B" w:rsidRPr="0071649C" w:rsidRDefault="00E7208B" w:rsidP="00E7208B">
            <w:pPr>
              <w:ind w:left="312" w:hanging="312"/>
              <w:rPr>
                <w:rFonts w:cs="Arial"/>
                <w:bCs/>
                <w:sz w:val="20"/>
                <w:szCs w:val="20"/>
              </w:rPr>
            </w:pPr>
            <w:r w:rsidRPr="0071649C">
              <w:rPr>
                <w:rFonts w:cs="Arial"/>
                <w:b/>
                <w:i/>
                <w:sz w:val="20"/>
                <w:szCs w:val="20"/>
              </w:rPr>
              <w:t>Selection criteria</w:t>
            </w:r>
            <w:r w:rsidRPr="0071649C">
              <w:rPr>
                <w:rFonts w:cs="Arial"/>
                <w:bCs/>
                <w:i/>
                <w:sz w:val="20"/>
                <w:szCs w:val="20"/>
              </w:rPr>
              <w:t>:</w:t>
            </w:r>
            <w:r w:rsidRPr="0071649C">
              <w:rPr>
                <w:rFonts w:cs="Arial"/>
                <w:bCs/>
                <w:sz w:val="20"/>
                <w:szCs w:val="20"/>
              </w:rPr>
              <w:t xml:space="preserve"> </w:t>
            </w:r>
          </w:p>
          <w:p w14:paraId="084001E4" w14:textId="30FFE08F"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sz w:val="20"/>
                <w:szCs w:val="20"/>
              </w:rPr>
              <w:t>Preferably a P</w:t>
            </w:r>
            <w:r w:rsidR="0061039D">
              <w:rPr>
                <w:rFonts w:ascii="Arial" w:hAnsi="Arial" w:cs="Arial"/>
                <w:sz w:val="20"/>
                <w:szCs w:val="20"/>
              </w:rPr>
              <w:t>hD or a postgraduate degree (LLM</w:t>
            </w:r>
            <w:r w:rsidRPr="0071649C">
              <w:rPr>
                <w:rFonts w:ascii="Arial" w:hAnsi="Arial" w:cs="Arial"/>
                <w:sz w:val="20"/>
                <w:szCs w:val="20"/>
              </w:rPr>
              <w:t>) in environmental law, with excellent knowledge of the CBD, the Nagoya and Cartagena Protocols;</w:t>
            </w:r>
          </w:p>
          <w:p w14:paraId="1A95347D"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bCs/>
                <w:sz w:val="20"/>
                <w:szCs w:val="20"/>
              </w:rPr>
              <w:t>Proven experience of reviewing and analyzing national texts and institutional systems;</w:t>
            </w:r>
          </w:p>
          <w:p w14:paraId="690B5CC6" w14:textId="77777777" w:rsidR="00E7208B" w:rsidRPr="0071649C" w:rsidRDefault="00E7208B" w:rsidP="0038048A">
            <w:pPr>
              <w:pStyle w:val="ListParagraph"/>
              <w:numPr>
                <w:ilvl w:val="0"/>
                <w:numId w:val="38"/>
              </w:numPr>
              <w:rPr>
                <w:rFonts w:ascii="Arial" w:hAnsi="Arial" w:cs="Arial"/>
                <w:sz w:val="20"/>
                <w:szCs w:val="20"/>
              </w:rPr>
            </w:pPr>
            <w:r w:rsidRPr="0071649C">
              <w:rPr>
                <w:rFonts w:ascii="Arial" w:hAnsi="Arial" w:cs="Arial"/>
                <w:bCs/>
                <w:sz w:val="20"/>
                <w:szCs w:val="20"/>
              </w:rPr>
              <w:t>Proven ability to draft relevant documents (publications, reports and related documents);</w:t>
            </w:r>
          </w:p>
          <w:p w14:paraId="73F30F10" w14:textId="77777777" w:rsidR="00E7208B" w:rsidRPr="0071649C" w:rsidRDefault="00E7208B" w:rsidP="0038048A">
            <w:pPr>
              <w:pStyle w:val="ListParagraph"/>
              <w:numPr>
                <w:ilvl w:val="0"/>
                <w:numId w:val="38"/>
              </w:numPr>
              <w:rPr>
                <w:rFonts w:ascii="Arial" w:hAnsi="Arial" w:cs="Arial"/>
                <w:bCs/>
                <w:sz w:val="20"/>
                <w:szCs w:val="20"/>
              </w:rPr>
            </w:pPr>
            <w:r w:rsidRPr="0071649C">
              <w:rPr>
                <w:rFonts w:ascii="Arial" w:hAnsi="Arial" w:cs="Arial"/>
                <w:bCs/>
                <w:sz w:val="20"/>
                <w:szCs w:val="20"/>
              </w:rPr>
              <w:t>Ability to communication effectively orally and in writing, in order to communicate complex, technical information to both technical and general audiences; knowledge and understanding of ABS decisions and processes; prior experience in NBSAP is an asset.</w:t>
            </w:r>
          </w:p>
          <w:p w14:paraId="4E95D1AC" w14:textId="77777777" w:rsidR="00E7208B" w:rsidRPr="0071649C" w:rsidRDefault="00E7208B" w:rsidP="00E7208B">
            <w:pPr>
              <w:rPr>
                <w:rFonts w:cs="Arial"/>
                <w:bCs/>
                <w:sz w:val="20"/>
                <w:szCs w:val="20"/>
              </w:rPr>
            </w:pPr>
          </w:p>
        </w:tc>
      </w:tr>
      <w:tr w:rsidR="00E7208B" w:rsidRPr="0071649C" w14:paraId="6516B506" w14:textId="77777777" w:rsidTr="00494712">
        <w:tc>
          <w:tcPr>
            <w:tcW w:w="1701" w:type="dxa"/>
            <w:tcBorders>
              <w:top w:val="single" w:sz="4" w:space="0" w:color="auto"/>
              <w:left w:val="single" w:sz="4" w:space="0" w:color="auto"/>
              <w:bottom w:val="single" w:sz="4" w:space="0" w:color="auto"/>
              <w:right w:val="single" w:sz="4" w:space="0" w:color="auto"/>
            </w:tcBorders>
            <w:shd w:val="clear" w:color="auto" w:fill="auto"/>
          </w:tcPr>
          <w:p w14:paraId="71BE3B99" w14:textId="77777777" w:rsidR="00E7208B" w:rsidRPr="0071649C" w:rsidRDefault="00E7208B" w:rsidP="00494712">
            <w:pPr>
              <w:jc w:val="left"/>
              <w:rPr>
                <w:rFonts w:cs="Arial"/>
                <w:bCs/>
                <w:sz w:val="20"/>
                <w:szCs w:val="20"/>
              </w:rPr>
            </w:pPr>
            <w:r w:rsidRPr="0071649C">
              <w:rPr>
                <w:rFonts w:cs="Arial"/>
                <w:bCs/>
                <w:sz w:val="20"/>
                <w:szCs w:val="20"/>
              </w:rPr>
              <w:t>National expert on inventory and protection of traditional knowledge associated with genetic resources (EN2)</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A014EB3" w14:textId="40C0FF4D" w:rsidR="00E7208B" w:rsidRPr="0071649C" w:rsidRDefault="00E45C5E" w:rsidP="00E7208B">
            <w:pPr>
              <w:jc w:val="center"/>
              <w:rPr>
                <w:rFonts w:cs="Arial"/>
                <w:bCs/>
                <w:sz w:val="20"/>
                <w:szCs w:val="20"/>
              </w:rPr>
            </w:pPr>
            <w:r>
              <w:rPr>
                <w:rFonts w:cs="Arial"/>
                <w:bCs/>
                <w:sz w:val="20"/>
                <w:szCs w:val="20"/>
              </w:rPr>
              <w:t>16</w:t>
            </w:r>
          </w:p>
        </w:tc>
        <w:tc>
          <w:tcPr>
            <w:tcW w:w="6845" w:type="dxa"/>
            <w:tcBorders>
              <w:top w:val="single" w:sz="4" w:space="0" w:color="auto"/>
              <w:left w:val="single" w:sz="4" w:space="0" w:color="auto"/>
              <w:bottom w:val="single" w:sz="4" w:space="0" w:color="auto"/>
              <w:right w:val="single" w:sz="4" w:space="0" w:color="auto"/>
            </w:tcBorders>
            <w:shd w:val="clear" w:color="auto" w:fill="auto"/>
          </w:tcPr>
          <w:p w14:paraId="0F34F515" w14:textId="77777777" w:rsidR="00E7208B" w:rsidRPr="0071649C" w:rsidRDefault="00E7208B" w:rsidP="00E7208B">
            <w:pPr>
              <w:rPr>
                <w:rFonts w:cs="Arial"/>
                <w:sz w:val="20"/>
                <w:szCs w:val="20"/>
              </w:rPr>
            </w:pPr>
            <w:r w:rsidRPr="0071649C">
              <w:rPr>
                <w:rFonts w:cs="Arial"/>
                <w:b/>
                <w:bCs/>
                <w:i/>
                <w:sz w:val="20"/>
                <w:szCs w:val="20"/>
              </w:rPr>
              <w:t>Objectives</w:t>
            </w:r>
            <w:r w:rsidRPr="0071649C">
              <w:rPr>
                <w:rFonts w:cs="Arial"/>
                <w:sz w:val="20"/>
                <w:szCs w:val="20"/>
              </w:rPr>
              <w:t xml:space="preserve"> </w:t>
            </w:r>
          </w:p>
          <w:p w14:paraId="7DAAE81D" w14:textId="460C6891" w:rsidR="00E7208B" w:rsidRPr="0071649C" w:rsidRDefault="00E7208B" w:rsidP="00E7208B">
            <w:pPr>
              <w:rPr>
                <w:rFonts w:cs="Arial"/>
                <w:sz w:val="20"/>
                <w:szCs w:val="20"/>
              </w:rPr>
            </w:pPr>
            <w:r w:rsidRPr="0071649C">
              <w:rPr>
                <w:rFonts w:cs="Arial"/>
                <w:sz w:val="20"/>
                <w:szCs w:val="20"/>
              </w:rPr>
              <w:t xml:space="preserve">The consultant plays a key part in the team of consultants with regard to the role and rights of </w:t>
            </w:r>
            <w:r w:rsidR="001F2AA2">
              <w:rPr>
                <w:rFonts w:cs="Arial"/>
                <w:sz w:val="20"/>
                <w:szCs w:val="20"/>
              </w:rPr>
              <w:t>local populations</w:t>
            </w:r>
            <w:r w:rsidRPr="0071649C">
              <w:rPr>
                <w:rFonts w:cs="Arial"/>
                <w:sz w:val="20"/>
                <w:szCs w:val="20"/>
              </w:rPr>
              <w:t xml:space="preserve">, for the protection of traditional knowledge associated with genetic resources in the ABS framework. Assumes a role of resource person towards sub-national and national consultation processes regarding all project related activities, in order to define the role of </w:t>
            </w:r>
            <w:r w:rsidR="001F2AA2">
              <w:rPr>
                <w:rFonts w:cs="Arial"/>
                <w:sz w:val="20"/>
                <w:szCs w:val="20"/>
              </w:rPr>
              <w:t>local populations</w:t>
            </w:r>
            <w:r w:rsidRPr="0071649C">
              <w:rPr>
                <w:rFonts w:cs="Arial"/>
                <w:sz w:val="20"/>
                <w:szCs w:val="20"/>
              </w:rPr>
              <w:t xml:space="preserve"> the function of TK associated to GR.</w:t>
            </w:r>
          </w:p>
          <w:p w14:paraId="2097974C" w14:textId="77777777" w:rsidR="00E7208B" w:rsidRPr="0071649C" w:rsidRDefault="00E7208B" w:rsidP="00E7208B">
            <w:pPr>
              <w:rPr>
                <w:rFonts w:cs="Arial"/>
                <w:sz w:val="20"/>
                <w:szCs w:val="20"/>
              </w:rPr>
            </w:pPr>
          </w:p>
          <w:p w14:paraId="729414B3" w14:textId="77777777" w:rsidR="00E7208B" w:rsidRPr="0071649C" w:rsidRDefault="00E7208B" w:rsidP="00E7208B">
            <w:pPr>
              <w:rPr>
                <w:rFonts w:cs="Arial"/>
                <w:b/>
                <w:bCs/>
                <w:i/>
                <w:iCs/>
                <w:sz w:val="20"/>
                <w:szCs w:val="20"/>
              </w:rPr>
            </w:pPr>
            <w:r w:rsidRPr="0071649C">
              <w:rPr>
                <w:rFonts w:cs="Arial"/>
                <w:b/>
                <w:bCs/>
                <w:i/>
                <w:iCs/>
                <w:sz w:val="20"/>
                <w:szCs w:val="20"/>
              </w:rPr>
              <w:t xml:space="preserve">Main tasks:  </w:t>
            </w:r>
          </w:p>
          <w:p w14:paraId="35EB0BEB"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Ensure the integration of traditional knowledge in the design of the project's annual planning and implementation activities;</w:t>
            </w:r>
          </w:p>
          <w:p w14:paraId="1534F7A3" w14:textId="57CF556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 xml:space="preserve">Evaluate relevant provisions regarding </w:t>
            </w:r>
            <w:r w:rsidR="001F2AA2">
              <w:rPr>
                <w:rFonts w:ascii="Arial" w:hAnsi="Arial" w:cs="Arial"/>
                <w:sz w:val="20"/>
                <w:szCs w:val="20"/>
              </w:rPr>
              <w:t>local populations</w:t>
            </w:r>
            <w:r w:rsidRPr="0071649C">
              <w:rPr>
                <w:rFonts w:ascii="Arial" w:hAnsi="Arial" w:cs="Arial"/>
                <w:sz w:val="20"/>
                <w:szCs w:val="20"/>
              </w:rPr>
              <w:t>' rights as specified in the constitution, legislation and specific regulations;</w:t>
            </w:r>
          </w:p>
          <w:p w14:paraId="2C0CE3B6" w14:textId="2BD0522C"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 xml:space="preserve">Identify and document traditional knowledge, including customary laws and rules of access, subject to the agreement of </w:t>
            </w:r>
            <w:r w:rsidR="001F2AA2">
              <w:rPr>
                <w:rFonts w:ascii="Arial" w:hAnsi="Arial" w:cs="Arial"/>
                <w:sz w:val="20"/>
                <w:szCs w:val="20"/>
              </w:rPr>
              <w:t>local populations</w:t>
            </w:r>
            <w:r w:rsidRPr="0071649C">
              <w:rPr>
                <w:rFonts w:ascii="Arial" w:hAnsi="Arial" w:cs="Arial"/>
                <w:sz w:val="20"/>
                <w:szCs w:val="20"/>
              </w:rPr>
              <w:t xml:space="preserve"> concerned;</w:t>
            </w:r>
          </w:p>
          <w:p w14:paraId="05887923"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Create, on the basis of this documentation, a TK database in relation with ABS (digital library);</w:t>
            </w:r>
          </w:p>
          <w:p w14:paraId="5F9BFA25"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Conduct a study on means of protecting TK through case studies of advanced countries, and propose elements for a national TK protection system;</w:t>
            </w:r>
          </w:p>
          <w:p w14:paraId="7DD853C0"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 xml:space="preserve">Evaluate the feasibility of implementing </w:t>
            </w:r>
            <w:r w:rsidRPr="0071649C">
              <w:rPr>
                <w:rFonts w:ascii="Arial" w:hAnsi="Arial" w:cs="Arial"/>
                <w:bCs/>
                <w:sz w:val="20"/>
                <w:szCs w:val="20"/>
              </w:rPr>
              <w:t xml:space="preserve">a </w:t>
            </w:r>
            <w:r w:rsidRPr="0071649C">
              <w:rPr>
                <w:rFonts w:ascii="Arial" w:hAnsi="Arial" w:cs="Arial"/>
                <w:bCs/>
                <w:i/>
                <w:sz w:val="20"/>
                <w:szCs w:val="20"/>
              </w:rPr>
              <w:t>sui generis</w:t>
            </w:r>
            <w:r w:rsidRPr="0071649C">
              <w:rPr>
                <w:rFonts w:ascii="Arial" w:hAnsi="Arial" w:cs="Arial"/>
                <w:bCs/>
                <w:sz w:val="20"/>
                <w:szCs w:val="20"/>
              </w:rPr>
              <w:t xml:space="preserve"> protection system of traditional knowledge associated to genetic resources;</w:t>
            </w:r>
          </w:p>
          <w:p w14:paraId="6F11E5AF"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Organize workshops of the TK protection system including PIC and MAT protocols and gather stakeholders’ feedback on the proposed system;</w:t>
            </w:r>
          </w:p>
          <w:p w14:paraId="1CA54B02"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Finalize the elements of proposed system;</w:t>
            </w:r>
          </w:p>
          <w:p w14:paraId="0C3B5CE1"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Develop guidelines on TK, notably in terms of access to TK, and appropriate structures at all levels;</w:t>
            </w:r>
          </w:p>
          <w:p w14:paraId="5C66CC59"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Participate in awareness-raising and capacity reinforcement activities of communities, relevant ministerial departments, stakeholders and agencies;</w:t>
            </w:r>
          </w:p>
          <w:p w14:paraId="6EBA5D67"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Participate in capacity and expertise reinforcement activities for communities in terms of negotiation;</w:t>
            </w:r>
          </w:p>
          <w:p w14:paraId="7E9E27E8"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Assist target communities for the preparation et implementation of ABS development plans, follow-up their execution and report to the NPD together with questions/problems raised;</w:t>
            </w:r>
          </w:p>
          <w:p w14:paraId="146DFA47"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Participate in meetings and workshops organized within the framework of the project;</w:t>
            </w:r>
          </w:p>
          <w:p w14:paraId="5A27272B"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Contribute to capacity and expertise reinforcement operations for communities in terms of negotiation;</w:t>
            </w:r>
          </w:p>
          <w:p w14:paraId="2B16915C"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Contribute to the consultation and validation of the draft Law and implementing legislation for the implementation of the Nagoya Protocol, integrating the legislative, institutional analysis and partner' recommendations;</w:t>
            </w:r>
          </w:p>
          <w:p w14:paraId="1BD3501D" w14:textId="4A22A89F"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 xml:space="preserve">Contribute to the preparation of a Public-Private model Convention adapted to the national context, taking into account the rights of </w:t>
            </w:r>
            <w:r w:rsidR="001F2AA2">
              <w:rPr>
                <w:rFonts w:ascii="Arial" w:hAnsi="Arial" w:cs="Arial"/>
                <w:sz w:val="20"/>
                <w:szCs w:val="20"/>
              </w:rPr>
              <w:t>local populations</w:t>
            </w:r>
            <w:r w:rsidRPr="0071649C">
              <w:rPr>
                <w:rFonts w:ascii="Arial" w:hAnsi="Arial" w:cs="Arial"/>
                <w:sz w:val="20"/>
                <w:szCs w:val="20"/>
              </w:rPr>
              <w:t>;</w:t>
            </w:r>
          </w:p>
          <w:p w14:paraId="14B52C46"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Work closely with the National Project Coordinator and other team members;</w:t>
            </w:r>
          </w:p>
          <w:p w14:paraId="057034B4"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Contribute to the preparation of the final project report.</w:t>
            </w:r>
          </w:p>
          <w:p w14:paraId="3CA28481" w14:textId="77777777" w:rsidR="00E7208B" w:rsidRPr="0071649C" w:rsidRDefault="00E7208B" w:rsidP="00E7208B">
            <w:pPr>
              <w:rPr>
                <w:rFonts w:cs="Arial"/>
                <w:sz w:val="20"/>
                <w:szCs w:val="20"/>
              </w:rPr>
            </w:pPr>
          </w:p>
          <w:p w14:paraId="41C21BA9" w14:textId="77777777" w:rsidR="00E7208B" w:rsidRPr="0071649C" w:rsidRDefault="00E7208B" w:rsidP="00E7208B">
            <w:pPr>
              <w:rPr>
                <w:rFonts w:cs="Arial"/>
                <w:b/>
                <w:i/>
                <w:sz w:val="20"/>
                <w:szCs w:val="20"/>
              </w:rPr>
            </w:pPr>
            <w:r w:rsidRPr="0071649C">
              <w:rPr>
                <w:rFonts w:cs="Arial"/>
                <w:b/>
                <w:bCs/>
                <w:i/>
                <w:sz w:val="20"/>
                <w:szCs w:val="20"/>
              </w:rPr>
              <w:t>Contribution to the following deliverables</w:t>
            </w:r>
            <w:r w:rsidRPr="0071649C">
              <w:rPr>
                <w:rFonts w:cs="Arial"/>
                <w:bCs/>
                <w:i/>
                <w:sz w:val="20"/>
                <w:szCs w:val="20"/>
              </w:rPr>
              <w:t>:</w:t>
            </w:r>
          </w:p>
          <w:p w14:paraId="4EABF138"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Mapping of current and potential users of traditional knowledge associated to genetic resources, including specific uses;</w:t>
            </w:r>
          </w:p>
          <w:p w14:paraId="3551CE7B" w14:textId="267FDDFA"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 xml:space="preserve">Synthesis paper on </w:t>
            </w:r>
            <w:r w:rsidR="00BE4154">
              <w:rPr>
                <w:rFonts w:ascii="Arial" w:hAnsi="Arial" w:cs="Arial"/>
                <w:sz w:val="20"/>
                <w:szCs w:val="20"/>
              </w:rPr>
              <w:t>Algerian</w:t>
            </w:r>
            <w:r w:rsidRPr="0071649C">
              <w:rPr>
                <w:rFonts w:ascii="Arial" w:hAnsi="Arial" w:cs="Arial"/>
                <w:sz w:val="20"/>
                <w:szCs w:val="20"/>
              </w:rPr>
              <w:t xml:space="preserve"> intellectual property right</w:t>
            </w:r>
            <w:r w:rsidR="00BE4154">
              <w:rPr>
                <w:rFonts w:ascii="Arial" w:hAnsi="Arial" w:cs="Arial"/>
                <w:sz w:val="20"/>
                <w:szCs w:val="20"/>
              </w:rPr>
              <w:t>s</w:t>
            </w:r>
            <w:r w:rsidRPr="0071649C">
              <w:rPr>
                <w:rFonts w:ascii="Arial" w:hAnsi="Arial" w:cs="Arial"/>
                <w:sz w:val="20"/>
                <w:szCs w:val="20"/>
              </w:rPr>
              <w:t xml:space="preserve"> and environmental legislation with regard to users' rights of local population;</w:t>
            </w:r>
          </w:p>
          <w:p w14:paraId="1E6B160F" w14:textId="485A6DB0"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 xml:space="preserve">Synthesis paper on traditional and local knowledge regarding regional products in </w:t>
            </w:r>
            <w:r w:rsidR="00BE4154">
              <w:rPr>
                <w:rFonts w:ascii="Arial" w:hAnsi="Arial" w:cs="Arial"/>
                <w:sz w:val="20"/>
                <w:szCs w:val="20"/>
              </w:rPr>
              <w:t>Algeria</w:t>
            </w:r>
            <w:r w:rsidRPr="0071649C">
              <w:rPr>
                <w:rFonts w:ascii="Arial" w:hAnsi="Arial" w:cs="Arial"/>
                <w:sz w:val="20"/>
                <w:szCs w:val="20"/>
              </w:rPr>
              <w:t>;</w:t>
            </w:r>
          </w:p>
          <w:p w14:paraId="0D39FAF8"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 xml:space="preserve">Guideline document on the protection of traditional knowledge and appropriate access measures. </w:t>
            </w:r>
          </w:p>
          <w:p w14:paraId="045DB472" w14:textId="77777777" w:rsidR="00E7208B" w:rsidRPr="0071649C" w:rsidRDefault="00E7208B" w:rsidP="00E7208B">
            <w:pPr>
              <w:ind w:left="360"/>
              <w:rPr>
                <w:rFonts w:cs="Arial"/>
                <w:sz w:val="20"/>
                <w:szCs w:val="20"/>
              </w:rPr>
            </w:pPr>
          </w:p>
          <w:p w14:paraId="19E01D4F" w14:textId="77777777" w:rsidR="00E7208B" w:rsidRPr="0071649C" w:rsidRDefault="00E7208B" w:rsidP="00E7208B">
            <w:pPr>
              <w:rPr>
                <w:rFonts w:cs="Arial"/>
                <w:bCs/>
                <w:sz w:val="20"/>
                <w:szCs w:val="20"/>
              </w:rPr>
            </w:pPr>
            <w:r w:rsidRPr="0071649C">
              <w:rPr>
                <w:rFonts w:cs="Arial"/>
                <w:b/>
                <w:bCs/>
                <w:i/>
                <w:sz w:val="20"/>
                <w:szCs w:val="20"/>
              </w:rPr>
              <w:t>Selection criteria:</w:t>
            </w:r>
            <w:r w:rsidRPr="0071649C">
              <w:rPr>
                <w:rFonts w:cs="Arial"/>
                <w:bCs/>
                <w:sz w:val="20"/>
                <w:szCs w:val="20"/>
              </w:rPr>
              <w:t xml:space="preserve"> </w:t>
            </w:r>
          </w:p>
          <w:p w14:paraId="45D11366"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Preferably a PhD or postgraduate degree (MSc) in anthropology or rural sociology, with excellent knowledge of the CBD, Nagoya and Cartagena Protocols, and human rights;</w:t>
            </w:r>
          </w:p>
          <w:p w14:paraId="00E216A3" w14:textId="0DB0179E"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 xml:space="preserve">Proven experience in dealing with </w:t>
            </w:r>
            <w:r w:rsidR="001F2AA2">
              <w:rPr>
                <w:rFonts w:ascii="Arial" w:hAnsi="Arial" w:cs="Arial"/>
                <w:sz w:val="20"/>
                <w:szCs w:val="20"/>
              </w:rPr>
              <w:t>local populations</w:t>
            </w:r>
            <w:r w:rsidRPr="0071649C">
              <w:rPr>
                <w:rFonts w:ascii="Arial" w:hAnsi="Arial" w:cs="Arial"/>
                <w:sz w:val="20"/>
                <w:szCs w:val="20"/>
              </w:rPr>
              <w:t xml:space="preserve"> and in studying local traditional knowledge;</w:t>
            </w:r>
          </w:p>
          <w:p w14:paraId="7C8B11E0"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Involvement in ABS related discussions related and the protection of traditional knowledge, and interactions with local NGOs;</w:t>
            </w:r>
          </w:p>
          <w:p w14:paraId="7E39B416"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bCs/>
                <w:sz w:val="20"/>
                <w:szCs w:val="20"/>
              </w:rPr>
              <w:t>Proven ability to draft relevant documents (publications, reports and related documents);</w:t>
            </w:r>
          </w:p>
          <w:p w14:paraId="06BEA329" w14:textId="77777777" w:rsidR="00E7208B" w:rsidRPr="0071649C" w:rsidRDefault="00E7208B" w:rsidP="0038048A">
            <w:pPr>
              <w:pStyle w:val="ListParagraph"/>
              <w:numPr>
                <w:ilvl w:val="0"/>
                <w:numId w:val="37"/>
              </w:numPr>
              <w:rPr>
                <w:rFonts w:ascii="Arial" w:hAnsi="Arial" w:cs="Arial"/>
                <w:bCs/>
                <w:sz w:val="20"/>
                <w:szCs w:val="20"/>
              </w:rPr>
            </w:pPr>
            <w:r w:rsidRPr="0071649C">
              <w:rPr>
                <w:rFonts w:ascii="Arial" w:hAnsi="Arial" w:cs="Arial"/>
                <w:bCs/>
                <w:sz w:val="20"/>
                <w:szCs w:val="20"/>
              </w:rPr>
              <w:t>Ability to communication effectively orally and in writing, in order to communicate complex, technical information to both technical and general audiences; knowledge and understanding of ABS decisions and processes.</w:t>
            </w:r>
          </w:p>
          <w:p w14:paraId="5A86166A" w14:textId="77777777" w:rsidR="00E7208B" w:rsidRPr="0071649C" w:rsidRDefault="00E7208B" w:rsidP="00E7208B">
            <w:pPr>
              <w:rPr>
                <w:rFonts w:cs="Arial"/>
                <w:bCs/>
                <w:sz w:val="20"/>
                <w:szCs w:val="20"/>
              </w:rPr>
            </w:pPr>
          </w:p>
        </w:tc>
      </w:tr>
      <w:tr w:rsidR="00E7208B" w:rsidRPr="0071649C" w14:paraId="6C103C72" w14:textId="77777777" w:rsidTr="00494712">
        <w:tc>
          <w:tcPr>
            <w:tcW w:w="1701" w:type="dxa"/>
            <w:tcBorders>
              <w:top w:val="single" w:sz="4" w:space="0" w:color="auto"/>
              <w:left w:val="single" w:sz="4" w:space="0" w:color="auto"/>
              <w:bottom w:val="single" w:sz="4" w:space="0" w:color="auto"/>
              <w:right w:val="single" w:sz="4" w:space="0" w:color="auto"/>
            </w:tcBorders>
            <w:shd w:val="clear" w:color="auto" w:fill="auto"/>
          </w:tcPr>
          <w:p w14:paraId="332BA330" w14:textId="77777777" w:rsidR="00E7208B" w:rsidRPr="0071649C" w:rsidRDefault="00E7208B" w:rsidP="00494712">
            <w:pPr>
              <w:jc w:val="left"/>
              <w:rPr>
                <w:rFonts w:cs="Arial"/>
                <w:bCs/>
                <w:sz w:val="20"/>
                <w:szCs w:val="20"/>
              </w:rPr>
            </w:pPr>
            <w:r w:rsidRPr="0071649C">
              <w:rPr>
                <w:rFonts w:cs="Arial"/>
                <w:bCs/>
                <w:sz w:val="20"/>
                <w:szCs w:val="20"/>
              </w:rPr>
              <w:t>National expert on GR and dialogue with national research institutions (EN3)</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C203384" w14:textId="26C18885" w:rsidR="00E7208B" w:rsidRPr="0071649C" w:rsidRDefault="00E45C5E" w:rsidP="00E7208B">
            <w:pPr>
              <w:jc w:val="center"/>
              <w:rPr>
                <w:rFonts w:cs="Arial"/>
                <w:bCs/>
                <w:sz w:val="20"/>
                <w:szCs w:val="20"/>
              </w:rPr>
            </w:pPr>
            <w:r>
              <w:rPr>
                <w:rFonts w:cs="Arial"/>
                <w:bCs/>
                <w:sz w:val="20"/>
                <w:szCs w:val="20"/>
              </w:rPr>
              <w:t>26</w:t>
            </w:r>
          </w:p>
        </w:tc>
        <w:tc>
          <w:tcPr>
            <w:tcW w:w="6845" w:type="dxa"/>
            <w:tcBorders>
              <w:top w:val="single" w:sz="4" w:space="0" w:color="auto"/>
              <w:left w:val="single" w:sz="4" w:space="0" w:color="auto"/>
              <w:bottom w:val="single" w:sz="4" w:space="0" w:color="auto"/>
              <w:right w:val="single" w:sz="4" w:space="0" w:color="auto"/>
            </w:tcBorders>
            <w:shd w:val="clear" w:color="auto" w:fill="auto"/>
          </w:tcPr>
          <w:p w14:paraId="6A6528F1" w14:textId="77777777" w:rsidR="00E7208B" w:rsidRPr="0071649C" w:rsidRDefault="00E7208B" w:rsidP="00E7208B">
            <w:pPr>
              <w:rPr>
                <w:rFonts w:cs="Arial"/>
                <w:b/>
                <w:i/>
                <w:sz w:val="20"/>
                <w:szCs w:val="20"/>
              </w:rPr>
            </w:pPr>
            <w:r w:rsidRPr="0071649C">
              <w:rPr>
                <w:rFonts w:cs="Arial"/>
                <w:b/>
                <w:i/>
                <w:sz w:val="20"/>
                <w:szCs w:val="20"/>
              </w:rPr>
              <w:t xml:space="preserve">Objectives: </w:t>
            </w:r>
          </w:p>
          <w:p w14:paraId="45E08529" w14:textId="2D39A669" w:rsidR="00E7208B" w:rsidRPr="0071649C" w:rsidRDefault="00E7208B" w:rsidP="00E7208B">
            <w:pPr>
              <w:rPr>
                <w:rFonts w:cs="Arial"/>
                <w:sz w:val="20"/>
                <w:szCs w:val="20"/>
              </w:rPr>
            </w:pPr>
            <w:r w:rsidRPr="0071649C">
              <w:rPr>
                <w:rFonts w:cs="Arial"/>
                <w:sz w:val="20"/>
                <w:szCs w:val="20"/>
              </w:rPr>
              <w:t xml:space="preserve">The national expert on genetic resources management plays a key role in the team of consultants with regard to documentation of existing genetic resources in </w:t>
            </w:r>
            <w:r w:rsidR="00BE4154">
              <w:rPr>
                <w:rFonts w:cs="Arial"/>
                <w:sz w:val="20"/>
                <w:szCs w:val="20"/>
              </w:rPr>
              <w:t>Algeria</w:t>
            </w:r>
            <w:r w:rsidRPr="0071649C">
              <w:rPr>
                <w:rFonts w:cs="Arial"/>
                <w:sz w:val="20"/>
                <w:szCs w:val="20"/>
              </w:rPr>
              <w:t>. Works closely with specialized resource persons on categories of GR (agricultural, wild plants, marine, domestic fauna, wild animals, microorganisms, etc.). Provides relevant technical and scientific information to legal experts and to expert interfacing with the private sector. Ensures the dialogue with national research institutions. Takes on a coordination role and resource person for the project's planned training activities on GR.</w:t>
            </w:r>
          </w:p>
          <w:p w14:paraId="5161470B" w14:textId="77777777" w:rsidR="00E7208B" w:rsidRPr="0071649C" w:rsidRDefault="00E7208B" w:rsidP="00E7208B">
            <w:pPr>
              <w:rPr>
                <w:rFonts w:cs="Arial"/>
                <w:sz w:val="20"/>
                <w:szCs w:val="20"/>
              </w:rPr>
            </w:pPr>
          </w:p>
          <w:p w14:paraId="1BEF3FF9" w14:textId="77777777" w:rsidR="00E7208B" w:rsidRPr="0071649C" w:rsidRDefault="00E7208B" w:rsidP="00E7208B">
            <w:pPr>
              <w:rPr>
                <w:rFonts w:cs="Arial"/>
                <w:b/>
                <w:i/>
                <w:sz w:val="20"/>
                <w:szCs w:val="20"/>
              </w:rPr>
            </w:pPr>
            <w:r w:rsidRPr="0071649C">
              <w:rPr>
                <w:rFonts w:cs="Arial"/>
                <w:b/>
                <w:i/>
                <w:sz w:val="20"/>
                <w:szCs w:val="20"/>
              </w:rPr>
              <w:t>Main tasks:</w:t>
            </w:r>
          </w:p>
          <w:p w14:paraId="4475F82B"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Produce a mapping of institutions/universities conducting research on biological/genetic resources particularly on their (bio) chemical composition, genetic characteristics, agronomic and medical uses, etc. including associated traditional knowledge;</w:t>
            </w:r>
          </w:p>
          <w:p w14:paraId="7CBE52BF"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Conduct a mapping of current and potential users of genetic resources, including specific uses;</w:t>
            </w:r>
          </w:p>
          <w:p w14:paraId="2C797461"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Identify relevant actors and existing expertise for implementing the Nagoya Protocol (national network databases);</w:t>
            </w:r>
          </w:p>
          <w:p w14:paraId="4A7284FB"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Develop a national CHM ABS development plan aimed at national and international information in order to use the best communication tools for ABS related activities;</w:t>
            </w:r>
          </w:p>
          <w:p w14:paraId="26645F8F"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Contribute to set up relevant information on national GR and their valorization potential within the national CHM ABS;</w:t>
            </w:r>
          </w:p>
          <w:p w14:paraId="73B2CAA3"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Produce a list of indicators to follow-up national-level implementation of ABS at the national level, to ensure monitoring and compliance;</w:t>
            </w:r>
          </w:p>
          <w:p w14:paraId="2D14B951"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Develop a plan to set up checkpoints to monitor the use of genetic resources, including the designation of one or more checkpoints.</w:t>
            </w:r>
          </w:p>
          <w:p w14:paraId="0F1613B3"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Contribute to develop a guideline document on national genetic resources, their characteristics and valorization potential;</w:t>
            </w:r>
          </w:p>
          <w:p w14:paraId="5CFE6123"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Develop training programs on ABS and genetic resources for scientific and technical staff;</w:t>
            </w:r>
          </w:p>
          <w:p w14:paraId="25E174E0"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Participate in design and animation of training sessions scheduled within the capacity building component for various categories of ABS stakeholders;</w:t>
            </w:r>
          </w:p>
          <w:p w14:paraId="554D8433" w14:textId="320DF885"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Contribute to develop</w:t>
            </w:r>
            <w:r w:rsidR="0061039D">
              <w:rPr>
                <w:rFonts w:ascii="Arial" w:hAnsi="Arial" w:cs="Arial"/>
                <w:sz w:val="20"/>
                <w:szCs w:val="20"/>
              </w:rPr>
              <w:t>ing</w:t>
            </w:r>
            <w:r w:rsidRPr="0071649C">
              <w:rPr>
                <w:rFonts w:ascii="Arial" w:hAnsi="Arial" w:cs="Arial"/>
                <w:sz w:val="20"/>
                <w:szCs w:val="20"/>
              </w:rPr>
              <w:t xml:space="preserve"> model </w:t>
            </w:r>
            <w:r w:rsidR="0061039D">
              <w:rPr>
                <w:rFonts w:ascii="Arial" w:hAnsi="Arial" w:cs="Arial"/>
                <w:sz w:val="20"/>
                <w:szCs w:val="20"/>
              </w:rPr>
              <w:t>agreements</w:t>
            </w:r>
            <w:r w:rsidRPr="0071649C">
              <w:rPr>
                <w:rFonts w:ascii="Arial" w:hAnsi="Arial" w:cs="Arial"/>
                <w:sz w:val="20"/>
                <w:szCs w:val="20"/>
              </w:rPr>
              <w:t xml:space="preserve"> / contract</w:t>
            </w:r>
            <w:r w:rsidR="0061039D">
              <w:rPr>
                <w:rFonts w:ascii="Arial" w:hAnsi="Arial" w:cs="Arial"/>
                <w:sz w:val="20"/>
                <w:szCs w:val="20"/>
              </w:rPr>
              <w:t>s</w:t>
            </w:r>
            <w:r w:rsidRPr="0071649C">
              <w:rPr>
                <w:rFonts w:ascii="Arial" w:hAnsi="Arial" w:cs="Arial"/>
                <w:sz w:val="20"/>
                <w:szCs w:val="20"/>
              </w:rPr>
              <w:t>, inspired by more developed countries but adapted to the national framework;</w:t>
            </w:r>
          </w:p>
          <w:p w14:paraId="19D575AA"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Contribute to develop a handbook on national and international conditions for GR economic transactions;</w:t>
            </w:r>
          </w:p>
          <w:p w14:paraId="2D0FCC22"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Contribute to the preparation of a Public-Private model Convention adapted to the national context for the implementation of the Nagoya Protocol;</w:t>
            </w:r>
          </w:p>
          <w:p w14:paraId="5216F1DE"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Participate in meetings and workshops organized within the framework of the project;</w:t>
            </w:r>
          </w:p>
          <w:p w14:paraId="5549B05B"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Work closely with the project's long-term consultant and other team members;</w:t>
            </w:r>
          </w:p>
          <w:p w14:paraId="06FF83AE" w14:textId="77777777" w:rsidR="00E7208B" w:rsidRPr="0071649C" w:rsidRDefault="00E7208B" w:rsidP="0038048A">
            <w:pPr>
              <w:numPr>
                <w:ilvl w:val="0"/>
                <w:numId w:val="37"/>
              </w:numPr>
              <w:spacing w:after="0"/>
              <w:rPr>
                <w:rFonts w:cs="Arial"/>
                <w:sz w:val="20"/>
                <w:szCs w:val="20"/>
              </w:rPr>
            </w:pPr>
            <w:r w:rsidRPr="0071649C">
              <w:rPr>
                <w:rFonts w:cs="Arial"/>
                <w:sz w:val="20"/>
                <w:szCs w:val="20"/>
              </w:rPr>
              <w:t>Contribute to the preparation of the final project report.</w:t>
            </w:r>
          </w:p>
          <w:p w14:paraId="136B5DEA" w14:textId="77777777" w:rsidR="00E7208B" w:rsidRPr="0071649C" w:rsidRDefault="00E7208B" w:rsidP="00E7208B">
            <w:pPr>
              <w:rPr>
                <w:rFonts w:cs="Arial"/>
                <w:sz w:val="20"/>
                <w:szCs w:val="20"/>
              </w:rPr>
            </w:pPr>
            <w:r w:rsidRPr="0071649C">
              <w:rPr>
                <w:rFonts w:cs="Arial"/>
                <w:sz w:val="20"/>
                <w:szCs w:val="20"/>
              </w:rPr>
              <w:t xml:space="preserve"> </w:t>
            </w:r>
          </w:p>
          <w:p w14:paraId="18FE9A39" w14:textId="77777777" w:rsidR="00E7208B" w:rsidRPr="0071649C" w:rsidRDefault="00E7208B" w:rsidP="00E7208B">
            <w:pPr>
              <w:rPr>
                <w:rFonts w:cs="Arial"/>
                <w:b/>
                <w:i/>
                <w:sz w:val="20"/>
                <w:szCs w:val="20"/>
              </w:rPr>
            </w:pPr>
            <w:r w:rsidRPr="0071649C">
              <w:rPr>
                <w:rFonts w:cs="Arial"/>
                <w:b/>
                <w:bCs/>
                <w:i/>
                <w:sz w:val="20"/>
                <w:szCs w:val="20"/>
              </w:rPr>
              <w:t>Contribution to the following deliverables</w:t>
            </w:r>
            <w:r w:rsidRPr="0071649C">
              <w:rPr>
                <w:rFonts w:cs="Arial"/>
                <w:bCs/>
                <w:i/>
                <w:sz w:val="20"/>
                <w:szCs w:val="20"/>
              </w:rPr>
              <w:t>:</w:t>
            </w:r>
          </w:p>
          <w:p w14:paraId="7A6F49BB"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Synthesis paper of available information (documents, theses, publications and reports) on research related to the country's genetic resources;</w:t>
            </w:r>
          </w:p>
          <w:p w14:paraId="1A6C80A6"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Key elements of a research and development strategy for knowledge and GR valorization (objectives, approach, Project leader and partners);</w:t>
            </w:r>
          </w:p>
          <w:p w14:paraId="4F902191"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Mapping of institutions/universities conducting research on biological/genetic resources particularly on their (bio) chemical composition, genetic characteristics, agronomic and medical uses, etc. including associated traditional knowledge;</w:t>
            </w:r>
          </w:p>
          <w:p w14:paraId="67649988"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Mapping of current and potential users of genetic resources, including specific uses;</w:t>
            </w:r>
          </w:p>
          <w:p w14:paraId="1962D8CA" w14:textId="49EA6F21"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 xml:space="preserve">Mapping of institutional actors to be involved in developing the implementation strategy (e.g. forestry, agriculture, health, </w:t>
            </w:r>
            <w:r w:rsidR="001F2AA2">
              <w:rPr>
                <w:rFonts w:ascii="Arial" w:hAnsi="Arial" w:cs="Arial"/>
                <w:sz w:val="20"/>
                <w:szCs w:val="20"/>
              </w:rPr>
              <w:t>local populations</w:t>
            </w:r>
            <w:r w:rsidRPr="0071649C">
              <w:rPr>
                <w:rFonts w:ascii="Arial" w:hAnsi="Arial" w:cs="Arial"/>
                <w:sz w:val="20"/>
                <w:szCs w:val="20"/>
              </w:rPr>
              <w:t>, research and technology, professional associations,..);</w:t>
            </w:r>
          </w:p>
          <w:p w14:paraId="002383D2" w14:textId="02B27DBA"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 xml:space="preserve">Mapping of actors involved in the management and governance of biological resources (e.g. authorities responsible for protected areas, </w:t>
            </w:r>
            <w:r w:rsidR="001F2AA2">
              <w:rPr>
                <w:rFonts w:ascii="Arial" w:hAnsi="Arial" w:cs="Arial"/>
                <w:sz w:val="20"/>
                <w:szCs w:val="20"/>
              </w:rPr>
              <w:t>local populations</w:t>
            </w:r>
            <w:r w:rsidRPr="0071649C">
              <w:rPr>
                <w:rFonts w:ascii="Arial" w:hAnsi="Arial" w:cs="Arial"/>
                <w:sz w:val="20"/>
                <w:szCs w:val="20"/>
              </w:rPr>
              <w:t>, gene banks, breeders);</w:t>
            </w:r>
          </w:p>
          <w:p w14:paraId="6D84B8DF"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Mapping of actors impacted by the implementation of a national ABS legislation (e.g. actors previously mentioned, health sector, research institutions, private sector using the BR / GR and associated local knowledge);</w:t>
            </w:r>
          </w:p>
          <w:p w14:paraId="17B53BF3"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Document on the implementation within the national CHM APA, relevant information on national and RG valorization potential;</w:t>
            </w:r>
          </w:p>
          <w:p w14:paraId="1EC9A196"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Document on setting up relevant information on national GR and their valorization potential within the national CHM ABS;</w:t>
            </w:r>
          </w:p>
          <w:p w14:paraId="3848B5D5"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List of indicators to follow-up national-level implementation of ABS at the national level, to ensure monitoring and compliance;</w:t>
            </w:r>
          </w:p>
          <w:p w14:paraId="58748B03" w14:textId="77777777" w:rsidR="00E7208B" w:rsidRPr="0071649C" w:rsidRDefault="00E7208B" w:rsidP="0038048A">
            <w:pPr>
              <w:numPr>
                <w:ilvl w:val="0"/>
                <w:numId w:val="37"/>
              </w:numPr>
              <w:spacing w:after="0"/>
              <w:rPr>
                <w:rFonts w:cs="Arial"/>
                <w:sz w:val="20"/>
                <w:szCs w:val="20"/>
              </w:rPr>
            </w:pPr>
            <w:r w:rsidRPr="0071649C">
              <w:rPr>
                <w:rFonts w:cs="Arial"/>
                <w:sz w:val="20"/>
                <w:szCs w:val="20"/>
              </w:rPr>
              <w:t>Training programs on ABS and genetic resources for scientific and technical staff.</w:t>
            </w:r>
          </w:p>
          <w:p w14:paraId="0A05DBBE" w14:textId="77777777" w:rsidR="00E7208B" w:rsidRPr="0071649C" w:rsidRDefault="00E7208B" w:rsidP="00E7208B">
            <w:pPr>
              <w:rPr>
                <w:rFonts w:cs="Arial"/>
                <w:sz w:val="20"/>
                <w:szCs w:val="20"/>
              </w:rPr>
            </w:pPr>
          </w:p>
          <w:p w14:paraId="1DCBBFD9" w14:textId="77777777" w:rsidR="00E7208B" w:rsidRPr="0071649C" w:rsidRDefault="00E7208B" w:rsidP="00E7208B">
            <w:pPr>
              <w:rPr>
                <w:rFonts w:cs="Arial"/>
                <w:b/>
                <w:i/>
                <w:sz w:val="20"/>
                <w:szCs w:val="20"/>
              </w:rPr>
            </w:pPr>
            <w:r w:rsidRPr="0071649C">
              <w:rPr>
                <w:rFonts w:cs="Arial"/>
                <w:b/>
                <w:i/>
                <w:sz w:val="20"/>
                <w:szCs w:val="20"/>
              </w:rPr>
              <w:t xml:space="preserve">Selection criteria: </w:t>
            </w:r>
          </w:p>
          <w:p w14:paraId="2C8BA7AC" w14:textId="77777777" w:rsidR="00E7208B" w:rsidRPr="0071649C" w:rsidRDefault="00E7208B" w:rsidP="0038048A">
            <w:pPr>
              <w:numPr>
                <w:ilvl w:val="0"/>
                <w:numId w:val="37"/>
              </w:numPr>
              <w:spacing w:after="0"/>
              <w:rPr>
                <w:rFonts w:cs="Arial"/>
                <w:sz w:val="20"/>
                <w:szCs w:val="20"/>
              </w:rPr>
            </w:pPr>
            <w:r w:rsidRPr="0071649C">
              <w:rPr>
                <w:rFonts w:cs="Arial"/>
                <w:sz w:val="20"/>
                <w:szCs w:val="20"/>
              </w:rPr>
              <w:t>Preferably a PhD or postgraduate degree (MSc) in genetic resources, with excellent knowledge of the CBD, Nagoya and Cartagena Protocols;</w:t>
            </w:r>
          </w:p>
          <w:p w14:paraId="04AC4209" w14:textId="77777777" w:rsidR="00E7208B" w:rsidRPr="0071649C" w:rsidRDefault="00E7208B" w:rsidP="0038048A">
            <w:pPr>
              <w:numPr>
                <w:ilvl w:val="0"/>
                <w:numId w:val="37"/>
              </w:numPr>
              <w:spacing w:after="0"/>
              <w:rPr>
                <w:rFonts w:cs="Arial"/>
                <w:sz w:val="20"/>
                <w:szCs w:val="20"/>
              </w:rPr>
            </w:pPr>
            <w:r w:rsidRPr="0071649C">
              <w:rPr>
                <w:rFonts w:cs="Arial"/>
                <w:sz w:val="20"/>
                <w:szCs w:val="20"/>
              </w:rPr>
              <w:t>Proven experience of conducting research on national genetic resources, in research networks, and in following-up negotiations on the Nagoya Protocol;</w:t>
            </w:r>
          </w:p>
          <w:p w14:paraId="5F6E10DC"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bCs/>
                <w:sz w:val="20"/>
                <w:szCs w:val="20"/>
              </w:rPr>
              <w:t>Proven ability to conduct training sessions and draft relevant documents (publications, reports and related documents);</w:t>
            </w:r>
          </w:p>
          <w:p w14:paraId="1C89AD9A"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bCs/>
                <w:sz w:val="20"/>
                <w:szCs w:val="20"/>
              </w:rPr>
              <w:t>Ability to communication effectively orally and in writing, in order to communicate complex, technical information to both technical and general audiences;</w:t>
            </w:r>
          </w:p>
          <w:p w14:paraId="68D5B313" w14:textId="77777777" w:rsidR="00E7208B" w:rsidRPr="0071649C" w:rsidRDefault="00E7208B" w:rsidP="0038048A">
            <w:pPr>
              <w:numPr>
                <w:ilvl w:val="0"/>
                <w:numId w:val="37"/>
              </w:numPr>
              <w:spacing w:after="0"/>
              <w:rPr>
                <w:rFonts w:cs="Arial"/>
                <w:sz w:val="20"/>
                <w:szCs w:val="20"/>
              </w:rPr>
            </w:pPr>
            <w:r w:rsidRPr="0071649C">
              <w:rPr>
                <w:rFonts w:cs="Arial"/>
                <w:bCs/>
                <w:sz w:val="20"/>
                <w:szCs w:val="20"/>
              </w:rPr>
              <w:t>Knowledge and understanding of ABS decisions and processes is an asset.</w:t>
            </w:r>
          </w:p>
          <w:p w14:paraId="6943E0B4" w14:textId="77777777" w:rsidR="00E7208B" w:rsidRPr="0071649C" w:rsidRDefault="00E7208B" w:rsidP="00E7208B">
            <w:pPr>
              <w:rPr>
                <w:rFonts w:cs="Arial"/>
                <w:sz w:val="20"/>
                <w:szCs w:val="20"/>
              </w:rPr>
            </w:pPr>
          </w:p>
        </w:tc>
      </w:tr>
      <w:tr w:rsidR="00E7208B" w:rsidRPr="0071649C" w14:paraId="23E6A1E0" w14:textId="77777777" w:rsidTr="00494712">
        <w:tc>
          <w:tcPr>
            <w:tcW w:w="1701" w:type="dxa"/>
            <w:tcBorders>
              <w:top w:val="single" w:sz="4" w:space="0" w:color="auto"/>
              <w:left w:val="single" w:sz="4" w:space="0" w:color="auto"/>
              <w:bottom w:val="single" w:sz="4" w:space="0" w:color="auto"/>
              <w:right w:val="single" w:sz="4" w:space="0" w:color="auto"/>
            </w:tcBorders>
            <w:shd w:val="clear" w:color="auto" w:fill="auto"/>
          </w:tcPr>
          <w:p w14:paraId="45EBC033" w14:textId="197D71EC" w:rsidR="00E7208B" w:rsidRPr="0071649C" w:rsidRDefault="00E7208B" w:rsidP="00494712">
            <w:pPr>
              <w:jc w:val="left"/>
              <w:rPr>
                <w:rFonts w:cs="Arial"/>
                <w:bCs/>
                <w:sz w:val="20"/>
                <w:szCs w:val="20"/>
              </w:rPr>
            </w:pPr>
            <w:r w:rsidRPr="0071649C">
              <w:rPr>
                <w:rFonts w:cs="Arial"/>
                <w:bCs/>
                <w:sz w:val="20"/>
                <w:szCs w:val="20"/>
              </w:rPr>
              <w:t xml:space="preserve">National expert on economic </w:t>
            </w:r>
            <w:r w:rsidR="00E45C5E" w:rsidRPr="0071649C">
              <w:rPr>
                <w:rFonts w:cs="Arial"/>
                <w:bCs/>
                <w:sz w:val="20"/>
                <w:szCs w:val="20"/>
              </w:rPr>
              <w:t>valorisation</w:t>
            </w:r>
            <w:r w:rsidRPr="0071649C">
              <w:rPr>
                <w:rFonts w:cs="Arial"/>
                <w:bCs/>
                <w:sz w:val="20"/>
                <w:szCs w:val="20"/>
              </w:rPr>
              <w:t xml:space="preserve"> of biodiversity and genetic resources (EN4)</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03935D4" w14:textId="1109809B" w:rsidR="00E7208B" w:rsidRPr="0071649C" w:rsidRDefault="00E45C5E" w:rsidP="00E7208B">
            <w:pPr>
              <w:jc w:val="center"/>
              <w:rPr>
                <w:rFonts w:cs="Arial"/>
                <w:bCs/>
                <w:sz w:val="20"/>
                <w:szCs w:val="20"/>
              </w:rPr>
            </w:pPr>
            <w:r>
              <w:rPr>
                <w:rFonts w:cs="Arial"/>
                <w:bCs/>
                <w:sz w:val="20"/>
                <w:szCs w:val="20"/>
              </w:rPr>
              <w:t>15</w:t>
            </w:r>
          </w:p>
        </w:tc>
        <w:tc>
          <w:tcPr>
            <w:tcW w:w="6845" w:type="dxa"/>
            <w:tcBorders>
              <w:top w:val="single" w:sz="4" w:space="0" w:color="auto"/>
              <w:left w:val="single" w:sz="4" w:space="0" w:color="auto"/>
              <w:bottom w:val="single" w:sz="4" w:space="0" w:color="auto"/>
              <w:right w:val="single" w:sz="4" w:space="0" w:color="auto"/>
            </w:tcBorders>
            <w:shd w:val="clear" w:color="auto" w:fill="auto"/>
          </w:tcPr>
          <w:p w14:paraId="2DD2BC91" w14:textId="77777777" w:rsidR="00E7208B" w:rsidRPr="0071649C" w:rsidRDefault="00E7208B" w:rsidP="00E7208B">
            <w:pPr>
              <w:rPr>
                <w:rFonts w:cs="Arial"/>
                <w:b/>
                <w:sz w:val="20"/>
                <w:szCs w:val="20"/>
              </w:rPr>
            </w:pPr>
            <w:r w:rsidRPr="0071649C">
              <w:rPr>
                <w:rFonts w:cs="Arial"/>
                <w:b/>
                <w:i/>
                <w:sz w:val="20"/>
                <w:szCs w:val="20"/>
              </w:rPr>
              <w:t>Objectives:</w:t>
            </w:r>
            <w:r w:rsidRPr="0071649C">
              <w:rPr>
                <w:rFonts w:cs="Arial"/>
                <w:b/>
                <w:sz w:val="20"/>
                <w:szCs w:val="20"/>
              </w:rPr>
              <w:t xml:space="preserve"> </w:t>
            </w:r>
          </w:p>
          <w:p w14:paraId="0898C326" w14:textId="5DBD1E58" w:rsidR="00E7208B" w:rsidRPr="0071649C" w:rsidRDefault="00E7208B" w:rsidP="00E7208B">
            <w:pPr>
              <w:rPr>
                <w:rFonts w:cs="Arial"/>
                <w:bCs/>
                <w:iCs/>
                <w:sz w:val="20"/>
                <w:szCs w:val="20"/>
              </w:rPr>
            </w:pPr>
            <w:r w:rsidRPr="0071649C">
              <w:rPr>
                <w:rFonts w:cs="Arial"/>
                <w:sz w:val="20"/>
                <w:szCs w:val="20"/>
              </w:rPr>
              <w:t xml:space="preserve">The consultant is in charge of performing specific tasks for developing a mid-term mobilization plan of endogenous and exogenous financial resources to implement the national ABS framework, and a promoting/commercialization strategy of products derived from biodiversity and genetic resources, for the purpose of </w:t>
            </w:r>
            <w:r w:rsidR="00080B27" w:rsidRPr="0071649C">
              <w:rPr>
                <w:rFonts w:cs="Arial"/>
                <w:sz w:val="20"/>
                <w:szCs w:val="20"/>
              </w:rPr>
              <w:t>valorisation</w:t>
            </w:r>
            <w:r w:rsidRPr="0071649C">
              <w:rPr>
                <w:rFonts w:cs="Arial"/>
                <w:sz w:val="20"/>
                <w:szCs w:val="20"/>
              </w:rPr>
              <w:t xml:space="preserve"> and economic development, as well as an assistance plan to cooperatives and production associations with a potential role for ABS systems. He will work in collaboration with the team of other consultants, including the international expert </w:t>
            </w:r>
            <w:r w:rsidRPr="0071649C">
              <w:rPr>
                <w:rFonts w:cs="Arial"/>
                <w:bCs/>
                <w:iCs/>
                <w:sz w:val="20"/>
                <w:szCs w:val="20"/>
              </w:rPr>
              <w:t>in relation to the international private sector.</w:t>
            </w:r>
          </w:p>
          <w:p w14:paraId="67833AB4" w14:textId="77777777" w:rsidR="00E7208B" w:rsidRPr="0071649C" w:rsidRDefault="00E7208B" w:rsidP="00E7208B">
            <w:pPr>
              <w:rPr>
                <w:rFonts w:cs="Arial"/>
                <w:b/>
                <w:i/>
                <w:iCs/>
                <w:sz w:val="20"/>
                <w:szCs w:val="20"/>
              </w:rPr>
            </w:pPr>
          </w:p>
          <w:p w14:paraId="30700A8C" w14:textId="77777777" w:rsidR="00E7208B" w:rsidRPr="0071649C" w:rsidRDefault="00E7208B" w:rsidP="00E7208B">
            <w:pPr>
              <w:rPr>
                <w:rFonts w:cs="Arial"/>
                <w:b/>
                <w:i/>
                <w:iCs/>
                <w:sz w:val="20"/>
                <w:szCs w:val="20"/>
              </w:rPr>
            </w:pPr>
            <w:r w:rsidRPr="0071649C">
              <w:rPr>
                <w:rFonts w:cs="Arial"/>
                <w:b/>
                <w:i/>
                <w:iCs/>
                <w:sz w:val="20"/>
                <w:szCs w:val="20"/>
              </w:rPr>
              <w:t>Main tasks:</w:t>
            </w:r>
          </w:p>
          <w:p w14:paraId="555159B3" w14:textId="77777777" w:rsidR="00E7208B" w:rsidRPr="0071649C" w:rsidRDefault="00E7208B" w:rsidP="0038048A">
            <w:pPr>
              <w:numPr>
                <w:ilvl w:val="0"/>
                <w:numId w:val="37"/>
              </w:numPr>
              <w:spacing w:after="0"/>
              <w:rPr>
                <w:rFonts w:cs="Arial"/>
                <w:sz w:val="20"/>
                <w:szCs w:val="20"/>
              </w:rPr>
            </w:pPr>
            <w:r w:rsidRPr="0071649C">
              <w:rPr>
                <w:rFonts w:cs="Arial"/>
                <w:sz w:val="20"/>
                <w:szCs w:val="20"/>
              </w:rPr>
              <w:t>Develop a mid-term mobilization plan of financial resources to implement the Nagoya Protocol and the ABS framework;</w:t>
            </w:r>
          </w:p>
          <w:p w14:paraId="2CEB14C0" w14:textId="77777777" w:rsidR="00E7208B" w:rsidRPr="0071649C" w:rsidRDefault="00E7208B" w:rsidP="0038048A">
            <w:pPr>
              <w:numPr>
                <w:ilvl w:val="0"/>
                <w:numId w:val="37"/>
              </w:numPr>
              <w:spacing w:after="0"/>
              <w:rPr>
                <w:rFonts w:cs="Arial"/>
                <w:sz w:val="20"/>
                <w:szCs w:val="20"/>
              </w:rPr>
            </w:pPr>
            <w:r w:rsidRPr="0071649C">
              <w:rPr>
                <w:rFonts w:cs="Arial"/>
                <w:sz w:val="20"/>
                <w:szCs w:val="20"/>
              </w:rPr>
              <w:t>Identify business opportunities in relevant sectors for transmission to private potential users (cosmetics, pharmaceuticals, agriculture, horticulture, MAP, non-timber forest and marine products, others.);</w:t>
            </w:r>
          </w:p>
          <w:p w14:paraId="5187D2BB" w14:textId="77777777" w:rsidR="00E7208B" w:rsidRPr="0071649C" w:rsidRDefault="00E7208B" w:rsidP="0038048A">
            <w:pPr>
              <w:numPr>
                <w:ilvl w:val="0"/>
                <w:numId w:val="37"/>
              </w:numPr>
              <w:spacing w:after="0"/>
              <w:rPr>
                <w:rFonts w:cs="Arial"/>
                <w:sz w:val="20"/>
                <w:szCs w:val="20"/>
              </w:rPr>
            </w:pPr>
            <w:r w:rsidRPr="0071649C">
              <w:rPr>
                <w:rFonts w:cs="Arial"/>
                <w:sz w:val="20"/>
                <w:szCs w:val="20"/>
              </w:rPr>
              <w:t>Develop an assistance plan to cooperatives and production associations with a potential role for ABS systems (e.g. MAP, marine and regional agricultural products) including marketing channels, administration methods, bookkeeping, etc.;</w:t>
            </w:r>
          </w:p>
          <w:p w14:paraId="62AC26A0"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Contribute to design</w:t>
            </w:r>
            <w:r w:rsidRPr="0071649C">
              <w:rPr>
                <w:rFonts w:ascii="Arial" w:hAnsi="Arial" w:cs="Arial"/>
                <w:bCs/>
                <w:sz w:val="20"/>
                <w:szCs w:val="20"/>
              </w:rPr>
              <w:t xml:space="preserve"> effective mechanisms (e.g. provisions, working capital or sinking funds) to benefit from ABS agreements for the conservation of biodiversity and the sustainable use of its components;</w:t>
            </w:r>
          </w:p>
          <w:p w14:paraId="0152A80A"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Participate in meetings and workshops organized within the framework of the project;</w:t>
            </w:r>
          </w:p>
          <w:p w14:paraId="5B0527ED"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Work closely with the National Project Coordinator and other team members;</w:t>
            </w:r>
          </w:p>
          <w:p w14:paraId="6FD993F3" w14:textId="77777777" w:rsidR="00E7208B" w:rsidRPr="0071649C" w:rsidRDefault="00E7208B" w:rsidP="0038048A">
            <w:pPr>
              <w:numPr>
                <w:ilvl w:val="0"/>
                <w:numId w:val="37"/>
              </w:numPr>
              <w:spacing w:after="0"/>
              <w:rPr>
                <w:rFonts w:cs="Arial"/>
                <w:sz w:val="20"/>
                <w:szCs w:val="20"/>
              </w:rPr>
            </w:pPr>
            <w:r w:rsidRPr="0071649C">
              <w:rPr>
                <w:rFonts w:cs="Arial"/>
                <w:sz w:val="20"/>
                <w:szCs w:val="20"/>
              </w:rPr>
              <w:t>Contribute to the preparation of the final project report.</w:t>
            </w:r>
          </w:p>
          <w:p w14:paraId="090DC951" w14:textId="77777777" w:rsidR="00E7208B" w:rsidRPr="0071649C" w:rsidRDefault="00E7208B" w:rsidP="00E7208B">
            <w:pPr>
              <w:rPr>
                <w:rFonts w:cs="Arial"/>
                <w:sz w:val="20"/>
                <w:szCs w:val="20"/>
                <w:highlight w:val="cyan"/>
              </w:rPr>
            </w:pPr>
          </w:p>
          <w:p w14:paraId="70F0DB99" w14:textId="77777777" w:rsidR="00E7208B" w:rsidRPr="0071649C" w:rsidRDefault="00E7208B" w:rsidP="00E7208B">
            <w:pPr>
              <w:rPr>
                <w:rFonts w:cs="Arial"/>
                <w:bCs/>
                <w:i/>
                <w:sz w:val="20"/>
                <w:szCs w:val="20"/>
              </w:rPr>
            </w:pPr>
            <w:r w:rsidRPr="0071649C">
              <w:rPr>
                <w:rFonts w:cs="Arial"/>
                <w:b/>
                <w:bCs/>
                <w:i/>
                <w:sz w:val="20"/>
                <w:szCs w:val="20"/>
              </w:rPr>
              <w:t>Contribution to the following deliverables</w:t>
            </w:r>
            <w:r w:rsidRPr="0071649C">
              <w:rPr>
                <w:rFonts w:cs="Arial"/>
                <w:bCs/>
                <w:i/>
                <w:sz w:val="20"/>
                <w:szCs w:val="20"/>
              </w:rPr>
              <w:t>:</w:t>
            </w:r>
          </w:p>
          <w:p w14:paraId="63257F1B" w14:textId="77777777" w:rsidR="00E7208B" w:rsidRPr="0071649C" w:rsidRDefault="00E7208B" w:rsidP="0038048A">
            <w:pPr>
              <w:numPr>
                <w:ilvl w:val="0"/>
                <w:numId w:val="37"/>
              </w:numPr>
              <w:spacing w:after="0"/>
              <w:rPr>
                <w:rFonts w:cs="Arial"/>
                <w:sz w:val="20"/>
                <w:szCs w:val="20"/>
              </w:rPr>
            </w:pPr>
            <w:r w:rsidRPr="0071649C">
              <w:rPr>
                <w:rFonts w:cs="Arial"/>
                <w:sz w:val="20"/>
                <w:szCs w:val="20"/>
              </w:rPr>
              <w:t>Options and mobilization plan of endogenous and exogenous financial resources to implement the Nagoya Protocol and the ABS framework;</w:t>
            </w:r>
          </w:p>
          <w:p w14:paraId="308A18D5" w14:textId="706249C7" w:rsidR="00E7208B" w:rsidRPr="0071649C" w:rsidRDefault="00E7208B" w:rsidP="0038048A">
            <w:pPr>
              <w:numPr>
                <w:ilvl w:val="0"/>
                <w:numId w:val="37"/>
              </w:numPr>
              <w:spacing w:after="0"/>
              <w:rPr>
                <w:rFonts w:cs="Arial"/>
                <w:sz w:val="20"/>
                <w:szCs w:val="20"/>
              </w:rPr>
            </w:pPr>
            <w:r w:rsidRPr="0071649C">
              <w:rPr>
                <w:rFonts w:cs="Arial"/>
                <w:sz w:val="20"/>
                <w:szCs w:val="20"/>
              </w:rPr>
              <w:t xml:space="preserve">Promotion/commercialization strategy of products derived from biodiversity and genetic resources, for the purpose of </w:t>
            </w:r>
            <w:r w:rsidR="00080B27" w:rsidRPr="0071649C">
              <w:rPr>
                <w:rFonts w:cs="Arial"/>
                <w:sz w:val="20"/>
                <w:szCs w:val="20"/>
              </w:rPr>
              <w:t>valorisation</w:t>
            </w:r>
            <w:r w:rsidRPr="0071649C">
              <w:rPr>
                <w:rFonts w:cs="Arial"/>
                <w:sz w:val="20"/>
                <w:szCs w:val="20"/>
              </w:rPr>
              <w:t xml:space="preserve"> and economic development, based upon real cases in the following sectors: cosmetics, pharmaceuticals, agriculture, horticulture, MAP, non-timber forest and marine products, others;</w:t>
            </w:r>
          </w:p>
          <w:p w14:paraId="3CE77E0B" w14:textId="18DC159C" w:rsidR="00E7208B" w:rsidRPr="0071649C" w:rsidRDefault="00E7208B" w:rsidP="0038048A">
            <w:pPr>
              <w:numPr>
                <w:ilvl w:val="0"/>
                <w:numId w:val="37"/>
              </w:numPr>
              <w:spacing w:after="0"/>
              <w:rPr>
                <w:rFonts w:cs="Arial"/>
                <w:sz w:val="20"/>
                <w:szCs w:val="20"/>
              </w:rPr>
            </w:pPr>
            <w:r w:rsidRPr="0071649C">
              <w:rPr>
                <w:rFonts w:cs="Arial"/>
                <w:sz w:val="20"/>
                <w:szCs w:val="20"/>
              </w:rPr>
              <w:t xml:space="preserve">Business opportunities in relevant sectors for the </w:t>
            </w:r>
            <w:r w:rsidR="00080B27" w:rsidRPr="0071649C">
              <w:rPr>
                <w:rFonts w:cs="Arial"/>
                <w:sz w:val="20"/>
                <w:szCs w:val="20"/>
              </w:rPr>
              <w:t>valorisation</w:t>
            </w:r>
            <w:r w:rsidRPr="0071649C">
              <w:rPr>
                <w:rFonts w:cs="Arial"/>
                <w:sz w:val="20"/>
                <w:szCs w:val="20"/>
              </w:rPr>
              <w:t xml:space="preserve"> of GR (cosmetics, pharmaceuticals, agriculture, horticulture, MAP, non-timber forest and marine products, others.);</w:t>
            </w:r>
          </w:p>
          <w:p w14:paraId="17DB3D99" w14:textId="7CCF6BD8" w:rsidR="00E7208B" w:rsidRPr="0071649C" w:rsidRDefault="00E7208B" w:rsidP="0038048A">
            <w:pPr>
              <w:numPr>
                <w:ilvl w:val="0"/>
                <w:numId w:val="37"/>
              </w:numPr>
              <w:spacing w:after="0"/>
              <w:rPr>
                <w:rFonts w:cs="Arial"/>
                <w:sz w:val="20"/>
                <w:szCs w:val="20"/>
              </w:rPr>
            </w:pPr>
            <w:r w:rsidRPr="0071649C">
              <w:rPr>
                <w:rFonts w:cs="Arial"/>
                <w:sz w:val="20"/>
                <w:szCs w:val="20"/>
              </w:rPr>
              <w:t>Assistance plan to cooperatives and production associations with a potential role for ABS systems (e.g. MAP, marine and regional agricultural products) including marketing channels, administration methods, bookkeeping, etc</w:t>
            </w:r>
            <w:r w:rsidR="00080B27" w:rsidRPr="0071649C">
              <w:rPr>
                <w:rFonts w:cs="Arial"/>
                <w:sz w:val="20"/>
                <w:szCs w:val="20"/>
              </w:rPr>
              <w:t>.</w:t>
            </w:r>
          </w:p>
          <w:p w14:paraId="50D6C2A4" w14:textId="77777777" w:rsidR="00E7208B" w:rsidRPr="0071649C" w:rsidRDefault="00E7208B" w:rsidP="00E7208B">
            <w:pPr>
              <w:ind w:left="360"/>
              <w:rPr>
                <w:rFonts w:cs="Arial"/>
                <w:sz w:val="20"/>
                <w:szCs w:val="20"/>
              </w:rPr>
            </w:pPr>
          </w:p>
          <w:p w14:paraId="59F5DFEC" w14:textId="77777777" w:rsidR="00E7208B" w:rsidRPr="0071649C" w:rsidRDefault="00E7208B" w:rsidP="00E7208B">
            <w:pPr>
              <w:ind w:left="312" w:hanging="312"/>
              <w:rPr>
                <w:rFonts w:cs="Arial"/>
                <w:bCs/>
                <w:sz w:val="20"/>
                <w:szCs w:val="20"/>
              </w:rPr>
            </w:pPr>
            <w:r w:rsidRPr="0071649C">
              <w:rPr>
                <w:rFonts w:cs="Arial"/>
                <w:b/>
                <w:i/>
                <w:sz w:val="20"/>
                <w:szCs w:val="20"/>
              </w:rPr>
              <w:t>Selection criteria</w:t>
            </w:r>
            <w:r w:rsidRPr="0071649C">
              <w:rPr>
                <w:rFonts w:cs="Arial"/>
                <w:bCs/>
                <w:i/>
                <w:sz w:val="20"/>
                <w:szCs w:val="20"/>
              </w:rPr>
              <w:t>:</w:t>
            </w:r>
            <w:r w:rsidRPr="0071649C">
              <w:rPr>
                <w:rFonts w:cs="Arial"/>
                <w:bCs/>
                <w:sz w:val="20"/>
                <w:szCs w:val="20"/>
              </w:rPr>
              <w:t xml:space="preserve"> </w:t>
            </w:r>
          </w:p>
          <w:p w14:paraId="489C527A" w14:textId="63FF88B0" w:rsidR="00E7208B" w:rsidRPr="0071649C" w:rsidRDefault="00E7208B" w:rsidP="0038048A">
            <w:pPr>
              <w:numPr>
                <w:ilvl w:val="0"/>
                <w:numId w:val="37"/>
              </w:numPr>
              <w:spacing w:after="0"/>
              <w:rPr>
                <w:rFonts w:cs="Arial"/>
                <w:sz w:val="20"/>
                <w:szCs w:val="20"/>
              </w:rPr>
            </w:pPr>
            <w:r w:rsidRPr="0071649C">
              <w:rPr>
                <w:rFonts w:cs="Arial"/>
                <w:sz w:val="20"/>
                <w:szCs w:val="20"/>
              </w:rPr>
              <w:t>Graduate degree (Master</w:t>
            </w:r>
            <w:r w:rsidR="00080B27">
              <w:rPr>
                <w:rFonts w:cs="Arial"/>
                <w:sz w:val="20"/>
                <w:szCs w:val="20"/>
              </w:rPr>
              <w:t>s</w:t>
            </w:r>
            <w:r w:rsidRPr="0071649C">
              <w:rPr>
                <w:rFonts w:cs="Arial"/>
                <w:sz w:val="20"/>
                <w:szCs w:val="20"/>
              </w:rPr>
              <w:t xml:space="preserve">) in economics, environmental economics or related field with demonstrated experience in economic </w:t>
            </w:r>
            <w:r w:rsidR="00080B27" w:rsidRPr="0071649C">
              <w:rPr>
                <w:rFonts w:cs="Arial"/>
                <w:sz w:val="20"/>
                <w:szCs w:val="20"/>
              </w:rPr>
              <w:t>valorisation</w:t>
            </w:r>
            <w:r w:rsidRPr="0071649C">
              <w:rPr>
                <w:rFonts w:cs="Arial"/>
                <w:sz w:val="20"/>
                <w:szCs w:val="20"/>
              </w:rPr>
              <w:t xml:space="preserve"> and financing of biodiversity, and public-private (PPP) partnerships;</w:t>
            </w:r>
          </w:p>
          <w:p w14:paraId="3014E1D2"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bCs/>
                <w:sz w:val="20"/>
                <w:szCs w:val="20"/>
              </w:rPr>
              <w:t>Proven ability to draft relevant documents (publications, reports and related documents);</w:t>
            </w:r>
          </w:p>
          <w:p w14:paraId="2C28046A"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Proven ability to collect, verify and analyze information, as well as to finalize and present research with a high degree of accuracy and technical quality;</w:t>
            </w:r>
          </w:p>
          <w:p w14:paraId="163E2928" w14:textId="77777777" w:rsidR="00E7208B" w:rsidRPr="0071649C" w:rsidRDefault="00E7208B" w:rsidP="0038048A">
            <w:pPr>
              <w:pStyle w:val="ListParagraph"/>
              <w:numPr>
                <w:ilvl w:val="0"/>
                <w:numId w:val="37"/>
              </w:numPr>
              <w:rPr>
                <w:rFonts w:ascii="Arial" w:hAnsi="Arial" w:cs="Arial"/>
                <w:bCs/>
                <w:sz w:val="20"/>
                <w:szCs w:val="20"/>
              </w:rPr>
            </w:pPr>
            <w:r w:rsidRPr="0071649C">
              <w:rPr>
                <w:rFonts w:ascii="Arial" w:hAnsi="Arial" w:cs="Arial"/>
                <w:bCs/>
                <w:sz w:val="20"/>
                <w:szCs w:val="20"/>
              </w:rPr>
              <w:t>Ability to communication effectively orally and in writing, in order to communicate complex, technical information to both technical and general audiences; knowledge and understanding of ABS decisions and processes;</w:t>
            </w:r>
          </w:p>
          <w:p w14:paraId="69BDA46B" w14:textId="77777777" w:rsidR="00E7208B" w:rsidRPr="0071649C" w:rsidRDefault="00E7208B" w:rsidP="0038048A">
            <w:pPr>
              <w:numPr>
                <w:ilvl w:val="0"/>
                <w:numId w:val="37"/>
              </w:numPr>
              <w:spacing w:after="0"/>
              <w:rPr>
                <w:rFonts w:cs="Arial"/>
                <w:sz w:val="20"/>
                <w:szCs w:val="20"/>
              </w:rPr>
            </w:pPr>
            <w:r w:rsidRPr="0071649C">
              <w:rPr>
                <w:rFonts w:cs="Arial"/>
                <w:sz w:val="20"/>
                <w:szCs w:val="20"/>
              </w:rPr>
              <w:t xml:space="preserve">Excellent command of French and English is required, </w:t>
            </w:r>
            <w:r w:rsidRPr="0071649C">
              <w:rPr>
                <w:rFonts w:cs="Arial"/>
                <w:bCs/>
                <w:sz w:val="20"/>
                <w:szCs w:val="20"/>
              </w:rPr>
              <w:t>knowledge and understanding of ABS decisions and processes is an asset.</w:t>
            </w:r>
          </w:p>
          <w:p w14:paraId="2B598240" w14:textId="77777777" w:rsidR="00E7208B" w:rsidRPr="0071649C" w:rsidRDefault="00E7208B" w:rsidP="00E7208B">
            <w:pPr>
              <w:rPr>
                <w:rFonts w:cs="Arial"/>
                <w:sz w:val="20"/>
                <w:szCs w:val="20"/>
              </w:rPr>
            </w:pPr>
          </w:p>
        </w:tc>
      </w:tr>
      <w:tr w:rsidR="00E7208B" w:rsidRPr="0071649C" w14:paraId="316AE19C" w14:textId="77777777" w:rsidTr="00494712">
        <w:tc>
          <w:tcPr>
            <w:tcW w:w="1701" w:type="dxa"/>
            <w:tcBorders>
              <w:top w:val="single" w:sz="4" w:space="0" w:color="auto"/>
              <w:left w:val="single" w:sz="4" w:space="0" w:color="auto"/>
              <w:bottom w:val="single" w:sz="4" w:space="0" w:color="auto"/>
              <w:right w:val="single" w:sz="4" w:space="0" w:color="auto"/>
            </w:tcBorders>
            <w:shd w:val="clear" w:color="auto" w:fill="auto"/>
          </w:tcPr>
          <w:p w14:paraId="61DCD2EF" w14:textId="252AF41F" w:rsidR="00E7208B" w:rsidRPr="0071649C" w:rsidRDefault="00E7208B" w:rsidP="00494712">
            <w:pPr>
              <w:jc w:val="left"/>
              <w:rPr>
                <w:rFonts w:cs="Arial"/>
                <w:bCs/>
                <w:sz w:val="20"/>
                <w:szCs w:val="20"/>
              </w:rPr>
            </w:pPr>
            <w:r w:rsidRPr="0071649C">
              <w:rPr>
                <w:rFonts w:cs="Arial"/>
                <w:bCs/>
                <w:sz w:val="20"/>
                <w:szCs w:val="20"/>
              </w:rPr>
              <w:t xml:space="preserve">National expert on organization and animation of </w:t>
            </w:r>
            <w:r w:rsidR="001F2AA2">
              <w:rPr>
                <w:rFonts w:cs="Arial"/>
                <w:bCs/>
                <w:sz w:val="20"/>
                <w:szCs w:val="20"/>
              </w:rPr>
              <w:t>local populations</w:t>
            </w:r>
            <w:r w:rsidRPr="0071649C">
              <w:rPr>
                <w:rFonts w:cs="Arial"/>
                <w:bCs/>
                <w:sz w:val="20"/>
                <w:szCs w:val="20"/>
              </w:rPr>
              <w:t xml:space="preserve"> (EN5)</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F94FC61" w14:textId="3191FBBA" w:rsidR="00E7208B" w:rsidRPr="0071649C" w:rsidRDefault="00E45C5E" w:rsidP="00E7208B">
            <w:pPr>
              <w:jc w:val="center"/>
              <w:rPr>
                <w:rFonts w:cs="Arial"/>
                <w:bCs/>
                <w:sz w:val="20"/>
                <w:szCs w:val="20"/>
              </w:rPr>
            </w:pPr>
            <w:r>
              <w:rPr>
                <w:rFonts w:cs="Arial"/>
                <w:bCs/>
                <w:sz w:val="20"/>
                <w:szCs w:val="20"/>
              </w:rPr>
              <w:t>15</w:t>
            </w:r>
          </w:p>
        </w:tc>
        <w:tc>
          <w:tcPr>
            <w:tcW w:w="6845" w:type="dxa"/>
            <w:tcBorders>
              <w:top w:val="single" w:sz="4" w:space="0" w:color="auto"/>
              <w:left w:val="single" w:sz="4" w:space="0" w:color="auto"/>
              <w:bottom w:val="single" w:sz="4" w:space="0" w:color="auto"/>
              <w:right w:val="single" w:sz="4" w:space="0" w:color="auto"/>
            </w:tcBorders>
            <w:shd w:val="clear" w:color="auto" w:fill="auto"/>
          </w:tcPr>
          <w:p w14:paraId="41A3021C" w14:textId="77777777" w:rsidR="00E7208B" w:rsidRPr="0071649C" w:rsidRDefault="00E7208B" w:rsidP="00E7208B">
            <w:pPr>
              <w:rPr>
                <w:rFonts w:cs="Arial"/>
                <w:b/>
                <w:sz w:val="20"/>
                <w:szCs w:val="20"/>
              </w:rPr>
            </w:pPr>
            <w:r w:rsidRPr="0071649C">
              <w:rPr>
                <w:rFonts w:cs="Arial"/>
                <w:b/>
                <w:i/>
                <w:sz w:val="20"/>
                <w:szCs w:val="20"/>
              </w:rPr>
              <w:t>Objectives:</w:t>
            </w:r>
            <w:r w:rsidRPr="0071649C">
              <w:rPr>
                <w:rFonts w:cs="Arial"/>
                <w:b/>
                <w:sz w:val="20"/>
                <w:szCs w:val="20"/>
              </w:rPr>
              <w:t xml:space="preserve"> </w:t>
            </w:r>
          </w:p>
          <w:p w14:paraId="2594C32A" w14:textId="163096ED" w:rsidR="00E7208B" w:rsidRPr="0071649C" w:rsidRDefault="00E7208B" w:rsidP="00E7208B">
            <w:pPr>
              <w:rPr>
                <w:rFonts w:cs="Arial"/>
                <w:sz w:val="20"/>
                <w:szCs w:val="20"/>
              </w:rPr>
            </w:pPr>
            <w:r w:rsidRPr="0071649C">
              <w:rPr>
                <w:rFonts w:cs="Arial"/>
                <w:sz w:val="20"/>
                <w:szCs w:val="20"/>
              </w:rPr>
              <w:t xml:space="preserve">The consultant plays a key part in the team with regards to the role and rights of </w:t>
            </w:r>
            <w:r w:rsidR="001F2AA2">
              <w:rPr>
                <w:rFonts w:cs="Arial"/>
                <w:sz w:val="20"/>
                <w:szCs w:val="20"/>
              </w:rPr>
              <w:t>local populations</w:t>
            </w:r>
            <w:r w:rsidRPr="0071649C">
              <w:rPr>
                <w:rFonts w:cs="Arial"/>
                <w:sz w:val="20"/>
                <w:szCs w:val="20"/>
              </w:rPr>
              <w:t xml:space="preserve">, their organization and animation for the protection of traditional knowledge associated with genetic resources in the ABS framework. Assumes a role of resource person regarding all project related activities, notably regarding consultations with </w:t>
            </w:r>
            <w:r w:rsidR="001F2AA2">
              <w:rPr>
                <w:rFonts w:cs="Arial"/>
                <w:sz w:val="20"/>
                <w:szCs w:val="20"/>
              </w:rPr>
              <w:t>local populations</w:t>
            </w:r>
            <w:r w:rsidRPr="0071649C">
              <w:rPr>
                <w:rFonts w:cs="Arial"/>
                <w:sz w:val="20"/>
                <w:szCs w:val="20"/>
              </w:rPr>
              <w:t xml:space="preserve"> and NGOs, to reflect their expectations and propose appropriate measures to strengthen the </w:t>
            </w:r>
            <w:r w:rsidR="00080B27">
              <w:rPr>
                <w:rFonts w:cs="Arial"/>
                <w:sz w:val="20"/>
                <w:szCs w:val="20"/>
              </w:rPr>
              <w:t>capacity of civil society and local populations</w:t>
            </w:r>
            <w:r w:rsidRPr="0071649C">
              <w:rPr>
                <w:rFonts w:cs="Arial"/>
                <w:sz w:val="20"/>
                <w:szCs w:val="20"/>
              </w:rPr>
              <w:t xml:space="preserve">, with particular emphasis on the role of women in relation to ABS. Also performs an animating role in meetings and capacity development activities for </w:t>
            </w:r>
            <w:r w:rsidR="001F2AA2">
              <w:rPr>
                <w:rFonts w:cs="Arial"/>
                <w:sz w:val="20"/>
                <w:szCs w:val="20"/>
              </w:rPr>
              <w:t>local populations</w:t>
            </w:r>
            <w:r w:rsidRPr="0071649C">
              <w:rPr>
                <w:rFonts w:cs="Arial"/>
                <w:sz w:val="20"/>
                <w:szCs w:val="20"/>
              </w:rPr>
              <w:t xml:space="preserve"> regarding the ABS negotiation process.</w:t>
            </w:r>
          </w:p>
          <w:p w14:paraId="570FF7AD" w14:textId="77777777" w:rsidR="00E7208B" w:rsidRPr="0071649C" w:rsidRDefault="00E7208B" w:rsidP="00E7208B">
            <w:pPr>
              <w:rPr>
                <w:rFonts w:cs="Arial"/>
                <w:sz w:val="20"/>
                <w:szCs w:val="20"/>
              </w:rPr>
            </w:pPr>
            <w:r w:rsidRPr="0071649C">
              <w:rPr>
                <w:rFonts w:cs="Arial"/>
                <w:sz w:val="20"/>
                <w:szCs w:val="20"/>
              </w:rPr>
              <w:t xml:space="preserve"> </w:t>
            </w:r>
          </w:p>
          <w:p w14:paraId="1A9D8463" w14:textId="77777777" w:rsidR="00E7208B" w:rsidRPr="0071649C" w:rsidRDefault="00E7208B" w:rsidP="00E7208B">
            <w:pPr>
              <w:rPr>
                <w:rFonts w:cs="Arial"/>
                <w:b/>
                <w:i/>
                <w:iCs/>
                <w:sz w:val="20"/>
                <w:szCs w:val="20"/>
                <w:highlight w:val="cyan"/>
              </w:rPr>
            </w:pPr>
            <w:r w:rsidRPr="0071649C">
              <w:rPr>
                <w:rFonts w:cs="Arial"/>
                <w:b/>
                <w:i/>
                <w:sz w:val="20"/>
                <w:szCs w:val="20"/>
              </w:rPr>
              <w:t xml:space="preserve">Main tasks:  </w:t>
            </w:r>
          </w:p>
          <w:p w14:paraId="27EC89F5" w14:textId="747B92FD"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 xml:space="preserve">Conduct inquiries and group interviews with representatives of </w:t>
            </w:r>
            <w:r w:rsidR="001F2AA2">
              <w:rPr>
                <w:rFonts w:ascii="Arial" w:hAnsi="Arial" w:cs="Arial"/>
                <w:sz w:val="20"/>
                <w:szCs w:val="20"/>
              </w:rPr>
              <w:t>local populations</w:t>
            </w:r>
            <w:r w:rsidRPr="0071649C">
              <w:rPr>
                <w:rFonts w:ascii="Arial" w:hAnsi="Arial" w:cs="Arial"/>
                <w:sz w:val="20"/>
                <w:szCs w:val="20"/>
              </w:rPr>
              <w:t xml:space="preserve"> to gather their expectations with regard to the ABS process, in 2 or 3 regions of </w:t>
            </w:r>
            <w:r w:rsidR="00BE4154">
              <w:rPr>
                <w:rFonts w:ascii="Arial" w:hAnsi="Arial" w:cs="Arial"/>
                <w:sz w:val="20"/>
                <w:szCs w:val="20"/>
              </w:rPr>
              <w:t>Algeria</w:t>
            </w:r>
            <w:r w:rsidRPr="0071649C">
              <w:rPr>
                <w:rFonts w:ascii="Arial" w:hAnsi="Arial" w:cs="Arial"/>
                <w:sz w:val="20"/>
                <w:szCs w:val="20"/>
              </w:rPr>
              <w:t xml:space="preserve"> to be defined as samples with the project's general coordinators. The surveys' results will serve as the basis for the following tasks:</w:t>
            </w:r>
          </w:p>
          <w:p w14:paraId="38753420" w14:textId="28D6D163"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 xml:space="preserve">Propose special reinforcement capacity measures of </w:t>
            </w:r>
            <w:r w:rsidR="001F2AA2">
              <w:rPr>
                <w:rFonts w:ascii="Arial" w:hAnsi="Arial" w:cs="Arial"/>
                <w:sz w:val="20"/>
                <w:szCs w:val="20"/>
              </w:rPr>
              <w:t>local populations</w:t>
            </w:r>
            <w:r w:rsidRPr="0071649C">
              <w:rPr>
                <w:rFonts w:ascii="Arial" w:hAnsi="Arial" w:cs="Arial"/>
                <w:sz w:val="20"/>
                <w:szCs w:val="20"/>
              </w:rPr>
              <w:t>, with particular emphasis on the role of women in relation to ABS;</w:t>
            </w:r>
          </w:p>
          <w:p w14:paraId="035D8B57"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Ensure the integration of the gender approach in the project's process;</w:t>
            </w:r>
          </w:p>
          <w:p w14:paraId="36B748AC"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Contribute to develop an assistance plan to cooperatives and production associations with a potential role for ABS systems (e.g. MAP, marine and regional agricultural products) including marketing channels, administration methods, bookkeeping, etc.;</w:t>
            </w:r>
          </w:p>
          <w:p w14:paraId="306BAD93"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Contribute to create a full list of partners involved in GR, especially NGOs and local cooperatives;</w:t>
            </w:r>
          </w:p>
          <w:p w14:paraId="2DEEB7FF" w14:textId="110D64B9"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 xml:space="preserve">Participate, along the national consultant on TK, to identify and document traditional knowledge, including customary laws and rules of access, subject to the agreement of </w:t>
            </w:r>
            <w:r w:rsidR="001F2AA2">
              <w:rPr>
                <w:rFonts w:ascii="Arial" w:hAnsi="Arial" w:cs="Arial"/>
                <w:sz w:val="20"/>
                <w:szCs w:val="20"/>
              </w:rPr>
              <w:t>local populations</w:t>
            </w:r>
            <w:r w:rsidRPr="0071649C">
              <w:rPr>
                <w:rFonts w:ascii="Arial" w:hAnsi="Arial" w:cs="Arial"/>
                <w:sz w:val="20"/>
                <w:szCs w:val="20"/>
              </w:rPr>
              <w:t xml:space="preserve"> concerned;</w:t>
            </w:r>
          </w:p>
          <w:p w14:paraId="3A157213" w14:textId="5DB9AE4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 xml:space="preserve">Participate in animating workshops along with NGOs and representatives of </w:t>
            </w:r>
            <w:r w:rsidR="001F2AA2">
              <w:rPr>
                <w:rFonts w:ascii="Arial" w:hAnsi="Arial" w:cs="Arial"/>
                <w:sz w:val="20"/>
                <w:szCs w:val="20"/>
              </w:rPr>
              <w:t>local populations</w:t>
            </w:r>
            <w:r w:rsidRPr="0071649C">
              <w:rPr>
                <w:rFonts w:ascii="Arial" w:hAnsi="Arial" w:cs="Arial"/>
                <w:sz w:val="20"/>
                <w:szCs w:val="20"/>
              </w:rPr>
              <w:t>, to discuss TK protection systems, including PIC and MAT protocols, and gather stakeholders’ feedback, notably from LCs, on the system proposed by the national TK consultant;</w:t>
            </w:r>
          </w:p>
          <w:p w14:paraId="63C624D5" w14:textId="6D0DE46F"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 xml:space="preserve">Conduct awareness-raising and capacity reinforcement activities amongst </w:t>
            </w:r>
            <w:r w:rsidR="001F2AA2">
              <w:rPr>
                <w:rFonts w:ascii="Arial" w:hAnsi="Arial" w:cs="Arial"/>
                <w:sz w:val="20"/>
                <w:szCs w:val="20"/>
              </w:rPr>
              <w:t>local populations</w:t>
            </w:r>
            <w:r w:rsidRPr="0071649C">
              <w:rPr>
                <w:rFonts w:ascii="Arial" w:hAnsi="Arial" w:cs="Arial"/>
                <w:sz w:val="20"/>
                <w:szCs w:val="20"/>
              </w:rPr>
              <w:t xml:space="preserve"> and NGOs;</w:t>
            </w:r>
          </w:p>
          <w:p w14:paraId="437FE8BA" w14:textId="58946622"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 xml:space="preserve">Conduct capacity and expertise reinforcement activities and meetings for </w:t>
            </w:r>
            <w:r w:rsidR="001F2AA2">
              <w:rPr>
                <w:rFonts w:ascii="Arial" w:hAnsi="Arial" w:cs="Arial"/>
                <w:sz w:val="20"/>
                <w:szCs w:val="20"/>
              </w:rPr>
              <w:t>local populations</w:t>
            </w:r>
            <w:r w:rsidRPr="0071649C">
              <w:rPr>
                <w:rFonts w:ascii="Arial" w:hAnsi="Arial" w:cs="Arial"/>
                <w:sz w:val="20"/>
                <w:szCs w:val="20"/>
              </w:rPr>
              <w:t xml:space="preserve"> in terms of negotiation;</w:t>
            </w:r>
          </w:p>
          <w:p w14:paraId="1D10103F" w14:textId="5214B56D"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 xml:space="preserve">Participate in Assessment of knowledge, skills and practices (KAP) activities targeting specific groups (local authorities and representatives of </w:t>
            </w:r>
            <w:r w:rsidR="001F2AA2">
              <w:rPr>
                <w:rFonts w:ascii="Arial" w:hAnsi="Arial" w:cs="Arial"/>
                <w:sz w:val="20"/>
                <w:szCs w:val="20"/>
              </w:rPr>
              <w:t>local populations</w:t>
            </w:r>
            <w:r w:rsidRPr="0071649C">
              <w:rPr>
                <w:rFonts w:ascii="Arial" w:hAnsi="Arial" w:cs="Arial"/>
                <w:sz w:val="20"/>
                <w:szCs w:val="20"/>
              </w:rPr>
              <w:t>) to assess end of the project the impact of awareness on the right National APA, the CBD and the Nagoya Protocol;</w:t>
            </w:r>
          </w:p>
          <w:p w14:paraId="0C4C1137"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Contribute to develop a communication plan on the valorization of GR and implementation of the Nagoya Protocol;</w:t>
            </w:r>
          </w:p>
          <w:p w14:paraId="5D3D13AA"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Contribute to develop a handbook on national genetic resources (socio-economic component), on their characteristics and valorization potential;</w:t>
            </w:r>
          </w:p>
          <w:p w14:paraId="0B2852CD"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Participate in meetings and workshops organized within the framework of the project;</w:t>
            </w:r>
          </w:p>
          <w:p w14:paraId="24FD477C"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Work closely with the National Project Coordinator and other team members;</w:t>
            </w:r>
          </w:p>
          <w:p w14:paraId="23AC1EB0"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Contribute to the preparation of the final project report.</w:t>
            </w:r>
          </w:p>
          <w:p w14:paraId="1D221A16" w14:textId="77777777" w:rsidR="00E7208B" w:rsidRPr="0071649C" w:rsidRDefault="00E7208B" w:rsidP="00E7208B">
            <w:pPr>
              <w:rPr>
                <w:rFonts w:cs="Arial"/>
                <w:sz w:val="20"/>
                <w:szCs w:val="20"/>
              </w:rPr>
            </w:pPr>
          </w:p>
          <w:p w14:paraId="404F70CB" w14:textId="77777777" w:rsidR="00E7208B" w:rsidRPr="0071649C" w:rsidRDefault="00E7208B" w:rsidP="00E7208B">
            <w:pPr>
              <w:rPr>
                <w:rFonts w:cs="Arial"/>
                <w:bCs/>
                <w:i/>
                <w:sz w:val="20"/>
                <w:szCs w:val="20"/>
              </w:rPr>
            </w:pPr>
            <w:r w:rsidRPr="0071649C">
              <w:rPr>
                <w:rFonts w:cs="Arial"/>
                <w:b/>
                <w:bCs/>
                <w:i/>
                <w:sz w:val="20"/>
                <w:szCs w:val="20"/>
              </w:rPr>
              <w:t>Contribution to the following deliverables</w:t>
            </w:r>
            <w:r w:rsidRPr="0071649C">
              <w:rPr>
                <w:rFonts w:cs="Arial"/>
                <w:bCs/>
                <w:i/>
                <w:sz w:val="20"/>
                <w:szCs w:val="20"/>
              </w:rPr>
              <w:t>:</w:t>
            </w:r>
          </w:p>
          <w:p w14:paraId="42A6FB6E" w14:textId="128613FD"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 xml:space="preserve">Proposition of appropriate measures to reinforce capacities of </w:t>
            </w:r>
            <w:r w:rsidR="001F2AA2">
              <w:rPr>
                <w:rFonts w:ascii="Arial" w:hAnsi="Arial" w:cs="Arial"/>
                <w:sz w:val="20"/>
                <w:szCs w:val="20"/>
              </w:rPr>
              <w:t>local populations</w:t>
            </w:r>
            <w:r w:rsidRPr="0071649C">
              <w:rPr>
                <w:rFonts w:ascii="Arial" w:hAnsi="Arial" w:cs="Arial"/>
                <w:sz w:val="20"/>
                <w:szCs w:val="20"/>
              </w:rPr>
              <w:t>, with particular emphasis on the role of women in relation to ABS;</w:t>
            </w:r>
          </w:p>
          <w:p w14:paraId="1B088314"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Factors and conditions for integrating gender approach in the project's process;</w:t>
            </w:r>
          </w:p>
          <w:p w14:paraId="3099611F"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Brief reports on workshops conducted for training NGOs and LCs representatives;</w:t>
            </w:r>
          </w:p>
          <w:p w14:paraId="072FA759"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Contribute to develop an assistance plan to cooperatives and production associations with a potential role for ABS systems (e.g. MAP, marine and regional agricultural products) including marketing channels, administration methods, bookkeeping, etc.;</w:t>
            </w:r>
          </w:p>
          <w:p w14:paraId="4A33C6F1"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Contribute to create a full list of partners involved in GR, especially NGOs and local cooperatives;</w:t>
            </w:r>
          </w:p>
          <w:p w14:paraId="3F63DB93"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Contribute to the mapping of current and potential users of traditional knowledge associated to genetic resources, including specific uses;</w:t>
            </w:r>
          </w:p>
          <w:p w14:paraId="74EB6FF0" w14:textId="5241D5EB"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 xml:space="preserve">Contribute along the TK consultant to the synthesis paper on traditional and local knowledge regarding regional products and the main genetic resources in </w:t>
            </w:r>
            <w:r w:rsidR="00BE4154">
              <w:rPr>
                <w:rFonts w:ascii="Arial" w:hAnsi="Arial" w:cs="Arial"/>
                <w:sz w:val="20"/>
                <w:szCs w:val="20"/>
              </w:rPr>
              <w:t>Algeria</w:t>
            </w:r>
            <w:r w:rsidRPr="0071649C">
              <w:rPr>
                <w:rFonts w:ascii="Arial" w:hAnsi="Arial" w:cs="Arial"/>
                <w:sz w:val="20"/>
                <w:szCs w:val="20"/>
              </w:rPr>
              <w:t>;</w:t>
            </w:r>
          </w:p>
          <w:p w14:paraId="07324CB7"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Contribute along the TK consultant to the guideline document on the protection of traditional knowledge and appropriate access measures;</w:t>
            </w:r>
          </w:p>
          <w:p w14:paraId="2FB5CC24"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Contribution to the final project report.</w:t>
            </w:r>
          </w:p>
          <w:p w14:paraId="6C655BBD" w14:textId="77777777" w:rsidR="00E7208B" w:rsidRPr="0071649C" w:rsidRDefault="00E7208B" w:rsidP="00E7208B">
            <w:pPr>
              <w:ind w:left="312" w:hanging="312"/>
              <w:rPr>
                <w:rFonts w:cs="Arial"/>
                <w:b/>
                <w:i/>
                <w:sz w:val="20"/>
                <w:szCs w:val="20"/>
                <w:highlight w:val="yellow"/>
              </w:rPr>
            </w:pPr>
          </w:p>
          <w:p w14:paraId="077D59A0" w14:textId="77777777" w:rsidR="00E7208B" w:rsidRPr="0071649C" w:rsidRDefault="00E7208B" w:rsidP="00E7208B">
            <w:pPr>
              <w:ind w:left="312" w:hanging="312"/>
              <w:rPr>
                <w:rFonts w:cs="Arial"/>
                <w:bCs/>
                <w:sz w:val="20"/>
                <w:szCs w:val="20"/>
              </w:rPr>
            </w:pPr>
            <w:r w:rsidRPr="0071649C">
              <w:rPr>
                <w:rFonts w:cs="Arial"/>
                <w:b/>
                <w:i/>
                <w:sz w:val="20"/>
                <w:szCs w:val="20"/>
              </w:rPr>
              <w:t>Selection criteria</w:t>
            </w:r>
            <w:r w:rsidRPr="0071649C">
              <w:rPr>
                <w:rFonts w:cs="Arial"/>
                <w:bCs/>
                <w:i/>
                <w:sz w:val="20"/>
                <w:szCs w:val="20"/>
              </w:rPr>
              <w:t>:</w:t>
            </w:r>
            <w:r w:rsidRPr="0071649C">
              <w:rPr>
                <w:rFonts w:cs="Arial"/>
                <w:bCs/>
                <w:sz w:val="20"/>
                <w:szCs w:val="20"/>
              </w:rPr>
              <w:t xml:space="preserve"> </w:t>
            </w:r>
          </w:p>
          <w:p w14:paraId="6EE3FB41" w14:textId="580541F6"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P</w:t>
            </w:r>
            <w:r w:rsidR="00080B27">
              <w:rPr>
                <w:rFonts w:ascii="Arial" w:hAnsi="Arial" w:cs="Arial"/>
                <w:sz w:val="20"/>
                <w:szCs w:val="20"/>
              </w:rPr>
              <w:t>referably a graduate degree (Masters</w:t>
            </w:r>
            <w:r w:rsidRPr="0071649C">
              <w:rPr>
                <w:rFonts w:ascii="Arial" w:hAnsi="Arial" w:cs="Arial"/>
                <w:sz w:val="20"/>
                <w:szCs w:val="20"/>
              </w:rPr>
              <w:t>) in coaching groups and participatory animation in rural environments;</w:t>
            </w:r>
          </w:p>
          <w:p w14:paraId="3B2AEC4B"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Good knowledge of the CBD and Nagoya Protocol;</w:t>
            </w:r>
          </w:p>
          <w:p w14:paraId="78B7C080"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Proven experience of accompanying communities in implementing local development programs and capacity reinforcement of local government representatives;</w:t>
            </w:r>
          </w:p>
          <w:p w14:paraId="3C60E4BD"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Field experience, working with local NGOs, implementation of tools and action plans for good local governance in terms of Public-Private Partnership;</w:t>
            </w:r>
          </w:p>
          <w:p w14:paraId="6C33F269"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Ability to work in a multicultural setting, with experience working with partners at all levels (ministries, donors, private sector, NGO's and grassroots community organizations);</w:t>
            </w:r>
          </w:p>
          <w:p w14:paraId="1FE7987D"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bCs/>
                <w:sz w:val="20"/>
                <w:szCs w:val="20"/>
              </w:rPr>
              <w:t>Proven ability to draft relevant documents (publications, reports and related documents);</w:t>
            </w:r>
          </w:p>
          <w:p w14:paraId="12D1AE15" w14:textId="77777777" w:rsidR="00E7208B" w:rsidRPr="0071649C" w:rsidRDefault="00E7208B" w:rsidP="0038048A">
            <w:pPr>
              <w:numPr>
                <w:ilvl w:val="0"/>
                <w:numId w:val="37"/>
              </w:numPr>
              <w:spacing w:after="0"/>
              <w:rPr>
                <w:rFonts w:cs="Arial"/>
                <w:sz w:val="20"/>
                <w:szCs w:val="20"/>
              </w:rPr>
            </w:pPr>
            <w:r w:rsidRPr="0071649C">
              <w:rPr>
                <w:rFonts w:cs="Arial"/>
                <w:bCs/>
                <w:sz w:val="20"/>
                <w:szCs w:val="20"/>
              </w:rPr>
              <w:t>Ability to communication effectively orally and in writing, in order to communicate complex, technical information to both technical and general audiences; knowledge and understanding of ABS decisions and processes is an asset.</w:t>
            </w:r>
            <w:r w:rsidRPr="0071649C">
              <w:rPr>
                <w:rFonts w:cs="Arial"/>
                <w:sz w:val="20"/>
                <w:szCs w:val="20"/>
              </w:rPr>
              <w:t xml:space="preserve"> </w:t>
            </w:r>
          </w:p>
          <w:p w14:paraId="111017B9" w14:textId="77777777" w:rsidR="00E7208B" w:rsidRPr="0071649C" w:rsidRDefault="00E7208B" w:rsidP="00E7208B">
            <w:pPr>
              <w:spacing w:line="276" w:lineRule="auto"/>
              <w:rPr>
                <w:rFonts w:cs="Arial"/>
                <w:bCs/>
                <w:sz w:val="20"/>
                <w:szCs w:val="20"/>
                <w:highlight w:val="yellow"/>
              </w:rPr>
            </w:pPr>
          </w:p>
        </w:tc>
      </w:tr>
      <w:tr w:rsidR="00E7208B" w:rsidRPr="0071649C" w14:paraId="6B67DF0D" w14:textId="77777777" w:rsidTr="00494712">
        <w:tc>
          <w:tcPr>
            <w:tcW w:w="1701" w:type="dxa"/>
            <w:tcBorders>
              <w:top w:val="single" w:sz="4" w:space="0" w:color="auto"/>
              <w:left w:val="single" w:sz="4" w:space="0" w:color="auto"/>
              <w:bottom w:val="single" w:sz="4" w:space="0" w:color="auto"/>
              <w:right w:val="single" w:sz="4" w:space="0" w:color="auto"/>
            </w:tcBorders>
            <w:shd w:val="clear" w:color="auto" w:fill="auto"/>
          </w:tcPr>
          <w:p w14:paraId="6C5DE97F" w14:textId="77777777" w:rsidR="00E7208B" w:rsidRPr="0071649C" w:rsidRDefault="00E7208B" w:rsidP="00494712">
            <w:pPr>
              <w:jc w:val="left"/>
              <w:rPr>
                <w:rFonts w:cs="Arial"/>
                <w:bCs/>
                <w:sz w:val="20"/>
                <w:szCs w:val="20"/>
              </w:rPr>
            </w:pPr>
            <w:r w:rsidRPr="0071649C">
              <w:rPr>
                <w:rFonts w:cs="Arial"/>
                <w:bCs/>
                <w:sz w:val="20"/>
                <w:szCs w:val="20"/>
              </w:rPr>
              <w:t>National expert on education and public awareness for biodiversity and ABS (EN6)</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9D3A672" w14:textId="77C43E6C" w:rsidR="00E7208B" w:rsidRPr="0071649C" w:rsidRDefault="00E45C5E" w:rsidP="00E7208B">
            <w:pPr>
              <w:jc w:val="center"/>
              <w:rPr>
                <w:rFonts w:cs="Arial"/>
                <w:bCs/>
                <w:sz w:val="20"/>
                <w:szCs w:val="20"/>
              </w:rPr>
            </w:pPr>
            <w:r>
              <w:rPr>
                <w:rFonts w:cs="Arial"/>
                <w:bCs/>
                <w:sz w:val="20"/>
                <w:szCs w:val="20"/>
              </w:rPr>
              <w:t>35</w:t>
            </w:r>
          </w:p>
        </w:tc>
        <w:tc>
          <w:tcPr>
            <w:tcW w:w="6845" w:type="dxa"/>
            <w:tcBorders>
              <w:top w:val="single" w:sz="4" w:space="0" w:color="auto"/>
              <w:left w:val="single" w:sz="4" w:space="0" w:color="auto"/>
              <w:bottom w:val="single" w:sz="4" w:space="0" w:color="auto"/>
              <w:right w:val="single" w:sz="4" w:space="0" w:color="auto"/>
            </w:tcBorders>
            <w:shd w:val="clear" w:color="auto" w:fill="auto"/>
          </w:tcPr>
          <w:p w14:paraId="77A5403F" w14:textId="77777777" w:rsidR="00E7208B" w:rsidRPr="0071649C" w:rsidRDefault="00E7208B" w:rsidP="00E7208B">
            <w:pPr>
              <w:rPr>
                <w:rFonts w:cs="Arial"/>
                <w:b/>
                <w:sz w:val="20"/>
                <w:szCs w:val="20"/>
              </w:rPr>
            </w:pPr>
            <w:r w:rsidRPr="0071649C">
              <w:rPr>
                <w:rFonts w:cs="Arial"/>
                <w:b/>
                <w:i/>
                <w:sz w:val="20"/>
                <w:szCs w:val="20"/>
              </w:rPr>
              <w:t>Objectives:</w:t>
            </w:r>
            <w:r w:rsidRPr="0071649C">
              <w:rPr>
                <w:rFonts w:cs="Arial"/>
                <w:b/>
                <w:sz w:val="20"/>
                <w:szCs w:val="20"/>
              </w:rPr>
              <w:t xml:space="preserve"> </w:t>
            </w:r>
          </w:p>
          <w:p w14:paraId="199EB31D" w14:textId="77777777" w:rsidR="00E7208B" w:rsidRPr="0071649C" w:rsidRDefault="00E7208B" w:rsidP="00E7208B">
            <w:pPr>
              <w:rPr>
                <w:rFonts w:cs="Arial"/>
                <w:bCs/>
                <w:sz w:val="20"/>
                <w:szCs w:val="20"/>
              </w:rPr>
            </w:pPr>
            <w:r w:rsidRPr="0071649C">
              <w:rPr>
                <w:rFonts w:cs="Arial"/>
                <w:sz w:val="20"/>
                <w:szCs w:val="20"/>
              </w:rPr>
              <w:t xml:space="preserve">This national expert is in charge of </w:t>
            </w:r>
            <w:r w:rsidRPr="0071649C">
              <w:rPr>
                <w:rFonts w:cs="Arial"/>
                <w:bCs/>
                <w:sz w:val="20"/>
                <w:szCs w:val="20"/>
              </w:rPr>
              <w:t xml:space="preserve">participating to the elaboration of the </w:t>
            </w:r>
            <w:r w:rsidRPr="0071649C">
              <w:rPr>
                <w:rFonts w:cs="Arial"/>
                <w:sz w:val="20"/>
                <w:szCs w:val="20"/>
              </w:rPr>
              <w:t>national communication strategy and awareness on ABS, in collaboration with the international consultant responsible for communication. Following the strategy's definition, he takes charge of the effective implementation of activities as defined in the project's output on public awareness.</w:t>
            </w:r>
            <w:r w:rsidRPr="0071649C">
              <w:rPr>
                <w:rFonts w:cs="Arial"/>
                <w:bCs/>
                <w:sz w:val="20"/>
                <w:szCs w:val="20"/>
              </w:rPr>
              <w:t xml:space="preserve"> Carry out, along the project's coordinators, the completion of awareness raising campaigns targeting key stakeholders regarding the national ABS framework. Also responsible for activities related to the assessment of knowledge, skills and practices (KAP) targeting specific groups and aiming at assessing the impact of public awareness campaigns on national ABS Law, CBD and Nagoya Protocol.</w:t>
            </w:r>
          </w:p>
          <w:p w14:paraId="784A2DAF" w14:textId="77777777" w:rsidR="00E7208B" w:rsidRPr="0071649C" w:rsidRDefault="00E7208B" w:rsidP="00E7208B">
            <w:pPr>
              <w:rPr>
                <w:rFonts w:cs="Arial"/>
                <w:b/>
                <w:i/>
                <w:iCs/>
                <w:sz w:val="20"/>
                <w:szCs w:val="20"/>
              </w:rPr>
            </w:pPr>
          </w:p>
          <w:p w14:paraId="50C77DB9" w14:textId="77777777" w:rsidR="00E7208B" w:rsidRPr="0071649C" w:rsidRDefault="00E7208B" w:rsidP="00E7208B">
            <w:pPr>
              <w:rPr>
                <w:rFonts w:cs="Arial"/>
                <w:b/>
                <w:i/>
                <w:iCs/>
                <w:sz w:val="20"/>
                <w:szCs w:val="20"/>
              </w:rPr>
            </w:pPr>
            <w:r w:rsidRPr="0071649C">
              <w:rPr>
                <w:rFonts w:cs="Arial"/>
                <w:b/>
                <w:i/>
                <w:iCs/>
                <w:sz w:val="20"/>
                <w:szCs w:val="20"/>
              </w:rPr>
              <w:t>Main tasks:</w:t>
            </w:r>
          </w:p>
          <w:p w14:paraId="102EF275"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Participate in developing the national communication strategy and awareness on ABS, in collaboration with the international consultant on CEPA / ABS;</w:t>
            </w:r>
          </w:p>
          <w:p w14:paraId="74183A95"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Create the awareness-raising and communication tools on issues related to access and benefit-sharing, ensuring translations in local languages across regions;</w:t>
            </w:r>
          </w:p>
          <w:p w14:paraId="608C5C4A" w14:textId="366E80BD"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 xml:space="preserve">List the objectives and define intended messages, including for the following target groups: policy-makers, members of Parliament and other elected officials, local authorities, general public, scientists and researchers, children / youth at school, </w:t>
            </w:r>
            <w:r w:rsidR="001F2AA2">
              <w:rPr>
                <w:rFonts w:ascii="Arial" w:hAnsi="Arial" w:cs="Arial"/>
                <w:sz w:val="20"/>
                <w:szCs w:val="20"/>
              </w:rPr>
              <w:t>local populations</w:t>
            </w:r>
            <w:r w:rsidRPr="0071649C">
              <w:rPr>
                <w:rFonts w:ascii="Arial" w:hAnsi="Arial" w:cs="Arial"/>
                <w:sz w:val="20"/>
                <w:szCs w:val="20"/>
              </w:rPr>
              <w:t>, potential users (private and public) international and national, national regulatory and supervisory bodies, customs and enforcement officers, media, magistrates and the judiciary;</w:t>
            </w:r>
          </w:p>
          <w:p w14:paraId="03BD6DF6"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Carry out, along the project's coordinators, the completion of awareness raising campaigns targeting key stakeholders regarding the national ABS framework;</w:t>
            </w:r>
          </w:p>
          <w:p w14:paraId="15301923"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Ensure the Project Management Unit disseminates the awareness raising and training tools at national, regional and local level, to all actors of the public sector and civil society, through existing communication channels (audio-visual media, print, internet, etc.);</w:t>
            </w:r>
          </w:p>
          <w:p w14:paraId="714111FA" w14:textId="1B1BD1EF"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 xml:space="preserve">Participate in the animation of multi-stakeholder workshops at national and regional level, on ABS / TK issues to raise awareness among stakeholders that well-conducted ABS contracts and </w:t>
            </w:r>
            <w:r w:rsidR="004F1E7E">
              <w:rPr>
                <w:rFonts w:ascii="Arial" w:hAnsi="Arial" w:cs="Arial"/>
                <w:sz w:val="20"/>
                <w:szCs w:val="20"/>
              </w:rPr>
              <w:t>bioprospecting</w:t>
            </w:r>
            <w:r w:rsidRPr="0071649C">
              <w:rPr>
                <w:rFonts w:ascii="Arial" w:hAnsi="Arial" w:cs="Arial"/>
                <w:sz w:val="20"/>
                <w:szCs w:val="20"/>
              </w:rPr>
              <w:t xml:space="preserve"> can contribute to development and to the national / local conservation program;</w:t>
            </w:r>
          </w:p>
          <w:p w14:paraId="685BA1D9"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Participate in the animation of training session on Communication and Information to national entities involved on ABS;</w:t>
            </w:r>
          </w:p>
          <w:p w14:paraId="1E5CEFC1"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Set out a KAP rating grid (knowledge, skills and practices) by specific group based on awareness-raising and training activities;</w:t>
            </w:r>
          </w:p>
          <w:p w14:paraId="6E66847F"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Conduct KAP assessments following trainings organized for different target groups;</w:t>
            </w:r>
          </w:p>
          <w:p w14:paraId="6DF5DD9E"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Conduct KAP assessments amongst different types of stakeholders, during the project's 2nd and 3rd years, to verify the level of integration of provisions on fair and equitable sharing of benefits and / or the protection of traditional knowledge in access contracts / agreements for commercial and / or non-commercial use, and the capacities to deal with intellectual property rights;</w:t>
            </w:r>
          </w:p>
          <w:p w14:paraId="0C43DC61"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Participate in meetings and workshops organized within the framework of the project;</w:t>
            </w:r>
          </w:p>
          <w:p w14:paraId="226A30F5"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Work closely with the National Project Coordinator and other team members;</w:t>
            </w:r>
          </w:p>
          <w:p w14:paraId="5EE4F7ED"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Contribute to the preparation of the final project report.</w:t>
            </w:r>
          </w:p>
          <w:p w14:paraId="11081F89" w14:textId="77777777" w:rsidR="00E7208B" w:rsidRPr="0071649C" w:rsidRDefault="00E7208B" w:rsidP="00E7208B">
            <w:pPr>
              <w:rPr>
                <w:rFonts w:cs="Arial"/>
                <w:sz w:val="20"/>
                <w:szCs w:val="20"/>
              </w:rPr>
            </w:pPr>
          </w:p>
          <w:p w14:paraId="7FAE757A" w14:textId="77777777" w:rsidR="00E7208B" w:rsidRPr="0071649C" w:rsidRDefault="00E7208B" w:rsidP="00E7208B">
            <w:pPr>
              <w:rPr>
                <w:rFonts w:cs="Arial"/>
                <w:bCs/>
                <w:i/>
                <w:sz w:val="20"/>
                <w:szCs w:val="20"/>
              </w:rPr>
            </w:pPr>
            <w:r w:rsidRPr="0071649C">
              <w:rPr>
                <w:rFonts w:cs="Arial"/>
                <w:b/>
                <w:bCs/>
                <w:i/>
                <w:sz w:val="20"/>
                <w:szCs w:val="20"/>
              </w:rPr>
              <w:t>Contribution to the following deliverables</w:t>
            </w:r>
            <w:r w:rsidRPr="0071649C">
              <w:rPr>
                <w:rFonts w:cs="Arial"/>
                <w:bCs/>
                <w:i/>
                <w:sz w:val="20"/>
                <w:szCs w:val="20"/>
              </w:rPr>
              <w:t>:</w:t>
            </w:r>
          </w:p>
          <w:p w14:paraId="62DDB7B0"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National strategy paper on communication and awareness-raising on ABS, with topic list, calendar, activities, assessment tools and a list of target groups;</w:t>
            </w:r>
          </w:p>
          <w:p w14:paraId="6EDCCA34"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Proposition on awareness-raising and training tools regarding the issues of access and benefit-sharing;</w:t>
            </w:r>
          </w:p>
          <w:p w14:paraId="274622FB"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Reports on media coverage of national events organized by the project;</w:t>
            </w:r>
          </w:p>
          <w:p w14:paraId="48B8B4D9" w14:textId="64D453B5"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 xml:space="preserve">Assessment reports on knowledge, skills and practices (KAP) targeting specific groups (researchers, local authorities, relevant industry stakeholders, representatives of </w:t>
            </w:r>
            <w:r w:rsidR="001F2AA2">
              <w:rPr>
                <w:rFonts w:ascii="Arial" w:hAnsi="Arial" w:cs="Arial"/>
                <w:sz w:val="20"/>
                <w:szCs w:val="20"/>
              </w:rPr>
              <w:t>local populations</w:t>
            </w:r>
            <w:r w:rsidRPr="0071649C">
              <w:rPr>
                <w:rFonts w:ascii="Arial" w:hAnsi="Arial" w:cs="Arial"/>
                <w:sz w:val="20"/>
                <w:szCs w:val="20"/>
              </w:rPr>
              <w:t>) who might use or benefit from ABS transactions, in order to assess the impact of public awareness campaigns on national ABS Law, CBD and Nagoya Protocol;</w:t>
            </w:r>
          </w:p>
          <w:p w14:paraId="70FED57A"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Structuring elements of a documentary film on national GR, ABS and their valorization for improving living conditions of local populations;</w:t>
            </w:r>
          </w:p>
          <w:p w14:paraId="7B5091B1"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Structuring elements for the creation and regular update of the project website;</w:t>
            </w:r>
          </w:p>
          <w:p w14:paraId="5CF2348D"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Contribution to the final project report.</w:t>
            </w:r>
          </w:p>
          <w:p w14:paraId="52D6EBCC" w14:textId="77777777" w:rsidR="00E7208B" w:rsidRPr="0071649C" w:rsidRDefault="00E7208B" w:rsidP="00E7208B">
            <w:pPr>
              <w:rPr>
                <w:rFonts w:cs="Arial"/>
                <w:sz w:val="20"/>
                <w:szCs w:val="20"/>
                <w:highlight w:val="cyan"/>
              </w:rPr>
            </w:pPr>
          </w:p>
          <w:p w14:paraId="1A20E480" w14:textId="77777777" w:rsidR="00E7208B" w:rsidRPr="0071649C" w:rsidRDefault="00E7208B" w:rsidP="00E7208B">
            <w:pPr>
              <w:ind w:left="312" w:hanging="312"/>
              <w:rPr>
                <w:rFonts w:cs="Arial"/>
                <w:bCs/>
                <w:sz w:val="20"/>
                <w:szCs w:val="20"/>
              </w:rPr>
            </w:pPr>
            <w:r w:rsidRPr="0071649C">
              <w:rPr>
                <w:rFonts w:cs="Arial"/>
                <w:b/>
                <w:i/>
                <w:sz w:val="20"/>
                <w:szCs w:val="20"/>
              </w:rPr>
              <w:t>Selection criteria</w:t>
            </w:r>
            <w:r w:rsidRPr="0071649C">
              <w:rPr>
                <w:rFonts w:cs="Arial"/>
                <w:bCs/>
                <w:i/>
                <w:sz w:val="20"/>
                <w:szCs w:val="20"/>
              </w:rPr>
              <w:t>:</w:t>
            </w:r>
            <w:r w:rsidRPr="0071649C">
              <w:rPr>
                <w:rFonts w:cs="Arial"/>
                <w:bCs/>
                <w:sz w:val="20"/>
                <w:szCs w:val="20"/>
              </w:rPr>
              <w:t xml:space="preserve"> </w:t>
            </w:r>
          </w:p>
          <w:p w14:paraId="7AEAD1D9" w14:textId="5C87831A" w:rsidR="00E7208B" w:rsidRPr="0071649C" w:rsidRDefault="00080B27" w:rsidP="0038048A">
            <w:pPr>
              <w:pStyle w:val="ListParagraph"/>
              <w:numPr>
                <w:ilvl w:val="0"/>
                <w:numId w:val="37"/>
              </w:numPr>
              <w:rPr>
                <w:rFonts w:ascii="Arial" w:hAnsi="Arial" w:cs="Arial"/>
                <w:sz w:val="20"/>
                <w:szCs w:val="20"/>
              </w:rPr>
            </w:pPr>
            <w:r>
              <w:rPr>
                <w:rFonts w:ascii="Arial" w:hAnsi="Arial" w:cs="Arial"/>
                <w:sz w:val="20"/>
                <w:szCs w:val="20"/>
              </w:rPr>
              <w:t>Graduate degree (Masters</w:t>
            </w:r>
            <w:r w:rsidR="00E7208B" w:rsidRPr="0071649C">
              <w:rPr>
                <w:rFonts w:ascii="Arial" w:hAnsi="Arial" w:cs="Arial"/>
                <w:sz w:val="20"/>
                <w:szCs w:val="20"/>
              </w:rPr>
              <w:t>) in Communication education / awareness on issues related to environmental protection and sustainable development, with excellent knowledge of the CBD and the Nagoya Protocol;</w:t>
            </w:r>
          </w:p>
          <w:p w14:paraId="1D815963"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Proven experience in communication with institutional officials, civil society, professional associations;</w:t>
            </w:r>
          </w:p>
          <w:p w14:paraId="064EDFA5"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Proven experience in designing and developing communication tools;</w:t>
            </w:r>
          </w:p>
          <w:p w14:paraId="1AE664A8" w14:textId="77777777" w:rsidR="00E7208B" w:rsidRPr="0071649C" w:rsidRDefault="00E7208B" w:rsidP="0038048A">
            <w:pPr>
              <w:pStyle w:val="ListParagraph"/>
              <w:numPr>
                <w:ilvl w:val="0"/>
                <w:numId w:val="37"/>
              </w:numPr>
              <w:rPr>
                <w:rFonts w:ascii="Arial" w:hAnsi="Arial" w:cs="Arial"/>
                <w:sz w:val="20"/>
                <w:szCs w:val="20"/>
              </w:rPr>
            </w:pPr>
            <w:r w:rsidRPr="0071649C">
              <w:rPr>
                <w:rFonts w:ascii="Arial" w:hAnsi="Arial" w:cs="Arial"/>
                <w:sz w:val="20"/>
                <w:szCs w:val="20"/>
              </w:rPr>
              <w:t>Ability to communication effectively orally and in writing, in order to communicate complex, technical information to both technical and general audiences; knowledge and understanding of ABS decisions and processes is an asset.</w:t>
            </w:r>
          </w:p>
          <w:p w14:paraId="13B03EDA" w14:textId="77777777" w:rsidR="00E7208B" w:rsidRPr="0071649C" w:rsidRDefault="00E7208B" w:rsidP="00E7208B">
            <w:pPr>
              <w:rPr>
                <w:rFonts w:cs="Arial"/>
                <w:sz w:val="20"/>
                <w:szCs w:val="20"/>
              </w:rPr>
            </w:pPr>
          </w:p>
        </w:tc>
      </w:tr>
      <w:tr w:rsidR="00E7208B" w:rsidRPr="0071649C" w14:paraId="5418BD84" w14:textId="77777777" w:rsidTr="00494712">
        <w:tc>
          <w:tcPr>
            <w:tcW w:w="1701" w:type="dxa"/>
            <w:tcBorders>
              <w:top w:val="single" w:sz="4" w:space="0" w:color="auto"/>
              <w:left w:val="single" w:sz="4" w:space="0" w:color="auto"/>
              <w:bottom w:val="single" w:sz="4" w:space="0" w:color="auto"/>
              <w:right w:val="single" w:sz="4" w:space="0" w:color="auto"/>
            </w:tcBorders>
            <w:shd w:val="clear" w:color="auto" w:fill="auto"/>
          </w:tcPr>
          <w:p w14:paraId="0AE4D5DC" w14:textId="77777777" w:rsidR="00E7208B" w:rsidRPr="0071649C" w:rsidRDefault="00E7208B" w:rsidP="00494712">
            <w:pPr>
              <w:jc w:val="left"/>
              <w:rPr>
                <w:rFonts w:cs="Arial"/>
                <w:bCs/>
                <w:color w:val="000000" w:themeColor="text1"/>
                <w:sz w:val="20"/>
                <w:szCs w:val="20"/>
              </w:rPr>
            </w:pPr>
            <w:r w:rsidRPr="0071649C">
              <w:rPr>
                <w:rFonts w:cs="Arial"/>
                <w:bCs/>
                <w:color w:val="000000" w:themeColor="text1"/>
                <w:sz w:val="20"/>
                <w:szCs w:val="20"/>
              </w:rPr>
              <w:t>National expert on information and database management related to GR and associated TK (EN7)</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7ED0E33" w14:textId="74EE6E0E" w:rsidR="00E7208B" w:rsidRPr="0071649C" w:rsidRDefault="00E45C5E" w:rsidP="00E7208B">
            <w:pPr>
              <w:jc w:val="center"/>
              <w:rPr>
                <w:rFonts w:cs="Arial"/>
                <w:bCs/>
                <w:color w:val="000000" w:themeColor="text1"/>
                <w:sz w:val="20"/>
                <w:szCs w:val="20"/>
              </w:rPr>
            </w:pPr>
            <w:r>
              <w:rPr>
                <w:rFonts w:cs="Arial"/>
                <w:bCs/>
                <w:color w:val="000000" w:themeColor="text1"/>
                <w:sz w:val="20"/>
                <w:szCs w:val="20"/>
              </w:rPr>
              <w:t>15</w:t>
            </w:r>
          </w:p>
        </w:tc>
        <w:tc>
          <w:tcPr>
            <w:tcW w:w="6845" w:type="dxa"/>
            <w:tcBorders>
              <w:top w:val="single" w:sz="4" w:space="0" w:color="auto"/>
              <w:left w:val="single" w:sz="4" w:space="0" w:color="auto"/>
              <w:bottom w:val="single" w:sz="4" w:space="0" w:color="auto"/>
              <w:right w:val="single" w:sz="4" w:space="0" w:color="auto"/>
            </w:tcBorders>
            <w:shd w:val="clear" w:color="auto" w:fill="auto"/>
          </w:tcPr>
          <w:p w14:paraId="2C4673A0" w14:textId="77777777" w:rsidR="00E7208B" w:rsidRPr="0071649C" w:rsidRDefault="00E7208B" w:rsidP="00E7208B">
            <w:pPr>
              <w:rPr>
                <w:rFonts w:cs="Arial"/>
                <w:b/>
                <w:sz w:val="20"/>
                <w:szCs w:val="20"/>
              </w:rPr>
            </w:pPr>
            <w:r w:rsidRPr="0071649C">
              <w:rPr>
                <w:rFonts w:cs="Arial"/>
                <w:b/>
                <w:i/>
                <w:sz w:val="20"/>
                <w:szCs w:val="20"/>
              </w:rPr>
              <w:t>Objectives:</w:t>
            </w:r>
            <w:r w:rsidRPr="0071649C">
              <w:rPr>
                <w:rFonts w:cs="Arial"/>
                <w:b/>
                <w:sz w:val="20"/>
                <w:szCs w:val="20"/>
              </w:rPr>
              <w:t xml:space="preserve"> </w:t>
            </w:r>
          </w:p>
          <w:p w14:paraId="25CE8456" w14:textId="5CFA10CD" w:rsidR="00E7208B" w:rsidRPr="0071649C" w:rsidRDefault="00E7208B" w:rsidP="00E7208B">
            <w:pPr>
              <w:rPr>
                <w:rFonts w:cs="Arial"/>
                <w:sz w:val="20"/>
                <w:szCs w:val="20"/>
              </w:rPr>
            </w:pPr>
            <w:r w:rsidRPr="0071649C">
              <w:rPr>
                <w:rFonts w:cs="Arial"/>
                <w:sz w:val="20"/>
                <w:szCs w:val="20"/>
              </w:rPr>
              <w:t>This national expert is responsible for d</w:t>
            </w:r>
            <w:r w:rsidRPr="0071649C">
              <w:rPr>
                <w:rFonts w:cs="Arial"/>
                <w:bCs/>
                <w:sz w:val="20"/>
                <w:szCs w:val="20"/>
              </w:rPr>
              <w:t xml:space="preserve">esign and delivery of the ABS </w:t>
            </w:r>
            <w:r w:rsidR="00080B27">
              <w:rPr>
                <w:rFonts w:cs="Arial"/>
                <w:bCs/>
                <w:sz w:val="20"/>
                <w:szCs w:val="20"/>
              </w:rPr>
              <w:t>D</w:t>
            </w:r>
            <w:r w:rsidRPr="0071649C">
              <w:rPr>
                <w:rFonts w:cs="Arial"/>
                <w:bCs/>
                <w:sz w:val="20"/>
                <w:szCs w:val="20"/>
              </w:rPr>
              <w:t>atabase Management System (DBMS), suited for each type of record and according to needs of use, in cooperation with the project coordinator and the focal point for ABS and the CHM. This DBMS</w:t>
            </w:r>
            <w:r w:rsidRPr="0071649C">
              <w:rPr>
                <w:rFonts w:cs="Arial"/>
                <w:sz w:val="20"/>
                <w:szCs w:val="20"/>
              </w:rPr>
              <w:t xml:space="preserve"> includes, among other things, a system to control the quality and control of data (from surveys or other data sources), a compilation of various databases from different editions and the preparation of a database's user guide.</w:t>
            </w:r>
          </w:p>
          <w:p w14:paraId="7EB7AE75" w14:textId="77777777" w:rsidR="00E7208B" w:rsidRPr="0071649C" w:rsidRDefault="00E7208B" w:rsidP="00E7208B">
            <w:pPr>
              <w:rPr>
                <w:rFonts w:cs="Arial"/>
                <w:sz w:val="20"/>
                <w:szCs w:val="20"/>
              </w:rPr>
            </w:pPr>
          </w:p>
          <w:p w14:paraId="67ACA8D3" w14:textId="77777777" w:rsidR="00E7208B" w:rsidRPr="0071649C" w:rsidRDefault="00E7208B" w:rsidP="00E7208B">
            <w:pPr>
              <w:rPr>
                <w:rFonts w:cs="Arial"/>
                <w:b/>
                <w:i/>
                <w:iCs/>
                <w:sz w:val="20"/>
                <w:szCs w:val="20"/>
              </w:rPr>
            </w:pPr>
            <w:r w:rsidRPr="0071649C">
              <w:rPr>
                <w:rFonts w:cs="Arial"/>
                <w:b/>
                <w:i/>
                <w:iCs/>
                <w:sz w:val="20"/>
                <w:szCs w:val="20"/>
              </w:rPr>
              <w:t>Main tasks:</w:t>
            </w:r>
          </w:p>
          <w:p w14:paraId="65D59D43" w14:textId="77777777" w:rsidR="00E7208B" w:rsidRPr="0071649C" w:rsidRDefault="00E7208B" w:rsidP="0038048A">
            <w:pPr>
              <w:numPr>
                <w:ilvl w:val="0"/>
                <w:numId w:val="36"/>
              </w:numPr>
              <w:spacing w:after="0"/>
              <w:ind w:left="360"/>
              <w:jc w:val="left"/>
              <w:rPr>
                <w:rFonts w:cs="Arial"/>
                <w:sz w:val="20"/>
                <w:szCs w:val="20"/>
              </w:rPr>
            </w:pPr>
            <w:r w:rsidRPr="0071649C">
              <w:rPr>
                <w:rFonts w:cs="Arial"/>
                <w:sz w:val="20"/>
                <w:szCs w:val="20"/>
              </w:rPr>
              <w:t>Carry out a general data and information review into a database;</w:t>
            </w:r>
          </w:p>
          <w:p w14:paraId="4EFF01C9" w14:textId="77777777" w:rsidR="00E7208B" w:rsidRPr="0071649C" w:rsidRDefault="00E7208B" w:rsidP="0038048A">
            <w:pPr>
              <w:numPr>
                <w:ilvl w:val="0"/>
                <w:numId w:val="36"/>
              </w:numPr>
              <w:spacing w:after="0"/>
              <w:ind w:left="360"/>
              <w:jc w:val="left"/>
              <w:rPr>
                <w:rFonts w:cs="Arial"/>
                <w:sz w:val="20"/>
                <w:szCs w:val="20"/>
              </w:rPr>
            </w:pPr>
            <w:r w:rsidRPr="0071649C">
              <w:rPr>
                <w:rFonts w:cs="Arial"/>
                <w:sz w:val="20"/>
                <w:szCs w:val="20"/>
              </w:rPr>
              <w:t xml:space="preserve">Design the databases' structure according to different user needs, in consultation with the project coordinator and the focal point </w:t>
            </w:r>
            <w:r w:rsidRPr="0071649C">
              <w:rPr>
                <w:rFonts w:cs="Arial"/>
                <w:bCs/>
                <w:sz w:val="20"/>
                <w:szCs w:val="20"/>
              </w:rPr>
              <w:t>for ABS and the CHM</w:t>
            </w:r>
            <w:r w:rsidRPr="0071649C">
              <w:rPr>
                <w:rFonts w:cs="Arial"/>
                <w:sz w:val="20"/>
                <w:szCs w:val="20"/>
              </w:rPr>
              <w:t>;</w:t>
            </w:r>
          </w:p>
          <w:p w14:paraId="27F44BD2" w14:textId="77777777" w:rsidR="00E7208B" w:rsidRPr="0071649C" w:rsidRDefault="00E7208B" w:rsidP="0038048A">
            <w:pPr>
              <w:numPr>
                <w:ilvl w:val="0"/>
                <w:numId w:val="36"/>
              </w:numPr>
              <w:spacing w:after="0"/>
              <w:ind w:left="360"/>
              <w:jc w:val="left"/>
              <w:rPr>
                <w:rFonts w:cs="Arial"/>
                <w:sz w:val="20"/>
                <w:szCs w:val="20"/>
              </w:rPr>
            </w:pPr>
            <w:r w:rsidRPr="0071649C">
              <w:rPr>
                <w:rFonts w:cs="Arial"/>
                <w:sz w:val="20"/>
                <w:szCs w:val="20"/>
              </w:rPr>
              <w:t>Databases can be connected or independent, searchable and scalable at will. They will include:</w:t>
            </w:r>
          </w:p>
          <w:p w14:paraId="620D7BEC" w14:textId="77777777" w:rsidR="00E7208B" w:rsidRPr="0071649C" w:rsidRDefault="00E7208B" w:rsidP="0038048A">
            <w:pPr>
              <w:numPr>
                <w:ilvl w:val="1"/>
                <w:numId w:val="36"/>
              </w:numPr>
              <w:spacing w:after="0"/>
              <w:ind w:left="1080"/>
              <w:jc w:val="left"/>
              <w:rPr>
                <w:rFonts w:cs="Arial"/>
                <w:sz w:val="20"/>
                <w:szCs w:val="20"/>
              </w:rPr>
            </w:pPr>
            <w:r w:rsidRPr="0071649C">
              <w:rPr>
                <w:rFonts w:cs="Arial"/>
                <w:sz w:val="20"/>
                <w:szCs w:val="20"/>
              </w:rPr>
              <w:t>Laws and regulations on genetic resources, traditional knowledge and intellectual property;</w:t>
            </w:r>
          </w:p>
          <w:p w14:paraId="3A57F543" w14:textId="77777777" w:rsidR="00E7208B" w:rsidRPr="0071649C" w:rsidRDefault="00E7208B" w:rsidP="0038048A">
            <w:pPr>
              <w:numPr>
                <w:ilvl w:val="1"/>
                <w:numId w:val="36"/>
              </w:numPr>
              <w:spacing w:after="0"/>
              <w:ind w:left="1080"/>
              <w:jc w:val="left"/>
              <w:rPr>
                <w:rFonts w:cs="Arial"/>
                <w:sz w:val="20"/>
                <w:szCs w:val="20"/>
              </w:rPr>
            </w:pPr>
            <w:r w:rsidRPr="0071649C">
              <w:rPr>
                <w:rFonts w:cs="Arial"/>
                <w:sz w:val="20"/>
                <w:szCs w:val="20"/>
              </w:rPr>
              <w:t>Registered agreements on access and sharing of benefits arising from the use of traditional associated knowledge;</w:t>
            </w:r>
          </w:p>
          <w:p w14:paraId="5B68CDBA" w14:textId="7042E03B" w:rsidR="00E7208B" w:rsidRPr="0071649C" w:rsidRDefault="00E7208B" w:rsidP="0038048A">
            <w:pPr>
              <w:numPr>
                <w:ilvl w:val="1"/>
                <w:numId w:val="36"/>
              </w:numPr>
              <w:spacing w:after="0"/>
              <w:ind w:left="1080"/>
              <w:jc w:val="left"/>
              <w:rPr>
                <w:rFonts w:cs="Arial"/>
                <w:sz w:val="20"/>
                <w:szCs w:val="20"/>
              </w:rPr>
            </w:pPr>
            <w:r w:rsidRPr="0071649C">
              <w:rPr>
                <w:rFonts w:cs="Arial"/>
                <w:sz w:val="20"/>
                <w:szCs w:val="20"/>
              </w:rPr>
              <w:t xml:space="preserve">The list of existing online databases and records on GR and associated TK in </w:t>
            </w:r>
            <w:r w:rsidR="00BE4154">
              <w:rPr>
                <w:rFonts w:cs="Arial"/>
                <w:sz w:val="20"/>
                <w:szCs w:val="20"/>
              </w:rPr>
              <w:t>Algeria</w:t>
            </w:r>
            <w:r w:rsidRPr="0071649C">
              <w:rPr>
                <w:rFonts w:cs="Arial"/>
                <w:sz w:val="20"/>
                <w:szCs w:val="20"/>
              </w:rPr>
              <w:t xml:space="preserve"> and abroad;</w:t>
            </w:r>
          </w:p>
          <w:p w14:paraId="5EA92FDC" w14:textId="6E555D21" w:rsidR="00E7208B" w:rsidRPr="0071649C" w:rsidRDefault="00E7208B" w:rsidP="0038048A">
            <w:pPr>
              <w:numPr>
                <w:ilvl w:val="1"/>
                <w:numId w:val="36"/>
              </w:numPr>
              <w:spacing w:after="0"/>
              <w:ind w:left="1080"/>
              <w:jc w:val="left"/>
              <w:rPr>
                <w:rFonts w:cs="Arial"/>
                <w:sz w:val="20"/>
                <w:szCs w:val="20"/>
              </w:rPr>
            </w:pPr>
            <w:r w:rsidRPr="0071649C">
              <w:rPr>
                <w:rFonts w:cs="Arial"/>
                <w:sz w:val="20"/>
                <w:szCs w:val="20"/>
              </w:rPr>
              <w:t xml:space="preserve">Key in situ and ex situ collections of genetic resources existing in </w:t>
            </w:r>
            <w:r w:rsidR="00BE4154">
              <w:rPr>
                <w:rFonts w:cs="Arial"/>
                <w:sz w:val="20"/>
                <w:szCs w:val="20"/>
              </w:rPr>
              <w:t xml:space="preserve">Algeria </w:t>
            </w:r>
            <w:r w:rsidRPr="0071649C">
              <w:rPr>
                <w:rFonts w:cs="Arial"/>
                <w:sz w:val="20"/>
                <w:szCs w:val="20"/>
              </w:rPr>
              <w:t>and evaluate the current situation for their medium and long term preservation;</w:t>
            </w:r>
          </w:p>
          <w:p w14:paraId="1B9DFC37" w14:textId="77777777" w:rsidR="00E7208B" w:rsidRPr="0071649C" w:rsidRDefault="00E7208B" w:rsidP="0038048A">
            <w:pPr>
              <w:numPr>
                <w:ilvl w:val="1"/>
                <w:numId w:val="36"/>
              </w:numPr>
              <w:spacing w:after="0"/>
              <w:ind w:left="1080"/>
              <w:jc w:val="left"/>
              <w:rPr>
                <w:rFonts w:cs="Arial"/>
                <w:sz w:val="20"/>
                <w:szCs w:val="20"/>
              </w:rPr>
            </w:pPr>
            <w:r w:rsidRPr="0071649C">
              <w:rPr>
                <w:rFonts w:cs="Arial"/>
                <w:sz w:val="20"/>
                <w:szCs w:val="20"/>
              </w:rPr>
              <w:t>Depending on information availability, a database of active ingredients and biochemical properties in national genetic resources;</w:t>
            </w:r>
          </w:p>
          <w:p w14:paraId="16E19609" w14:textId="77777777" w:rsidR="00E7208B" w:rsidRPr="0071649C" w:rsidRDefault="00E7208B" w:rsidP="0038048A">
            <w:pPr>
              <w:numPr>
                <w:ilvl w:val="1"/>
                <w:numId w:val="36"/>
              </w:numPr>
              <w:spacing w:after="0"/>
              <w:ind w:left="1080"/>
              <w:jc w:val="left"/>
              <w:rPr>
                <w:rFonts w:cs="Arial"/>
                <w:sz w:val="20"/>
                <w:szCs w:val="20"/>
              </w:rPr>
            </w:pPr>
            <w:r w:rsidRPr="0071649C">
              <w:rPr>
                <w:rFonts w:cs="Arial"/>
                <w:sz w:val="20"/>
                <w:szCs w:val="20"/>
              </w:rPr>
              <w:t>TK associated to national GR;</w:t>
            </w:r>
          </w:p>
          <w:p w14:paraId="674598C1" w14:textId="77777777" w:rsidR="00E7208B" w:rsidRPr="0071649C" w:rsidRDefault="00E7208B" w:rsidP="0038048A">
            <w:pPr>
              <w:numPr>
                <w:ilvl w:val="1"/>
                <w:numId w:val="36"/>
              </w:numPr>
              <w:spacing w:after="0"/>
              <w:ind w:left="1080"/>
              <w:jc w:val="left"/>
              <w:rPr>
                <w:rFonts w:cs="Arial"/>
                <w:sz w:val="20"/>
                <w:szCs w:val="20"/>
              </w:rPr>
            </w:pPr>
            <w:r w:rsidRPr="0071649C">
              <w:rPr>
                <w:rFonts w:cs="Arial"/>
                <w:sz w:val="20"/>
                <w:szCs w:val="20"/>
              </w:rPr>
              <w:t>Regularly updated list of national ABS experts;</w:t>
            </w:r>
          </w:p>
          <w:p w14:paraId="74021ADF" w14:textId="584482EF" w:rsidR="00E7208B" w:rsidRPr="0071649C" w:rsidRDefault="00E7208B" w:rsidP="0038048A">
            <w:pPr>
              <w:numPr>
                <w:ilvl w:val="0"/>
                <w:numId w:val="36"/>
              </w:numPr>
              <w:spacing w:after="0"/>
              <w:ind w:left="360"/>
              <w:jc w:val="left"/>
              <w:rPr>
                <w:rFonts w:cs="Arial"/>
                <w:sz w:val="20"/>
                <w:szCs w:val="20"/>
              </w:rPr>
            </w:pPr>
            <w:r w:rsidRPr="0071649C">
              <w:rPr>
                <w:rFonts w:cs="Arial"/>
                <w:sz w:val="20"/>
                <w:szCs w:val="20"/>
              </w:rPr>
              <w:t xml:space="preserve">Preparation of entry screens to reflect </w:t>
            </w:r>
            <w:r w:rsidR="00BE4154">
              <w:rPr>
                <w:rFonts w:cs="Arial"/>
                <w:sz w:val="20"/>
                <w:szCs w:val="20"/>
              </w:rPr>
              <w:t xml:space="preserve">Algerian </w:t>
            </w:r>
            <w:r w:rsidRPr="0071649C">
              <w:rPr>
                <w:rFonts w:cs="Arial"/>
                <w:sz w:val="20"/>
                <w:szCs w:val="20"/>
              </w:rPr>
              <w:t>linguistic specificities;</w:t>
            </w:r>
          </w:p>
          <w:p w14:paraId="0FCDD965" w14:textId="77777777" w:rsidR="00E7208B" w:rsidRPr="0071649C" w:rsidRDefault="00E7208B" w:rsidP="0038048A">
            <w:pPr>
              <w:numPr>
                <w:ilvl w:val="0"/>
                <w:numId w:val="36"/>
              </w:numPr>
              <w:spacing w:after="0"/>
              <w:ind w:left="360"/>
              <w:jc w:val="left"/>
              <w:rPr>
                <w:rFonts w:cs="Arial"/>
                <w:sz w:val="20"/>
                <w:szCs w:val="20"/>
              </w:rPr>
            </w:pPr>
            <w:r w:rsidRPr="0071649C">
              <w:rPr>
                <w:rFonts w:cs="Arial"/>
                <w:sz w:val="20"/>
                <w:szCs w:val="20"/>
              </w:rPr>
              <w:t>Preparation of additional screens on newly produced notes;</w:t>
            </w:r>
          </w:p>
          <w:p w14:paraId="6719BF3F" w14:textId="77777777" w:rsidR="00E7208B" w:rsidRPr="0071649C" w:rsidRDefault="00E7208B" w:rsidP="0038048A">
            <w:pPr>
              <w:numPr>
                <w:ilvl w:val="0"/>
                <w:numId w:val="36"/>
              </w:numPr>
              <w:spacing w:after="0"/>
              <w:ind w:left="360"/>
              <w:jc w:val="left"/>
              <w:rPr>
                <w:rFonts w:cs="Arial"/>
                <w:sz w:val="20"/>
                <w:szCs w:val="20"/>
              </w:rPr>
            </w:pPr>
            <w:r w:rsidRPr="0071649C">
              <w:rPr>
                <w:rFonts w:cs="Arial"/>
                <w:sz w:val="20"/>
                <w:szCs w:val="20"/>
              </w:rPr>
              <w:t>Implementation of an efficient mechanism to manage misplaced entries for reconstitution of the database: transfer, reception and base consolidation (country level, region level);</w:t>
            </w:r>
          </w:p>
          <w:p w14:paraId="61CABFA2" w14:textId="77777777" w:rsidR="00E7208B" w:rsidRPr="0071649C" w:rsidRDefault="00E7208B" w:rsidP="0038048A">
            <w:pPr>
              <w:numPr>
                <w:ilvl w:val="0"/>
                <w:numId w:val="36"/>
              </w:numPr>
              <w:spacing w:after="0"/>
              <w:ind w:left="360"/>
              <w:jc w:val="left"/>
              <w:rPr>
                <w:rFonts w:cs="Arial"/>
                <w:sz w:val="20"/>
                <w:szCs w:val="20"/>
              </w:rPr>
            </w:pPr>
            <w:r w:rsidRPr="0071649C">
              <w:rPr>
                <w:rFonts w:cs="Arial"/>
                <w:sz w:val="20"/>
                <w:szCs w:val="20"/>
              </w:rPr>
              <w:t>Implementation of a data security system, to ensure users' autonomy with an initialization and operation software;</w:t>
            </w:r>
          </w:p>
          <w:p w14:paraId="3A268B55" w14:textId="6F4980A6" w:rsidR="00E7208B" w:rsidRPr="0071649C" w:rsidRDefault="00E7208B" w:rsidP="0038048A">
            <w:pPr>
              <w:numPr>
                <w:ilvl w:val="0"/>
                <w:numId w:val="36"/>
              </w:numPr>
              <w:spacing w:after="0"/>
              <w:ind w:left="360"/>
              <w:jc w:val="left"/>
              <w:rPr>
                <w:rFonts w:cs="Arial"/>
                <w:sz w:val="20"/>
                <w:szCs w:val="20"/>
              </w:rPr>
            </w:pPr>
            <w:r w:rsidRPr="0071649C">
              <w:rPr>
                <w:rFonts w:cs="Arial"/>
                <w:sz w:val="20"/>
                <w:szCs w:val="20"/>
              </w:rPr>
              <w:t xml:space="preserve">Definition and parametric settings of the whole system to integrate the </w:t>
            </w:r>
            <w:r w:rsidR="00BE4154">
              <w:rPr>
                <w:rFonts w:cs="Arial"/>
                <w:sz w:val="20"/>
                <w:szCs w:val="20"/>
              </w:rPr>
              <w:t>Algerian</w:t>
            </w:r>
            <w:r w:rsidRPr="0071649C">
              <w:rPr>
                <w:rFonts w:cs="Arial"/>
                <w:sz w:val="20"/>
                <w:szCs w:val="20"/>
              </w:rPr>
              <w:t xml:space="preserve"> ABS framework;</w:t>
            </w:r>
          </w:p>
          <w:p w14:paraId="73BC21C7" w14:textId="77777777" w:rsidR="00E7208B" w:rsidRPr="0071649C" w:rsidRDefault="00E7208B" w:rsidP="0038048A">
            <w:pPr>
              <w:numPr>
                <w:ilvl w:val="0"/>
                <w:numId w:val="36"/>
              </w:numPr>
              <w:spacing w:after="0"/>
              <w:ind w:left="360"/>
              <w:jc w:val="left"/>
              <w:rPr>
                <w:rFonts w:cs="Arial"/>
                <w:sz w:val="20"/>
                <w:szCs w:val="20"/>
              </w:rPr>
            </w:pPr>
            <w:r w:rsidRPr="0071649C">
              <w:rPr>
                <w:rFonts w:cs="Arial"/>
                <w:sz w:val="20"/>
                <w:szCs w:val="20"/>
              </w:rPr>
              <w:t>Definition and implementation of different editions;</w:t>
            </w:r>
          </w:p>
          <w:p w14:paraId="1368D0B2" w14:textId="77777777" w:rsidR="00E7208B" w:rsidRPr="0071649C" w:rsidRDefault="00E7208B" w:rsidP="0038048A">
            <w:pPr>
              <w:numPr>
                <w:ilvl w:val="0"/>
                <w:numId w:val="36"/>
              </w:numPr>
              <w:spacing w:after="0"/>
              <w:ind w:left="360"/>
              <w:jc w:val="left"/>
              <w:rPr>
                <w:rFonts w:cs="Arial"/>
                <w:sz w:val="20"/>
                <w:szCs w:val="20"/>
              </w:rPr>
            </w:pPr>
            <w:r w:rsidRPr="0071649C">
              <w:rPr>
                <w:rFonts w:cs="Arial"/>
                <w:sz w:val="20"/>
                <w:szCs w:val="20"/>
              </w:rPr>
              <w:t>Design and proposition of a system to control data inputs and the quality of data-surveys, as well as statements' anomalies to edit by survey type for cleansing files;</w:t>
            </w:r>
          </w:p>
          <w:p w14:paraId="371B0AD1" w14:textId="77777777" w:rsidR="00E7208B" w:rsidRPr="0071649C" w:rsidRDefault="00E7208B" w:rsidP="0038048A">
            <w:pPr>
              <w:numPr>
                <w:ilvl w:val="0"/>
                <w:numId w:val="36"/>
              </w:numPr>
              <w:spacing w:after="0"/>
              <w:ind w:left="360"/>
              <w:jc w:val="left"/>
              <w:rPr>
                <w:rFonts w:cs="Arial"/>
                <w:sz w:val="20"/>
                <w:szCs w:val="20"/>
              </w:rPr>
            </w:pPr>
            <w:r w:rsidRPr="0071649C">
              <w:rPr>
                <w:rFonts w:cs="Arial"/>
                <w:sz w:val="20"/>
                <w:szCs w:val="20"/>
              </w:rPr>
              <w:t>Preparation of a database's user guide;</w:t>
            </w:r>
          </w:p>
          <w:p w14:paraId="237AB8B6" w14:textId="051531EC" w:rsidR="00E7208B" w:rsidRPr="0071649C" w:rsidRDefault="00E7208B" w:rsidP="0038048A">
            <w:pPr>
              <w:numPr>
                <w:ilvl w:val="0"/>
                <w:numId w:val="36"/>
              </w:numPr>
              <w:spacing w:after="0"/>
              <w:ind w:left="360"/>
              <w:jc w:val="left"/>
              <w:rPr>
                <w:rFonts w:cs="Arial"/>
                <w:sz w:val="20"/>
                <w:szCs w:val="20"/>
              </w:rPr>
            </w:pPr>
            <w:r w:rsidRPr="0071649C">
              <w:rPr>
                <w:rFonts w:cs="Arial"/>
                <w:sz w:val="20"/>
                <w:szCs w:val="20"/>
              </w:rPr>
              <w:t xml:space="preserve">Training assistance of </w:t>
            </w:r>
            <w:r w:rsidR="00BE4154">
              <w:rPr>
                <w:rFonts w:cs="Arial"/>
                <w:sz w:val="20"/>
                <w:szCs w:val="20"/>
              </w:rPr>
              <w:t xml:space="preserve">Algerian </w:t>
            </w:r>
            <w:r w:rsidRPr="0071649C">
              <w:rPr>
                <w:rFonts w:cs="Arial"/>
                <w:sz w:val="20"/>
                <w:szCs w:val="20"/>
              </w:rPr>
              <w:t>PMU and CHM staff on the use of the BAS Database Management System (DBMS).</w:t>
            </w:r>
          </w:p>
          <w:p w14:paraId="360CEE37" w14:textId="77777777" w:rsidR="00E7208B" w:rsidRPr="0071649C" w:rsidRDefault="00E7208B" w:rsidP="00E7208B">
            <w:pPr>
              <w:ind w:left="360"/>
              <w:rPr>
                <w:rFonts w:cs="Arial"/>
                <w:bCs/>
                <w:i/>
                <w:sz w:val="20"/>
                <w:szCs w:val="20"/>
              </w:rPr>
            </w:pPr>
          </w:p>
          <w:p w14:paraId="291B947D" w14:textId="77777777" w:rsidR="00E7208B" w:rsidRPr="0071649C" w:rsidRDefault="00E7208B" w:rsidP="00E7208B">
            <w:pPr>
              <w:rPr>
                <w:rFonts w:cs="Arial"/>
                <w:b/>
                <w:i/>
                <w:sz w:val="20"/>
                <w:szCs w:val="20"/>
              </w:rPr>
            </w:pPr>
            <w:r w:rsidRPr="0071649C">
              <w:rPr>
                <w:rFonts w:cs="Arial"/>
                <w:b/>
                <w:i/>
                <w:sz w:val="20"/>
                <w:szCs w:val="20"/>
              </w:rPr>
              <w:t>Deliverables:</w:t>
            </w:r>
          </w:p>
          <w:p w14:paraId="221C5774" w14:textId="1755FE0A" w:rsidR="00E7208B" w:rsidRPr="0071649C" w:rsidRDefault="00E7208B" w:rsidP="0038048A">
            <w:pPr>
              <w:numPr>
                <w:ilvl w:val="0"/>
                <w:numId w:val="36"/>
              </w:numPr>
              <w:spacing w:after="0"/>
              <w:ind w:left="360"/>
              <w:jc w:val="left"/>
              <w:rPr>
                <w:rFonts w:cs="Arial"/>
                <w:sz w:val="20"/>
                <w:szCs w:val="20"/>
              </w:rPr>
            </w:pPr>
            <w:r w:rsidRPr="0071649C">
              <w:rPr>
                <w:rFonts w:cs="Arial"/>
                <w:sz w:val="20"/>
                <w:szCs w:val="20"/>
              </w:rPr>
              <w:t xml:space="preserve">Installation CD of fully functional ABS database management software in </w:t>
            </w:r>
            <w:r w:rsidR="00BE4154">
              <w:rPr>
                <w:rFonts w:cs="Arial"/>
                <w:sz w:val="20"/>
                <w:szCs w:val="20"/>
              </w:rPr>
              <w:t>Algeria</w:t>
            </w:r>
            <w:r w:rsidRPr="0071649C">
              <w:rPr>
                <w:rFonts w:cs="Arial"/>
                <w:sz w:val="20"/>
                <w:szCs w:val="20"/>
              </w:rPr>
              <w:t xml:space="preserve"> (4 copies);</w:t>
            </w:r>
          </w:p>
          <w:p w14:paraId="3453C107" w14:textId="77777777" w:rsidR="00E7208B" w:rsidRPr="0071649C" w:rsidRDefault="00E7208B" w:rsidP="0038048A">
            <w:pPr>
              <w:numPr>
                <w:ilvl w:val="0"/>
                <w:numId w:val="36"/>
              </w:numPr>
              <w:spacing w:after="0"/>
              <w:ind w:left="360"/>
              <w:jc w:val="left"/>
              <w:rPr>
                <w:rFonts w:cs="Arial"/>
                <w:sz w:val="20"/>
                <w:szCs w:val="20"/>
              </w:rPr>
            </w:pPr>
            <w:r w:rsidRPr="0071649C">
              <w:rPr>
                <w:rFonts w:cs="Arial"/>
                <w:sz w:val="20"/>
                <w:szCs w:val="20"/>
              </w:rPr>
              <w:t>Comprehensive Software Guide on: software overall presentation and architecture, data entry, date update, data edition, misplaced entries management, databases reconstitution, backup management.</w:t>
            </w:r>
          </w:p>
          <w:p w14:paraId="0C20F2C0" w14:textId="77777777" w:rsidR="00E7208B" w:rsidRPr="0071649C" w:rsidRDefault="00E7208B" w:rsidP="00E7208B">
            <w:pPr>
              <w:rPr>
                <w:rFonts w:cs="Arial"/>
                <w:sz w:val="20"/>
                <w:szCs w:val="20"/>
              </w:rPr>
            </w:pPr>
          </w:p>
          <w:p w14:paraId="670D74FB" w14:textId="77777777" w:rsidR="00E7208B" w:rsidRPr="0071649C" w:rsidRDefault="00E7208B" w:rsidP="00E7208B">
            <w:pPr>
              <w:rPr>
                <w:rFonts w:cs="Arial"/>
                <w:b/>
                <w:i/>
                <w:sz w:val="20"/>
                <w:szCs w:val="20"/>
              </w:rPr>
            </w:pPr>
            <w:r w:rsidRPr="0071649C">
              <w:rPr>
                <w:rFonts w:cs="Arial"/>
                <w:b/>
                <w:i/>
                <w:sz w:val="20"/>
                <w:szCs w:val="20"/>
              </w:rPr>
              <w:t xml:space="preserve">Selection criteria: </w:t>
            </w:r>
          </w:p>
          <w:p w14:paraId="0A4DBB18" w14:textId="77777777"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Have at least a programmer analyst developer degree in Computer Science;</w:t>
            </w:r>
          </w:p>
          <w:p w14:paraId="630F4F80" w14:textId="77777777"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Have five (5) years minimum experience and relevant references in DBMS development;</w:t>
            </w:r>
          </w:p>
          <w:p w14:paraId="5D69BBCA" w14:textId="77777777"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Have proven experience in the design of management software for public accounting and specifically on communal management;</w:t>
            </w:r>
          </w:p>
          <w:p w14:paraId="3C560980" w14:textId="77777777" w:rsidR="00E7208B" w:rsidRPr="0071649C" w:rsidRDefault="00E7208B" w:rsidP="0038048A">
            <w:pPr>
              <w:numPr>
                <w:ilvl w:val="0"/>
                <w:numId w:val="36"/>
              </w:numPr>
              <w:spacing w:after="0"/>
              <w:ind w:left="360"/>
              <w:jc w:val="left"/>
              <w:rPr>
                <w:rFonts w:cs="Arial"/>
                <w:bCs/>
                <w:sz w:val="20"/>
                <w:szCs w:val="20"/>
              </w:rPr>
            </w:pPr>
            <w:r w:rsidRPr="0071649C">
              <w:rPr>
                <w:rFonts w:cs="Arial"/>
                <w:sz w:val="20"/>
                <w:szCs w:val="20"/>
              </w:rPr>
              <w:t>If possible have good knowledge and command of software on environmental management.</w:t>
            </w:r>
          </w:p>
          <w:p w14:paraId="4BB75A87" w14:textId="77777777" w:rsidR="00E7208B" w:rsidRPr="0071649C" w:rsidRDefault="00E7208B" w:rsidP="00E7208B">
            <w:pPr>
              <w:rPr>
                <w:rFonts w:cs="Arial"/>
                <w:bCs/>
                <w:sz w:val="20"/>
                <w:szCs w:val="20"/>
              </w:rPr>
            </w:pPr>
          </w:p>
        </w:tc>
      </w:tr>
      <w:tr w:rsidR="00E7208B" w:rsidRPr="0071649C" w14:paraId="67B697B8" w14:textId="77777777" w:rsidTr="00494712">
        <w:tc>
          <w:tcPr>
            <w:tcW w:w="1701" w:type="dxa"/>
            <w:tcBorders>
              <w:top w:val="single" w:sz="4" w:space="0" w:color="auto"/>
              <w:left w:val="single" w:sz="4" w:space="0" w:color="auto"/>
              <w:bottom w:val="single" w:sz="4" w:space="0" w:color="auto"/>
              <w:right w:val="single" w:sz="4" w:space="0" w:color="auto"/>
            </w:tcBorders>
            <w:shd w:val="clear" w:color="auto" w:fill="auto"/>
          </w:tcPr>
          <w:p w14:paraId="542B4DF0" w14:textId="00ED3B29" w:rsidR="00E7208B" w:rsidRPr="0071649C" w:rsidRDefault="00E7208B" w:rsidP="00494712">
            <w:pPr>
              <w:jc w:val="left"/>
              <w:rPr>
                <w:rFonts w:cs="Arial"/>
                <w:bCs/>
                <w:sz w:val="20"/>
                <w:szCs w:val="20"/>
              </w:rPr>
            </w:pPr>
            <w:r w:rsidRPr="0071649C">
              <w:rPr>
                <w:rFonts w:cs="Arial"/>
                <w:bCs/>
                <w:sz w:val="20"/>
                <w:szCs w:val="20"/>
              </w:rPr>
              <w:t xml:space="preserve">National expert on inventory and </w:t>
            </w:r>
            <w:r w:rsidR="00080B27" w:rsidRPr="0071649C">
              <w:rPr>
                <w:rFonts w:cs="Arial"/>
                <w:bCs/>
                <w:sz w:val="20"/>
                <w:szCs w:val="20"/>
              </w:rPr>
              <w:t>valorisation</w:t>
            </w:r>
            <w:r w:rsidRPr="0071649C">
              <w:rPr>
                <w:rFonts w:cs="Arial"/>
                <w:bCs/>
                <w:sz w:val="20"/>
                <w:szCs w:val="20"/>
              </w:rPr>
              <w:t xml:space="preserve"> of fores</w:t>
            </w:r>
            <w:r w:rsidR="00BE4154">
              <w:rPr>
                <w:rFonts w:cs="Arial"/>
                <w:bCs/>
                <w:sz w:val="20"/>
                <w:szCs w:val="20"/>
              </w:rPr>
              <w:t>t genetic resources and MAP (EN8</w:t>
            </w:r>
            <w:r w:rsidRPr="0071649C">
              <w:rPr>
                <w:rFonts w:cs="Arial"/>
                <w:bCs/>
                <w:sz w:val="20"/>
                <w:szCs w:val="20"/>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C59D9FD" w14:textId="13A093A2" w:rsidR="00E7208B" w:rsidRPr="0071649C" w:rsidRDefault="00E45C5E" w:rsidP="00E7208B">
            <w:pPr>
              <w:jc w:val="center"/>
              <w:rPr>
                <w:rFonts w:cs="Arial"/>
                <w:bCs/>
                <w:sz w:val="20"/>
                <w:szCs w:val="20"/>
              </w:rPr>
            </w:pPr>
            <w:r>
              <w:rPr>
                <w:rFonts w:cs="Arial"/>
                <w:bCs/>
                <w:sz w:val="20"/>
                <w:szCs w:val="20"/>
              </w:rPr>
              <w:t>20</w:t>
            </w:r>
          </w:p>
        </w:tc>
        <w:tc>
          <w:tcPr>
            <w:tcW w:w="6845" w:type="dxa"/>
            <w:tcBorders>
              <w:top w:val="single" w:sz="4" w:space="0" w:color="auto"/>
              <w:left w:val="single" w:sz="4" w:space="0" w:color="auto"/>
              <w:bottom w:val="single" w:sz="4" w:space="0" w:color="auto"/>
              <w:right w:val="single" w:sz="4" w:space="0" w:color="auto"/>
            </w:tcBorders>
            <w:shd w:val="clear" w:color="auto" w:fill="auto"/>
          </w:tcPr>
          <w:p w14:paraId="3E0C84AB" w14:textId="77777777" w:rsidR="00E7208B" w:rsidRPr="0071649C" w:rsidRDefault="00E7208B" w:rsidP="00E7208B">
            <w:pPr>
              <w:rPr>
                <w:rFonts w:cs="Arial"/>
                <w:b/>
                <w:sz w:val="20"/>
                <w:szCs w:val="20"/>
              </w:rPr>
            </w:pPr>
            <w:r w:rsidRPr="0071649C">
              <w:rPr>
                <w:rFonts w:cs="Arial"/>
                <w:b/>
                <w:i/>
                <w:sz w:val="20"/>
                <w:szCs w:val="20"/>
              </w:rPr>
              <w:t>Objective:</w:t>
            </w:r>
            <w:r w:rsidRPr="0071649C">
              <w:rPr>
                <w:rFonts w:cs="Arial"/>
                <w:b/>
                <w:sz w:val="20"/>
                <w:szCs w:val="20"/>
              </w:rPr>
              <w:t xml:space="preserve"> </w:t>
            </w:r>
          </w:p>
          <w:p w14:paraId="014A7216" w14:textId="2BBD6F8E" w:rsidR="00E7208B" w:rsidRPr="0071649C" w:rsidRDefault="00E7208B" w:rsidP="00E7208B">
            <w:pPr>
              <w:rPr>
                <w:rFonts w:cs="Arial"/>
                <w:sz w:val="20"/>
                <w:szCs w:val="20"/>
              </w:rPr>
            </w:pPr>
            <w:r w:rsidRPr="0071649C">
              <w:rPr>
                <w:rFonts w:cs="Arial"/>
                <w:bCs/>
                <w:sz w:val="20"/>
                <w:szCs w:val="20"/>
              </w:rPr>
              <w:t xml:space="preserve">Specialist researcher in forest genetic resources, and MAP GR in </w:t>
            </w:r>
            <w:r w:rsidR="00BE4154">
              <w:rPr>
                <w:rFonts w:cs="Arial"/>
                <w:bCs/>
                <w:sz w:val="20"/>
                <w:szCs w:val="20"/>
              </w:rPr>
              <w:t>Algeria</w:t>
            </w:r>
            <w:r w:rsidRPr="0071649C">
              <w:rPr>
                <w:rFonts w:cs="Arial"/>
                <w:bCs/>
                <w:sz w:val="20"/>
                <w:szCs w:val="20"/>
              </w:rPr>
              <w:t xml:space="preserve">, with good knowledge of ABS issues. Will work </w:t>
            </w:r>
            <w:r w:rsidRPr="0071649C">
              <w:rPr>
                <w:rFonts w:cs="Arial"/>
                <w:sz w:val="20"/>
                <w:szCs w:val="20"/>
              </w:rPr>
              <w:t xml:space="preserve">closely with the national expert in genetic resources management (EN3). His role will be to prepare and </w:t>
            </w:r>
            <w:r w:rsidR="00080B27" w:rsidRPr="0071649C">
              <w:rPr>
                <w:rFonts w:cs="Arial"/>
                <w:sz w:val="20"/>
                <w:szCs w:val="20"/>
              </w:rPr>
              <w:t>analyse</w:t>
            </w:r>
            <w:r w:rsidRPr="0071649C">
              <w:rPr>
                <w:rFonts w:cs="Arial"/>
                <w:sz w:val="20"/>
                <w:szCs w:val="20"/>
              </w:rPr>
              <w:t xml:space="preserve"> data related to the identification component of forest GR and MAP GR that may be subject to </w:t>
            </w:r>
            <w:r w:rsidR="00080B27" w:rsidRPr="0071649C">
              <w:rPr>
                <w:rFonts w:cs="Arial"/>
                <w:sz w:val="20"/>
                <w:szCs w:val="20"/>
              </w:rPr>
              <w:t>valorisation</w:t>
            </w:r>
            <w:r w:rsidRPr="0071649C">
              <w:rPr>
                <w:rFonts w:cs="Arial"/>
                <w:sz w:val="20"/>
                <w:szCs w:val="20"/>
              </w:rPr>
              <w:t xml:space="preserve"> under the ABS framework. Assumes a resource person role for this type of GR and provides expertise in training workshops on those GR.</w:t>
            </w:r>
          </w:p>
          <w:p w14:paraId="200760EE" w14:textId="77777777" w:rsidR="00E7208B" w:rsidRPr="0071649C" w:rsidRDefault="00E7208B" w:rsidP="00E7208B">
            <w:pPr>
              <w:rPr>
                <w:rFonts w:cs="Arial"/>
                <w:sz w:val="20"/>
                <w:szCs w:val="20"/>
              </w:rPr>
            </w:pPr>
          </w:p>
          <w:p w14:paraId="561E4102" w14:textId="77777777" w:rsidR="00E7208B" w:rsidRPr="0071649C" w:rsidRDefault="00E7208B" w:rsidP="00E7208B">
            <w:pPr>
              <w:rPr>
                <w:rFonts w:cs="Arial"/>
                <w:sz w:val="20"/>
                <w:szCs w:val="20"/>
              </w:rPr>
            </w:pPr>
            <w:r w:rsidRPr="0071649C">
              <w:rPr>
                <w:rFonts w:cs="Arial"/>
                <w:b/>
                <w:i/>
                <w:iCs/>
                <w:sz w:val="20"/>
                <w:szCs w:val="20"/>
              </w:rPr>
              <w:t>Main tasks:</w:t>
            </w:r>
          </w:p>
          <w:p w14:paraId="61B0D80F" w14:textId="1EF4C232"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 xml:space="preserve">Contribute to the mapping of institutions/universities conducting research on forest/genetic resources, and MAP GR in </w:t>
            </w:r>
            <w:r w:rsidR="00BE4154">
              <w:rPr>
                <w:rFonts w:ascii="Arial" w:hAnsi="Arial" w:cs="Arial"/>
                <w:sz w:val="20"/>
                <w:szCs w:val="20"/>
              </w:rPr>
              <w:t>Algeria</w:t>
            </w:r>
            <w:r w:rsidRPr="0071649C">
              <w:rPr>
                <w:rFonts w:ascii="Arial" w:hAnsi="Arial" w:cs="Arial"/>
                <w:sz w:val="20"/>
                <w:szCs w:val="20"/>
              </w:rPr>
              <w:t>, particularly on their (bio) chemical composition, their genetic characteristics, their silvopastoral, agronomic, and medical uses, etc. including associated traditional knowledge;</w:t>
            </w:r>
          </w:p>
          <w:p w14:paraId="585D9003" w14:textId="33E7990E"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 xml:space="preserve">Contribute to prepare a guideline document on national genetic resources, for forest genetic resources and MAP GR in </w:t>
            </w:r>
            <w:r w:rsidR="00BE4154">
              <w:rPr>
                <w:rFonts w:ascii="Arial" w:hAnsi="Arial" w:cs="Arial"/>
                <w:sz w:val="20"/>
                <w:szCs w:val="20"/>
              </w:rPr>
              <w:t>Algeria</w:t>
            </w:r>
            <w:r w:rsidRPr="0071649C">
              <w:rPr>
                <w:rFonts w:ascii="Arial" w:hAnsi="Arial" w:cs="Arial"/>
                <w:sz w:val="20"/>
                <w:szCs w:val="20"/>
              </w:rPr>
              <w:t>, with their characteristics and valorization potential;</w:t>
            </w:r>
          </w:p>
          <w:p w14:paraId="186AB7C2" w14:textId="0BF75988" w:rsidR="00E7208B" w:rsidRPr="0071649C" w:rsidRDefault="00E7208B" w:rsidP="0038048A">
            <w:pPr>
              <w:numPr>
                <w:ilvl w:val="0"/>
                <w:numId w:val="36"/>
              </w:numPr>
              <w:spacing w:after="0"/>
              <w:ind w:left="360"/>
              <w:jc w:val="left"/>
              <w:rPr>
                <w:rFonts w:cs="Arial"/>
                <w:sz w:val="20"/>
                <w:szCs w:val="20"/>
              </w:rPr>
            </w:pPr>
            <w:r w:rsidRPr="0071649C">
              <w:rPr>
                <w:rFonts w:cs="Arial"/>
                <w:sz w:val="20"/>
                <w:szCs w:val="20"/>
              </w:rPr>
              <w:t xml:space="preserve">Participate in the design and animation of training sessions scheduled within the capacity building component for various categories of ABS stakeholders, notably on sessions dealing with forest genetic resources and MAP GR in </w:t>
            </w:r>
            <w:r w:rsidR="00BE4154">
              <w:rPr>
                <w:rFonts w:cs="Arial"/>
                <w:sz w:val="20"/>
                <w:szCs w:val="20"/>
              </w:rPr>
              <w:t>Algeria</w:t>
            </w:r>
            <w:r w:rsidRPr="0071649C">
              <w:rPr>
                <w:rFonts w:cs="Arial"/>
                <w:sz w:val="20"/>
                <w:szCs w:val="20"/>
              </w:rPr>
              <w:t>;</w:t>
            </w:r>
          </w:p>
          <w:p w14:paraId="511839D5" w14:textId="77777777"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Participate in meetings and workshops organized within the framework of the project;</w:t>
            </w:r>
          </w:p>
          <w:p w14:paraId="296F8E9A" w14:textId="77777777"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Work closely with the national expert in GR management and other team members;</w:t>
            </w:r>
          </w:p>
          <w:p w14:paraId="37BE64D7" w14:textId="77777777"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Contribute to the preparation of the final report.</w:t>
            </w:r>
          </w:p>
          <w:p w14:paraId="1E2F5D1B" w14:textId="77777777" w:rsidR="00E7208B" w:rsidRPr="0071649C" w:rsidRDefault="00E7208B" w:rsidP="00E7208B">
            <w:pPr>
              <w:ind w:left="312"/>
              <w:rPr>
                <w:rFonts w:cs="Arial"/>
                <w:sz w:val="20"/>
                <w:szCs w:val="20"/>
              </w:rPr>
            </w:pPr>
          </w:p>
          <w:p w14:paraId="1A1395D9" w14:textId="77777777" w:rsidR="00E7208B" w:rsidRPr="0071649C" w:rsidRDefault="00E7208B" w:rsidP="00E7208B">
            <w:pPr>
              <w:rPr>
                <w:rFonts w:cs="Arial"/>
                <w:bCs/>
                <w:i/>
                <w:sz w:val="20"/>
                <w:szCs w:val="20"/>
              </w:rPr>
            </w:pPr>
            <w:r w:rsidRPr="0071649C">
              <w:rPr>
                <w:rFonts w:cs="Arial"/>
                <w:b/>
                <w:bCs/>
                <w:i/>
                <w:sz w:val="20"/>
                <w:szCs w:val="20"/>
              </w:rPr>
              <w:t>Contribution to the following deliverables</w:t>
            </w:r>
            <w:r w:rsidRPr="0071649C">
              <w:rPr>
                <w:rFonts w:cs="Arial"/>
                <w:bCs/>
                <w:i/>
                <w:sz w:val="20"/>
                <w:szCs w:val="20"/>
              </w:rPr>
              <w:t>:</w:t>
            </w:r>
          </w:p>
          <w:p w14:paraId="7C6872C8" w14:textId="77777777"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Synthesis paper of available information (documents, theses, publications and reports) on research related to the country's genetic resources, notably on forest genetic resources and MAP;</w:t>
            </w:r>
          </w:p>
          <w:p w14:paraId="4E085166" w14:textId="77777777"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Key elements of a research and development strategy for knowledge and GR valorization (objectives, approach, Project leader and partners);</w:t>
            </w:r>
          </w:p>
          <w:p w14:paraId="3027A1E1" w14:textId="77777777"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Mapping of institutions/universities conducting research on biological/genetic resources particularly on their (bio) chemical composition, genetic characteristics, agronomic and medical uses, etc. including associated traditional knowledge;</w:t>
            </w:r>
          </w:p>
          <w:p w14:paraId="7B79F6D2" w14:textId="77777777"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Training programs on ABS and genetic resources for scientific and technical staff.</w:t>
            </w:r>
          </w:p>
          <w:p w14:paraId="10FEDE70" w14:textId="77777777" w:rsidR="00E7208B" w:rsidRPr="0071649C" w:rsidRDefault="00E7208B" w:rsidP="00E7208B">
            <w:pPr>
              <w:rPr>
                <w:rFonts w:cs="Arial"/>
                <w:sz w:val="20"/>
                <w:szCs w:val="20"/>
              </w:rPr>
            </w:pPr>
            <w:r w:rsidRPr="0071649C">
              <w:rPr>
                <w:rFonts w:cs="Arial"/>
                <w:sz w:val="20"/>
                <w:szCs w:val="20"/>
              </w:rPr>
              <w:t xml:space="preserve"> </w:t>
            </w:r>
          </w:p>
          <w:p w14:paraId="1CA823D0" w14:textId="77777777" w:rsidR="00E7208B" w:rsidRPr="0071649C" w:rsidRDefault="00E7208B" w:rsidP="00E7208B">
            <w:pPr>
              <w:ind w:left="312" w:hanging="312"/>
              <w:rPr>
                <w:rFonts w:cs="Arial"/>
                <w:bCs/>
                <w:sz w:val="20"/>
                <w:szCs w:val="20"/>
              </w:rPr>
            </w:pPr>
            <w:r w:rsidRPr="0071649C">
              <w:rPr>
                <w:rFonts w:cs="Arial"/>
                <w:b/>
                <w:i/>
                <w:sz w:val="20"/>
                <w:szCs w:val="20"/>
              </w:rPr>
              <w:t xml:space="preserve">Selection criteria: </w:t>
            </w:r>
          </w:p>
          <w:p w14:paraId="7972B415" w14:textId="77777777"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Preferably a PhD or a postgraduate degree (MSc) in biodiversity and genetic resources, with excellent knowledge of the CBD and Nagoya Protocol;</w:t>
            </w:r>
          </w:p>
          <w:p w14:paraId="40737B72" w14:textId="47EC9695"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 xml:space="preserve">Proven experience of conducting research on forest genetic resources and / or MAP in </w:t>
            </w:r>
            <w:r w:rsidR="00BE4154">
              <w:rPr>
                <w:rFonts w:ascii="Arial" w:hAnsi="Arial" w:cs="Arial"/>
                <w:sz w:val="20"/>
                <w:szCs w:val="20"/>
              </w:rPr>
              <w:t>Algeria</w:t>
            </w:r>
            <w:r w:rsidRPr="0071649C">
              <w:rPr>
                <w:rFonts w:ascii="Arial" w:hAnsi="Arial" w:cs="Arial"/>
                <w:sz w:val="20"/>
                <w:szCs w:val="20"/>
              </w:rPr>
              <w:t>;</w:t>
            </w:r>
          </w:p>
          <w:p w14:paraId="29539AF5" w14:textId="77777777"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Proven experience of conducting training sessions and drafting relevant documents (publications, reports and related documents).</w:t>
            </w:r>
          </w:p>
          <w:p w14:paraId="076C7AFB" w14:textId="77777777" w:rsidR="00E7208B" w:rsidRPr="0071649C" w:rsidRDefault="00E7208B" w:rsidP="00E7208B">
            <w:pPr>
              <w:rPr>
                <w:rFonts w:cs="Arial"/>
                <w:bCs/>
                <w:sz w:val="20"/>
                <w:szCs w:val="20"/>
                <w:highlight w:val="yellow"/>
              </w:rPr>
            </w:pPr>
          </w:p>
        </w:tc>
      </w:tr>
      <w:tr w:rsidR="00E7208B" w:rsidRPr="0071649C" w14:paraId="3043FD04" w14:textId="77777777" w:rsidTr="00494712">
        <w:tc>
          <w:tcPr>
            <w:tcW w:w="1701" w:type="dxa"/>
            <w:tcBorders>
              <w:top w:val="single" w:sz="4" w:space="0" w:color="auto"/>
              <w:left w:val="single" w:sz="4" w:space="0" w:color="auto"/>
              <w:bottom w:val="single" w:sz="4" w:space="0" w:color="auto"/>
              <w:right w:val="single" w:sz="4" w:space="0" w:color="auto"/>
            </w:tcBorders>
            <w:shd w:val="clear" w:color="auto" w:fill="auto"/>
          </w:tcPr>
          <w:p w14:paraId="62E751F2" w14:textId="084C8B7A" w:rsidR="00E7208B" w:rsidRPr="0071649C" w:rsidRDefault="00E7208B" w:rsidP="00494712">
            <w:pPr>
              <w:jc w:val="left"/>
              <w:rPr>
                <w:rFonts w:cs="Arial"/>
                <w:bCs/>
                <w:sz w:val="20"/>
                <w:szCs w:val="20"/>
              </w:rPr>
            </w:pPr>
            <w:r w:rsidRPr="0071649C">
              <w:rPr>
                <w:rFonts w:cs="Arial"/>
                <w:bCs/>
                <w:sz w:val="20"/>
                <w:szCs w:val="20"/>
              </w:rPr>
              <w:t xml:space="preserve">National expert on inventory and </w:t>
            </w:r>
            <w:r w:rsidR="00080B27" w:rsidRPr="0071649C">
              <w:rPr>
                <w:rFonts w:cs="Arial"/>
                <w:bCs/>
                <w:sz w:val="20"/>
                <w:szCs w:val="20"/>
              </w:rPr>
              <w:t>valorisation</w:t>
            </w:r>
            <w:r w:rsidRPr="0071649C">
              <w:rPr>
                <w:rFonts w:cs="Arial"/>
                <w:bCs/>
                <w:sz w:val="20"/>
                <w:szCs w:val="20"/>
              </w:rPr>
              <w:t xml:space="preserve"> of R</w:t>
            </w:r>
            <w:r w:rsidR="00BE4154">
              <w:rPr>
                <w:rFonts w:cs="Arial"/>
                <w:bCs/>
                <w:sz w:val="20"/>
                <w:szCs w:val="20"/>
              </w:rPr>
              <w:t>G for food and agriculture (EN9</w:t>
            </w:r>
            <w:r w:rsidRPr="0071649C">
              <w:rPr>
                <w:rFonts w:cs="Arial"/>
                <w:bCs/>
                <w:sz w:val="20"/>
                <w:szCs w:val="20"/>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F3FA487" w14:textId="786FA9A2" w:rsidR="00E7208B" w:rsidRPr="0071649C" w:rsidRDefault="00BE4154" w:rsidP="00E7208B">
            <w:pPr>
              <w:jc w:val="center"/>
              <w:rPr>
                <w:rFonts w:cs="Arial"/>
                <w:bCs/>
                <w:sz w:val="20"/>
                <w:szCs w:val="20"/>
              </w:rPr>
            </w:pPr>
            <w:r>
              <w:rPr>
                <w:rFonts w:cs="Arial"/>
                <w:bCs/>
                <w:sz w:val="20"/>
                <w:szCs w:val="20"/>
              </w:rPr>
              <w:t>10</w:t>
            </w:r>
          </w:p>
        </w:tc>
        <w:tc>
          <w:tcPr>
            <w:tcW w:w="6845" w:type="dxa"/>
            <w:tcBorders>
              <w:top w:val="single" w:sz="4" w:space="0" w:color="auto"/>
              <w:left w:val="single" w:sz="4" w:space="0" w:color="auto"/>
              <w:bottom w:val="single" w:sz="4" w:space="0" w:color="auto"/>
              <w:right w:val="single" w:sz="4" w:space="0" w:color="auto"/>
            </w:tcBorders>
            <w:shd w:val="clear" w:color="auto" w:fill="auto"/>
          </w:tcPr>
          <w:p w14:paraId="2797B34D" w14:textId="77777777" w:rsidR="00E7208B" w:rsidRPr="0071649C" w:rsidRDefault="00E7208B" w:rsidP="00E7208B">
            <w:pPr>
              <w:rPr>
                <w:rFonts w:cs="Arial"/>
                <w:b/>
                <w:sz w:val="20"/>
                <w:szCs w:val="20"/>
              </w:rPr>
            </w:pPr>
            <w:r w:rsidRPr="0071649C">
              <w:rPr>
                <w:rFonts w:cs="Arial"/>
                <w:b/>
                <w:i/>
                <w:sz w:val="20"/>
                <w:szCs w:val="20"/>
              </w:rPr>
              <w:t>Objectives:</w:t>
            </w:r>
            <w:r w:rsidRPr="0071649C">
              <w:rPr>
                <w:rFonts w:cs="Arial"/>
                <w:b/>
                <w:sz w:val="20"/>
                <w:szCs w:val="20"/>
              </w:rPr>
              <w:t xml:space="preserve"> </w:t>
            </w:r>
          </w:p>
          <w:p w14:paraId="01C645CD" w14:textId="60D29614" w:rsidR="00E7208B" w:rsidRPr="0071649C" w:rsidRDefault="00E7208B" w:rsidP="00E7208B">
            <w:pPr>
              <w:rPr>
                <w:rFonts w:cs="Arial"/>
                <w:bCs/>
                <w:sz w:val="20"/>
                <w:szCs w:val="20"/>
              </w:rPr>
            </w:pPr>
            <w:r w:rsidRPr="0071649C">
              <w:rPr>
                <w:rFonts w:cs="Arial"/>
                <w:bCs/>
                <w:sz w:val="20"/>
                <w:szCs w:val="20"/>
              </w:rPr>
              <w:t xml:space="preserve">Specialist researcher in genetic resources of agricultural biodiversity, with good knowledge of ABS issues. Will work closely with the national expert in genetic resources management (EN3). His role will be to prepare and </w:t>
            </w:r>
            <w:r w:rsidR="00080B27" w:rsidRPr="0071649C">
              <w:rPr>
                <w:rFonts w:cs="Arial"/>
                <w:bCs/>
                <w:sz w:val="20"/>
                <w:szCs w:val="20"/>
              </w:rPr>
              <w:t>analyse</w:t>
            </w:r>
            <w:r w:rsidRPr="0071649C">
              <w:rPr>
                <w:rFonts w:cs="Arial"/>
                <w:bCs/>
                <w:sz w:val="20"/>
                <w:szCs w:val="20"/>
              </w:rPr>
              <w:t xml:space="preserve"> data related to the identification component of food and agricultural GR that may be subject to </w:t>
            </w:r>
            <w:r w:rsidR="00080B27" w:rsidRPr="0071649C">
              <w:rPr>
                <w:rFonts w:cs="Arial"/>
                <w:bCs/>
                <w:sz w:val="20"/>
                <w:szCs w:val="20"/>
              </w:rPr>
              <w:t>valorisation</w:t>
            </w:r>
            <w:r w:rsidRPr="0071649C">
              <w:rPr>
                <w:rFonts w:cs="Arial"/>
                <w:bCs/>
                <w:sz w:val="20"/>
                <w:szCs w:val="20"/>
              </w:rPr>
              <w:t xml:space="preserve"> under the ABS framework. Assumes a resource person role for this type of GR and provides expertise in training workshops on those GR.</w:t>
            </w:r>
          </w:p>
          <w:p w14:paraId="2E707F1F" w14:textId="77777777" w:rsidR="00E7208B" w:rsidRPr="0071649C" w:rsidRDefault="00E7208B" w:rsidP="00E7208B">
            <w:pPr>
              <w:rPr>
                <w:rFonts w:cs="Arial"/>
                <w:sz w:val="20"/>
                <w:szCs w:val="20"/>
              </w:rPr>
            </w:pPr>
          </w:p>
          <w:p w14:paraId="2CC9A434" w14:textId="77777777" w:rsidR="00E7208B" w:rsidRPr="0071649C" w:rsidRDefault="00E7208B" w:rsidP="00E7208B">
            <w:pPr>
              <w:rPr>
                <w:rFonts w:cs="Arial"/>
                <w:b/>
                <w:i/>
                <w:iCs/>
                <w:sz w:val="20"/>
                <w:szCs w:val="20"/>
              </w:rPr>
            </w:pPr>
            <w:r w:rsidRPr="0071649C">
              <w:rPr>
                <w:rFonts w:cs="Arial"/>
                <w:b/>
                <w:i/>
                <w:iCs/>
                <w:sz w:val="20"/>
                <w:szCs w:val="20"/>
              </w:rPr>
              <w:t>Main tasks:</w:t>
            </w:r>
          </w:p>
          <w:p w14:paraId="4EAD2480" w14:textId="3FFB7A2D"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 xml:space="preserve">Contribute to the mapping of institutions/universities conducting research on genetic resources for food and agriculture in </w:t>
            </w:r>
            <w:r w:rsidR="00BE4154">
              <w:rPr>
                <w:rFonts w:ascii="Arial" w:hAnsi="Arial" w:cs="Arial"/>
                <w:sz w:val="20"/>
                <w:szCs w:val="20"/>
              </w:rPr>
              <w:t>Algeria</w:t>
            </w:r>
            <w:r w:rsidRPr="0071649C">
              <w:rPr>
                <w:rFonts w:ascii="Arial" w:hAnsi="Arial" w:cs="Arial"/>
                <w:sz w:val="20"/>
                <w:szCs w:val="20"/>
              </w:rPr>
              <w:t>, particularly on their (bio) chemical composition, their genetic characteristics, their agronomic and medical uses, etc. including associated traditional knowledge;</w:t>
            </w:r>
          </w:p>
          <w:p w14:paraId="635E1286" w14:textId="44CE4A8B"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 xml:space="preserve">Contribute to prepare a guideline document on national genetic resources, for food and agriculture in </w:t>
            </w:r>
            <w:r w:rsidR="00BE4154">
              <w:rPr>
                <w:rFonts w:ascii="Arial" w:hAnsi="Arial" w:cs="Arial"/>
                <w:sz w:val="20"/>
                <w:szCs w:val="20"/>
              </w:rPr>
              <w:t>Algeria</w:t>
            </w:r>
            <w:r w:rsidRPr="0071649C">
              <w:rPr>
                <w:rFonts w:ascii="Arial" w:hAnsi="Arial" w:cs="Arial"/>
                <w:sz w:val="20"/>
                <w:szCs w:val="20"/>
              </w:rPr>
              <w:t>, with their characteristics and valorization potential;</w:t>
            </w:r>
          </w:p>
          <w:p w14:paraId="2AF97838" w14:textId="7BE42605" w:rsidR="00E7208B" w:rsidRPr="0071649C" w:rsidRDefault="00E7208B" w:rsidP="0038048A">
            <w:pPr>
              <w:numPr>
                <w:ilvl w:val="0"/>
                <w:numId w:val="36"/>
              </w:numPr>
              <w:spacing w:after="0"/>
              <w:ind w:left="360"/>
              <w:jc w:val="left"/>
              <w:rPr>
                <w:rFonts w:cs="Arial"/>
                <w:sz w:val="20"/>
                <w:szCs w:val="20"/>
              </w:rPr>
            </w:pPr>
            <w:r w:rsidRPr="0071649C">
              <w:rPr>
                <w:rFonts w:cs="Arial"/>
                <w:sz w:val="20"/>
                <w:szCs w:val="20"/>
              </w:rPr>
              <w:t xml:space="preserve">Participate in the design and animation of training sessions scheduled within the capacity building component for various categories of ABS stakeholders, notably on sessions dealing with food and agricultural genetic resources in </w:t>
            </w:r>
            <w:r w:rsidR="00BE4154">
              <w:rPr>
                <w:rFonts w:cs="Arial"/>
                <w:sz w:val="20"/>
                <w:szCs w:val="20"/>
              </w:rPr>
              <w:t>Algeria</w:t>
            </w:r>
            <w:r w:rsidRPr="0071649C">
              <w:rPr>
                <w:rFonts w:cs="Arial"/>
                <w:sz w:val="20"/>
                <w:szCs w:val="20"/>
              </w:rPr>
              <w:t>;</w:t>
            </w:r>
          </w:p>
          <w:p w14:paraId="3F85D882" w14:textId="77777777"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Participate in meetings and workshops organized within the framework of the project;</w:t>
            </w:r>
          </w:p>
          <w:p w14:paraId="0CCFB6BE" w14:textId="77777777"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Work closely with the national expert in GR management and other team members.</w:t>
            </w:r>
          </w:p>
          <w:p w14:paraId="17A23D64" w14:textId="77777777" w:rsidR="00E7208B" w:rsidRPr="0071649C" w:rsidRDefault="00E7208B" w:rsidP="00E7208B">
            <w:pPr>
              <w:ind w:left="312"/>
              <w:rPr>
                <w:rFonts w:cs="Arial"/>
                <w:sz w:val="20"/>
                <w:szCs w:val="20"/>
              </w:rPr>
            </w:pPr>
          </w:p>
          <w:p w14:paraId="4619D8CE" w14:textId="77777777" w:rsidR="00E7208B" w:rsidRPr="0071649C" w:rsidRDefault="00E7208B" w:rsidP="00E7208B">
            <w:pPr>
              <w:rPr>
                <w:rFonts w:cs="Arial"/>
                <w:bCs/>
                <w:i/>
                <w:sz w:val="20"/>
                <w:szCs w:val="20"/>
              </w:rPr>
            </w:pPr>
            <w:r w:rsidRPr="0071649C">
              <w:rPr>
                <w:rFonts w:cs="Arial"/>
                <w:b/>
                <w:bCs/>
                <w:i/>
                <w:sz w:val="20"/>
                <w:szCs w:val="20"/>
              </w:rPr>
              <w:t>Contribution to the following deliverables</w:t>
            </w:r>
            <w:r w:rsidRPr="0071649C">
              <w:rPr>
                <w:rFonts w:cs="Arial"/>
                <w:bCs/>
                <w:i/>
                <w:sz w:val="20"/>
                <w:szCs w:val="20"/>
              </w:rPr>
              <w:t>:</w:t>
            </w:r>
          </w:p>
          <w:p w14:paraId="689F2881" w14:textId="77777777"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Synthesis paper of available information (documents, theses, publications and reports) on research related to the country's genetic resources, notably on genetic resources for food and agriculture;</w:t>
            </w:r>
          </w:p>
          <w:p w14:paraId="3CE1DC9E" w14:textId="77777777"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Key elements of a research and development strategy for knowledge and GR valorization (objectives, approach, Project leader and partners);</w:t>
            </w:r>
          </w:p>
          <w:p w14:paraId="3FD967A0" w14:textId="77777777"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Mapping of institutions/universities conducting research on food and agricultural biological/genetic resources particularly on their (bio) chemical composition, genetic characteristics, agronomic and medical uses, etc. including associated traditional knowledge;</w:t>
            </w:r>
          </w:p>
          <w:p w14:paraId="126930E1" w14:textId="77777777" w:rsidR="00E7208B" w:rsidRPr="0071649C" w:rsidRDefault="00E7208B" w:rsidP="0038048A">
            <w:pPr>
              <w:numPr>
                <w:ilvl w:val="0"/>
                <w:numId w:val="36"/>
              </w:numPr>
              <w:spacing w:after="0"/>
              <w:ind w:left="360"/>
              <w:jc w:val="left"/>
              <w:rPr>
                <w:rFonts w:cs="Arial"/>
                <w:bCs/>
                <w:sz w:val="20"/>
                <w:szCs w:val="20"/>
              </w:rPr>
            </w:pPr>
            <w:r w:rsidRPr="0071649C">
              <w:rPr>
                <w:rFonts w:cs="Arial"/>
                <w:sz w:val="20"/>
                <w:szCs w:val="20"/>
              </w:rPr>
              <w:t xml:space="preserve">Training programs on ABS and </w:t>
            </w:r>
            <w:r w:rsidRPr="0071649C">
              <w:rPr>
                <w:rFonts w:cs="Arial"/>
                <w:bCs/>
                <w:sz w:val="20"/>
                <w:szCs w:val="20"/>
              </w:rPr>
              <w:t>genetic resources of agricultural biodiversity</w:t>
            </w:r>
            <w:r w:rsidRPr="0071649C">
              <w:rPr>
                <w:rFonts w:cs="Arial"/>
                <w:sz w:val="20"/>
                <w:szCs w:val="20"/>
              </w:rPr>
              <w:t xml:space="preserve"> for scientific and technical staff.</w:t>
            </w:r>
          </w:p>
          <w:p w14:paraId="6884F3B7" w14:textId="77777777" w:rsidR="00E7208B" w:rsidRPr="0071649C" w:rsidRDefault="00E7208B" w:rsidP="00E7208B">
            <w:pPr>
              <w:ind w:left="720"/>
              <w:rPr>
                <w:rFonts w:cs="Arial"/>
                <w:sz w:val="20"/>
                <w:szCs w:val="20"/>
              </w:rPr>
            </w:pPr>
          </w:p>
          <w:p w14:paraId="4F86945D" w14:textId="77777777" w:rsidR="00E7208B" w:rsidRPr="0071649C" w:rsidRDefault="00E7208B" w:rsidP="00E7208B">
            <w:pPr>
              <w:ind w:left="312" w:hanging="312"/>
              <w:rPr>
                <w:rFonts w:cs="Arial"/>
                <w:bCs/>
                <w:sz w:val="20"/>
                <w:szCs w:val="20"/>
              </w:rPr>
            </w:pPr>
            <w:r w:rsidRPr="0071649C">
              <w:rPr>
                <w:rFonts w:cs="Arial"/>
                <w:b/>
                <w:i/>
                <w:sz w:val="20"/>
                <w:szCs w:val="20"/>
              </w:rPr>
              <w:t>Selection criteria</w:t>
            </w:r>
            <w:r w:rsidRPr="0071649C">
              <w:rPr>
                <w:rFonts w:cs="Arial"/>
                <w:bCs/>
                <w:i/>
                <w:sz w:val="20"/>
                <w:szCs w:val="20"/>
              </w:rPr>
              <w:t>:</w:t>
            </w:r>
            <w:r w:rsidRPr="0071649C">
              <w:rPr>
                <w:rFonts w:cs="Arial"/>
                <w:bCs/>
                <w:sz w:val="20"/>
                <w:szCs w:val="20"/>
              </w:rPr>
              <w:t xml:space="preserve"> </w:t>
            </w:r>
          </w:p>
          <w:p w14:paraId="78F6884D" w14:textId="77777777"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Preferably a PhD or a postgraduate degree (MSc) in agronomy, biodiversity and genetic resources, with excellent knowledge of the CBD and Nagoya Protocol;</w:t>
            </w:r>
          </w:p>
          <w:p w14:paraId="24D7EDFB" w14:textId="06CB0973"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 xml:space="preserve">Proven experience of conducting research on genetic resources for food and agriculture in </w:t>
            </w:r>
            <w:r w:rsidR="00BE4154">
              <w:rPr>
                <w:rFonts w:ascii="Arial" w:hAnsi="Arial" w:cs="Arial"/>
                <w:sz w:val="20"/>
                <w:szCs w:val="20"/>
              </w:rPr>
              <w:t>Algeria</w:t>
            </w:r>
            <w:r w:rsidRPr="0071649C">
              <w:rPr>
                <w:rFonts w:ascii="Arial" w:hAnsi="Arial" w:cs="Arial"/>
                <w:sz w:val="20"/>
                <w:szCs w:val="20"/>
              </w:rPr>
              <w:t>;</w:t>
            </w:r>
          </w:p>
          <w:p w14:paraId="0AD18157" w14:textId="77777777" w:rsidR="00E7208B" w:rsidRPr="0071649C" w:rsidRDefault="00E7208B" w:rsidP="0038048A">
            <w:pPr>
              <w:numPr>
                <w:ilvl w:val="0"/>
                <w:numId w:val="36"/>
              </w:numPr>
              <w:spacing w:after="0"/>
              <w:ind w:left="360"/>
              <w:jc w:val="left"/>
              <w:rPr>
                <w:rFonts w:cs="Arial"/>
                <w:sz w:val="20"/>
                <w:szCs w:val="20"/>
              </w:rPr>
            </w:pPr>
            <w:r w:rsidRPr="0071649C">
              <w:rPr>
                <w:rFonts w:cs="Arial"/>
                <w:sz w:val="20"/>
                <w:szCs w:val="20"/>
              </w:rPr>
              <w:t>Proven experience in conducting training sessions and drafting relevant documents (publications, reports and related documents).</w:t>
            </w:r>
          </w:p>
          <w:p w14:paraId="225BA134" w14:textId="77777777" w:rsidR="00E7208B" w:rsidRPr="0071649C" w:rsidRDefault="00E7208B" w:rsidP="00E7208B">
            <w:pPr>
              <w:rPr>
                <w:rFonts w:cs="Arial"/>
                <w:bCs/>
                <w:sz w:val="20"/>
                <w:szCs w:val="20"/>
                <w:highlight w:val="yellow"/>
              </w:rPr>
            </w:pPr>
          </w:p>
        </w:tc>
      </w:tr>
      <w:tr w:rsidR="00E7208B" w:rsidRPr="0071649C" w14:paraId="07C541D6" w14:textId="77777777" w:rsidTr="00494712">
        <w:tc>
          <w:tcPr>
            <w:tcW w:w="1701" w:type="dxa"/>
            <w:tcBorders>
              <w:top w:val="single" w:sz="4" w:space="0" w:color="auto"/>
              <w:left w:val="single" w:sz="4" w:space="0" w:color="auto"/>
              <w:bottom w:val="single" w:sz="4" w:space="0" w:color="auto"/>
              <w:right w:val="single" w:sz="4" w:space="0" w:color="auto"/>
            </w:tcBorders>
            <w:shd w:val="clear" w:color="auto" w:fill="auto"/>
          </w:tcPr>
          <w:p w14:paraId="3B4E53FA" w14:textId="37657BB3" w:rsidR="00E7208B" w:rsidRPr="0071649C" w:rsidRDefault="00E7208B" w:rsidP="00494712">
            <w:pPr>
              <w:jc w:val="left"/>
              <w:rPr>
                <w:rFonts w:cs="Arial"/>
                <w:bCs/>
                <w:sz w:val="20"/>
                <w:szCs w:val="20"/>
              </w:rPr>
            </w:pPr>
            <w:r w:rsidRPr="0071649C">
              <w:rPr>
                <w:rFonts w:cs="Arial"/>
                <w:bCs/>
                <w:sz w:val="20"/>
                <w:szCs w:val="20"/>
              </w:rPr>
              <w:t>National expert on inventory and</w:t>
            </w:r>
            <w:r w:rsidR="00BE4154">
              <w:rPr>
                <w:rFonts w:cs="Arial"/>
                <w:bCs/>
                <w:sz w:val="20"/>
                <w:szCs w:val="20"/>
              </w:rPr>
              <w:t xml:space="preserve"> </w:t>
            </w:r>
            <w:r w:rsidR="00080B27">
              <w:rPr>
                <w:rFonts w:cs="Arial"/>
                <w:bCs/>
                <w:sz w:val="20"/>
                <w:szCs w:val="20"/>
              </w:rPr>
              <w:t>valorisation</w:t>
            </w:r>
            <w:r w:rsidR="00BE4154">
              <w:rPr>
                <w:rFonts w:cs="Arial"/>
                <w:bCs/>
                <w:sz w:val="20"/>
                <w:szCs w:val="20"/>
              </w:rPr>
              <w:t xml:space="preserve"> of marine GR (EN10</w:t>
            </w:r>
            <w:r w:rsidRPr="0071649C">
              <w:rPr>
                <w:rFonts w:cs="Arial"/>
                <w:bCs/>
                <w:sz w:val="20"/>
                <w:szCs w:val="20"/>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6F86946" w14:textId="68BE15EF" w:rsidR="00E7208B" w:rsidRPr="0071649C" w:rsidRDefault="00BE4154" w:rsidP="00E7208B">
            <w:pPr>
              <w:jc w:val="center"/>
              <w:rPr>
                <w:rFonts w:cs="Arial"/>
                <w:bCs/>
                <w:sz w:val="20"/>
                <w:szCs w:val="20"/>
              </w:rPr>
            </w:pPr>
            <w:r>
              <w:rPr>
                <w:rFonts w:cs="Arial"/>
                <w:bCs/>
                <w:sz w:val="20"/>
                <w:szCs w:val="20"/>
              </w:rPr>
              <w:t>10</w:t>
            </w:r>
          </w:p>
        </w:tc>
        <w:tc>
          <w:tcPr>
            <w:tcW w:w="6845" w:type="dxa"/>
            <w:tcBorders>
              <w:top w:val="single" w:sz="4" w:space="0" w:color="auto"/>
              <w:left w:val="single" w:sz="4" w:space="0" w:color="auto"/>
              <w:bottom w:val="single" w:sz="4" w:space="0" w:color="auto"/>
              <w:right w:val="single" w:sz="4" w:space="0" w:color="auto"/>
            </w:tcBorders>
            <w:shd w:val="clear" w:color="auto" w:fill="auto"/>
          </w:tcPr>
          <w:p w14:paraId="42EB78E6" w14:textId="77777777" w:rsidR="00E7208B" w:rsidRPr="0071649C" w:rsidRDefault="00E7208B" w:rsidP="00E7208B">
            <w:pPr>
              <w:rPr>
                <w:rFonts w:cs="Arial"/>
                <w:b/>
                <w:sz w:val="20"/>
                <w:szCs w:val="20"/>
              </w:rPr>
            </w:pPr>
            <w:r w:rsidRPr="0071649C">
              <w:rPr>
                <w:rFonts w:cs="Arial"/>
                <w:b/>
                <w:i/>
                <w:sz w:val="20"/>
                <w:szCs w:val="20"/>
              </w:rPr>
              <w:t>Objective:</w:t>
            </w:r>
            <w:r w:rsidRPr="0071649C">
              <w:rPr>
                <w:rFonts w:cs="Arial"/>
                <w:b/>
                <w:sz w:val="20"/>
                <w:szCs w:val="20"/>
              </w:rPr>
              <w:t xml:space="preserve"> </w:t>
            </w:r>
          </w:p>
          <w:p w14:paraId="5E89DA8E" w14:textId="62014307" w:rsidR="00E7208B" w:rsidRPr="0071649C" w:rsidRDefault="00E7208B" w:rsidP="00E7208B">
            <w:pPr>
              <w:rPr>
                <w:rFonts w:cs="Arial"/>
                <w:bCs/>
                <w:sz w:val="20"/>
                <w:szCs w:val="20"/>
              </w:rPr>
            </w:pPr>
            <w:r w:rsidRPr="0071649C">
              <w:rPr>
                <w:rFonts w:cs="Arial"/>
                <w:bCs/>
                <w:sz w:val="20"/>
                <w:szCs w:val="20"/>
              </w:rPr>
              <w:t xml:space="preserve">Specialist researcher in genetic resources and marine biodiversity, with good knowledge of ABS issues. Will work closely with the national expert in genetic resources management (EN3). His role will be to prepare and </w:t>
            </w:r>
            <w:r w:rsidR="00080B27" w:rsidRPr="0071649C">
              <w:rPr>
                <w:rFonts w:cs="Arial"/>
                <w:bCs/>
                <w:sz w:val="20"/>
                <w:szCs w:val="20"/>
              </w:rPr>
              <w:t>analyse</w:t>
            </w:r>
            <w:r w:rsidRPr="0071649C">
              <w:rPr>
                <w:rFonts w:cs="Arial"/>
                <w:bCs/>
                <w:sz w:val="20"/>
                <w:szCs w:val="20"/>
              </w:rPr>
              <w:t xml:space="preserve"> data related to the identification component of marine GR that may be subject to </w:t>
            </w:r>
            <w:r w:rsidR="00080B27" w:rsidRPr="0071649C">
              <w:rPr>
                <w:rFonts w:cs="Arial"/>
                <w:bCs/>
                <w:sz w:val="20"/>
                <w:szCs w:val="20"/>
              </w:rPr>
              <w:t>valorisation</w:t>
            </w:r>
            <w:r w:rsidRPr="0071649C">
              <w:rPr>
                <w:rFonts w:cs="Arial"/>
                <w:bCs/>
                <w:sz w:val="20"/>
                <w:szCs w:val="20"/>
              </w:rPr>
              <w:t xml:space="preserve"> under the ABS framework. Assumes a resource person role for this type of GR and provides expertise in training workshops on those GR.</w:t>
            </w:r>
          </w:p>
          <w:p w14:paraId="699272F8" w14:textId="77777777" w:rsidR="00E7208B" w:rsidRPr="0071649C" w:rsidRDefault="00E7208B" w:rsidP="00E7208B">
            <w:pPr>
              <w:rPr>
                <w:rFonts w:cs="Arial"/>
                <w:sz w:val="20"/>
                <w:szCs w:val="20"/>
              </w:rPr>
            </w:pPr>
          </w:p>
          <w:p w14:paraId="325177D3" w14:textId="77777777" w:rsidR="00E7208B" w:rsidRPr="0071649C" w:rsidRDefault="00E7208B" w:rsidP="00E7208B">
            <w:pPr>
              <w:rPr>
                <w:rFonts w:cs="Arial"/>
                <w:b/>
                <w:i/>
                <w:iCs/>
                <w:sz w:val="20"/>
                <w:szCs w:val="20"/>
              </w:rPr>
            </w:pPr>
            <w:r w:rsidRPr="0071649C">
              <w:rPr>
                <w:rFonts w:cs="Arial"/>
                <w:b/>
                <w:i/>
                <w:iCs/>
                <w:sz w:val="20"/>
                <w:szCs w:val="20"/>
              </w:rPr>
              <w:t>Main tasks:</w:t>
            </w:r>
          </w:p>
          <w:p w14:paraId="7A6EAA6C" w14:textId="5A511E55"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 xml:space="preserve">Contribute to the mapping of institutions/universities conducting research on marine genetic resources in </w:t>
            </w:r>
            <w:r w:rsidR="00BE4154">
              <w:rPr>
                <w:rFonts w:ascii="Arial" w:hAnsi="Arial" w:cs="Arial"/>
                <w:sz w:val="20"/>
                <w:szCs w:val="20"/>
              </w:rPr>
              <w:t>Algeria</w:t>
            </w:r>
            <w:r w:rsidRPr="0071649C">
              <w:rPr>
                <w:rFonts w:ascii="Arial" w:hAnsi="Arial" w:cs="Arial"/>
                <w:sz w:val="20"/>
                <w:szCs w:val="20"/>
              </w:rPr>
              <w:t>, particularly on their (bio) chemical composition, their genetic characteristics, their cosmetic and medical uses, etc. including associated traditional knowledge;</w:t>
            </w:r>
          </w:p>
          <w:p w14:paraId="028CEA19" w14:textId="71ECC9B7"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 xml:space="preserve">Contribute to prepare a guideline document on national genetic resources, for marine genetic resources in </w:t>
            </w:r>
            <w:r w:rsidR="00BE4154">
              <w:rPr>
                <w:rFonts w:ascii="Arial" w:hAnsi="Arial" w:cs="Arial"/>
                <w:sz w:val="20"/>
                <w:szCs w:val="20"/>
              </w:rPr>
              <w:t>Algeria</w:t>
            </w:r>
            <w:r w:rsidRPr="0071649C">
              <w:rPr>
                <w:rFonts w:ascii="Arial" w:hAnsi="Arial" w:cs="Arial"/>
                <w:sz w:val="20"/>
                <w:szCs w:val="20"/>
              </w:rPr>
              <w:t>, with their characteristics and valorization potential;</w:t>
            </w:r>
          </w:p>
          <w:p w14:paraId="72FD741B" w14:textId="31D427D7" w:rsidR="00E7208B" w:rsidRPr="0071649C" w:rsidRDefault="00E7208B" w:rsidP="0038048A">
            <w:pPr>
              <w:numPr>
                <w:ilvl w:val="0"/>
                <w:numId w:val="36"/>
              </w:numPr>
              <w:spacing w:after="0"/>
              <w:ind w:left="360"/>
              <w:jc w:val="left"/>
              <w:rPr>
                <w:rFonts w:cs="Arial"/>
                <w:sz w:val="20"/>
                <w:szCs w:val="20"/>
              </w:rPr>
            </w:pPr>
            <w:r w:rsidRPr="0071649C">
              <w:rPr>
                <w:rFonts w:cs="Arial"/>
                <w:sz w:val="20"/>
                <w:szCs w:val="20"/>
              </w:rPr>
              <w:t xml:space="preserve">Participate in the design and animation of training sessions scheduled within the capacity building component for various categories of ABS stakeholders, notably on sessions dealing with marine genetic resources in </w:t>
            </w:r>
            <w:r w:rsidR="00BE4154">
              <w:rPr>
                <w:rFonts w:cs="Arial"/>
                <w:sz w:val="20"/>
                <w:szCs w:val="20"/>
              </w:rPr>
              <w:t>Algeria</w:t>
            </w:r>
            <w:r w:rsidRPr="0071649C">
              <w:rPr>
                <w:rFonts w:cs="Arial"/>
                <w:sz w:val="20"/>
                <w:szCs w:val="20"/>
              </w:rPr>
              <w:t>;</w:t>
            </w:r>
          </w:p>
          <w:p w14:paraId="005C2467" w14:textId="77777777"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Participate in meetings and workshops organized within the framework of the project;</w:t>
            </w:r>
          </w:p>
          <w:p w14:paraId="69ED3FE2" w14:textId="77777777"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Work closely with the national expert in GR management and other team members.</w:t>
            </w:r>
          </w:p>
          <w:p w14:paraId="4DB8B158" w14:textId="77777777" w:rsidR="00E7208B" w:rsidRPr="0071649C" w:rsidRDefault="00E7208B" w:rsidP="00E7208B">
            <w:pPr>
              <w:ind w:left="312"/>
              <w:rPr>
                <w:rFonts w:cs="Arial"/>
                <w:bCs/>
                <w:sz w:val="20"/>
                <w:szCs w:val="20"/>
              </w:rPr>
            </w:pPr>
          </w:p>
          <w:p w14:paraId="417868F1" w14:textId="77777777" w:rsidR="00E7208B" w:rsidRPr="0071649C" w:rsidRDefault="00E7208B" w:rsidP="00E7208B">
            <w:pPr>
              <w:rPr>
                <w:rFonts w:cs="Arial"/>
                <w:bCs/>
                <w:i/>
                <w:sz w:val="20"/>
                <w:szCs w:val="20"/>
              </w:rPr>
            </w:pPr>
            <w:r w:rsidRPr="0071649C">
              <w:rPr>
                <w:rFonts w:cs="Arial"/>
                <w:b/>
                <w:bCs/>
                <w:i/>
                <w:sz w:val="20"/>
                <w:szCs w:val="20"/>
              </w:rPr>
              <w:t>Contribution to the following deliverables</w:t>
            </w:r>
            <w:r w:rsidRPr="0071649C">
              <w:rPr>
                <w:rFonts w:cs="Arial"/>
                <w:bCs/>
                <w:i/>
                <w:sz w:val="20"/>
                <w:szCs w:val="20"/>
              </w:rPr>
              <w:t>:</w:t>
            </w:r>
          </w:p>
          <w:p w14:paraId="435EB593" w14:textId="77777777"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Synthesis paper of available information (documents, theses, publications and reports) on research related to the country's genetic resources, notably on marine genetic resources;</w:t>
            </w:r>
          </w:p>
          <w:p w14:paraId="2368A1F2" w14:textId="77777777"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Key elements of a research and development strategy for knowledge and GR valorization (objectives, approach, Project leader and partners);</w:t>
            </w:r>
          </w:p>
          <w:p w14:paraId="001976B8" w14:textId="77777777"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Mapping of institutions/universities conducting research on marine genetic resources particularly on their (bio) chemical composition, genetic characteristics, cosmetic and medical uses, etc. including associated traditional knowledge;</w:t>
            </w:r>
          </w:p>
          <w:p w14:paraId="6BEC0DFD" w14:textId="77777777" w:rsidR="00E7208B" w:rsidRPr="0071649C" w:rsidRDefault="00E7208B" w:rsidP="0038048A">
            <w:pPr>
              <w:numPr>
                <w:ilvl w:val="0"/>
                <w:numId w:val="36"/>
              </w:numPr>
              <w:spacing w:after="0"/>
              <w:ind w:left="360"/>
              <w:jc w:val="left"/>
              <w:rPr>
                <w:rFonts w:cs="Arial"/>
                <w:sz w:val="20"/>
                <w:szCs w:val="20"/>
              </w:rPr>
            </w:pPr>
            <w:r w:rsidRPr="0071649C">
              <w:rPr>
                <w:rFonts w:cs="Arial"/>
                <w:sz w:val="20"/>
                <w:szCs w:val="20"/>
              </w:rPr>
              <w:t xml:space="preserve">Training programs on ABS and marine </w:t>
            </w:r>
            <w:r w:rsidRPr="0071649C">
              <w:rPr>
                <w:rFonts w:cs="Arial"/>
                <w:bCs/>
                <w:sz w:val="20"/>
                <w:szCs w:val="20"/>
              </w:rPr>
              <w:t xml:space="preserve">genetic resources </w:t>
            </w:r>
            <w:r w:rsidRPr="0071649C">
              <w:rPr>
                <w:rFonts w:cs="Arial"/>
                <w:sz w:val="20"/>
                <w:szCs w:val="20"/>
              </w:rPr>
              <w:t>for scientific and technical staff.</w:t>
            </w:r>
          </w:p>
          <w:p w14:paraId="59E19600" w14:textId="77777777" w:rsidR="00E7208B" w:rsidRPr="0071649C" w:rsidRDefault="00E7208B" w:rsidP="00E7208B">
            <w:pPr>
              <w:ind w:left="720"/>
              <w:rPr>
                <w:rFonts w:cs="Arial"/>
                <w:sz w:val="20"/>
                <w:szCs w:val="20"/>
              </w:rPr>
            </w:pPr>
          </w:p>
          <w:p w14:paraId="3E4465A0" w14:textId="77777777" w:rsidR="00E7208B" w:rsidRPr="0071649C" w:rsidRDefault="00E7208B" w:rsidP="00E7208B">
            <w:pPr>
              <w:ind w:left="312" w:hanging="312"/>
              <w:rPr>
                <w:rFonts w:cs="Arial"/>
                <w:bCs/>
                <w:sz w:val="20"/>
                <w:szCs w:val="20"/>
              </w:rPr>
            </w:pPr>
            <w:r w:rsidRPr="0071649C">
              <w:rPr>
                <w:rFonts w:cs="Arial"/>
                <w:b/>
                <w:i/>
                <w:sz w:val="20"/>
                <w:szCs w:val="20"/>
              </w:rPr>
              <w:t>Selection criteria</w:t>
            </w:r>
            <w:r w:rsidRPr="0071649C">
              <w:rPr>
                <w:rFonts w:cs="Arial"/>
                <w:bCs/>
                <w:i/>
                <w:sz w:val="20"/>
                <w:szCs w:val="20"/>
              </w:rPr>
              <w:t>:</w:t>
            </w:r>
            <w:r w:rsidRPr="0071649C">
              <w:rPr>
                <w:rFonts w:cs="Arial"/>
                <w:bCs/>
                <w:sz w:val="20"/>
                <w:szCs w:val="20"/>
              </w:rPr>
              <w:t xml:space="preserve"> </w:t>
            </w:r>
          </w:p>
          <w:p w14:paraId="60FB8CFB" w14:textId="77777777"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Preferably a PhD or a postgraduate degree (MSc) in biodiversity and genetic resources, with excellent knowledge of the CBD and Nagoya Protocol;</w:t>
            </w:r>
          </w:p>
          <w:p w14:paraId="2D5C5B91" w14:textId="04CCFD95"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 xml:space="preserve">Proven experience of conducting research on biodiversity and marine genetic resources in </w:t>
            </w:r>
            <w:r w:rsidR="00BE4154">
              <w:rPr>
                <w:rFonts w:ascii="Arial" w:hAnsi="Arial" w:cs="Arial"/>
                <w:sz w:val="20"/>
                <w:szCs w:val="20"/>
              </w:rPr>
              <w:t>Algeria</w:t>
            </w:r>
            <w:r w:rsidRPr="0071649C">
              <w:rPr>
                <w:rFonts w:ascii="Arial" w:hAnsi="Arial" w:cs="Arial"/>
                <w:sz w:val="20"/>
                <w:szCs w:val="20"/>
              </w:rPr>
              <w:t>;</w:t>
            </w:r>
          </w:p>
          <w:p w14:paraId="4B31901C" w14:textId="77777777" w:rsidR="00E7208B" w:rsidRPr="0071649C" w:rsidRDefault="00E7208B" w:rsidP="0038048A">
            <w:pPr>
              <w:numPr>
                <w:ilvl w:val="0"/>
                <w:numId w:val="36"/>
              </w:numPr>
              <w:spacing w:after="0"/>
              <w:ind w:left="360"/>
              <w:jc w:val="left"/>
              <w:rPr>
                <w:rFonts w:cs="Arial"/>
                <w:bCs/>
                <w:sz w:val="20"/>
                <w:szCs w:val="20"/>
              </w:rPr>
            </w:pPr>
            <w:r w:rsidRPr="0071649C">
              <w:rPr>
                <w:rFonts w:cs="Arial"/>
                <w:sz w:val="20"/>
                <w:szCs w:val="20"/>
              </w:rPr>
              <w:t>Proven experience in conducting training sessions and drafting relevant documents (publications, reports and related documents).</w:t>
            </w:r>
          </w:p>
          <w:p w14:paraId="4772521F" w14:textId="77777777" w:rsidR="00E7208B" w:rsidRPr="0071649C" w:rsidRDefault="00E7208B" w:rsidP="00E7208B">
            <w:pPr>
              <w:rPr>
                <w:rFonts w:cs="Arial"/>
                <w:bCs/>
                <w:sz w:val="20"/>
                <w:szCs w:val="20"/>
              </w:rPr>
            </w:pPr>
          </w:p>
        </w:tc>
      </w:tr>
      <w:tr w:rsidR="00E7208B" w:rsidRPr="0071649C" w14:paraId="7F904961" w14:textId="77777777" w:rsidTr="00494712">
        <w:tc>
          <w:tcPr>
            <w:tcW w:w="1701" w:type="dxa"/>
            <w:tcBorders>
              <w:top w:val="single" w:sz="4" w:space="0" w:color="auto"/>
              <w:left w:val="single" w:sz="4" w:space="0" w:color="auto"/>
              <w:bottom w:val="single" w:sz="4" w:space="0" w:color="auto"/>
              <w:right w:val="single" w:sz="4" w:space="0" w:color="auto"/>
            </w:tcBorders>
            <w:shd w:val="clear" w:color="auto" w:fill="auto"/>
          </w:tcPr>
          <w:p w14:paraId="357B68AA" w14:textId="5E84217A" w:rsidR="00E7208B" w:rsidRPr="0071649C" w:rsidRDefault="00E7208B" w:rsidP="00494712">
            <w:pPr>
              <w:jc w:val="left"/>
              <w:rPr>
                <w:rFonts w:cs="Arial"/>
                <w:bCs/>
                <w:sz w:val="20"/>
                <w:szCs w:val="20"/>
              </w:rPr>
            </w:pPr>
            <w:r w:rsidRPr="0071649C">
              <w:rPr>
                <w:rFonts w:cs="Arial"/>
                <w:bCs/>
                <w:sz w:val="20"/>
                <w:szCs w:val="20"/>
              </w:rPr>
              <w:t xml:space="preserve">National expert on inventory and </w:t>
            </w:r>
            <w:r w:rsidR="00080B27" w:rsidRPr="0071649C">
              <w:rPr>
                <w:rFonts w:cs="Arial"/>
                <w:bCs/>
                <w:sz w:val="20"/>
                <w:szCs w:val="20"/>
              </w:rPr>
              <w:t>valorisation</w:t>
            </w:r>
            <w:r w:rsidRPr="0071649C">
              <w:rPr>
                <w:rFonts w:cs="Arial"/>
                <w:bCs/>
                <w:sz w:val="20"/>
                <w:szCs w:val="20"/>
              </w:rPr>
              <w:t xml:space="preserve"> of GR wild and domesti</w:t>
            </w:r>
            <w:r w:rsidR="00BE4154">
              <w:rPr>
                <w:rFonts w:cs="Arial"/>
                <w:bCs/>
                <w:sz w:val="20"/>
                <w:szCs w:val="20"/>
              </w:rPr>
              <w:t>c animal genetic resources (EN11</w:t>
            </w:r>
            <w:r w:rsidRPr="0071649C">
              <w:rPr>
                <w:rFonts w:cs="Arial"/>
                <w:bCs/>
                <w:sz w:val="20"/>
                <w:szCs w:val="20"/>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A6B04E4" w14:textId="4E5C1B12" w:rsidR="00E7208B" w:rsidRPr="0071649C" w:rsidRDefault="00BE4154" w:rsidP="00E7208B">
            <w:pPr>
              <w:jc w:val="center"/>
              <w:rPr>
                <w:rFonts w:cs="Arial"/>
                <w:bCs/>
                <w:sz w:val="20"/>
                <w:szCs w:val="20"/>
              </w:rPr>
            </w:pPr>
            <w:r>
              <w:rPr>
                <w:rFonts w:cs="Arial"/>
                <w:bCs/>
                <w:sz w:val="20"/>
                <w:szCs w:val="20"/>
              </w:rPr>
              <w:t>10</w:t>
            </w:r>
          </w:p>
        </w:tc>
        <w:tc>
          <w:tcPr>
            <w:tcW w:w="6845" w:type="dxa"/>
            <w:tcBorders>
              <w:top w:val="single" w:sz="4" w:space="0" w:color="auto"/>
              <w:left w:val="single" w:sz="4" w:space="0" w:color="auto"/>
              <w:bottom w:val="single" w:sz="4" w:space="0" w:color="auto"/>
              <w:right w:val="single" w:sz="4" w:space="0" w:color="auto"/>
            </w:tcBorders>
            <w:shd w:val="clear" w:color="auto" w:fill="auto"/>
          </w:tcPr>
          <w:p w14:paraId="56A79570" w14:textId="77777777" w:rsidR="00E7208B" w:rsidRPr="0071649C" w:rsidRDefault="00E7208B" w:rsidP="00E7208B">
            <w:pPr>
              <w:rPr>
                <w:rFonts w:cs="Arial"/>
                <w:b/>
                <w:sz w:val="20"/>
                <w:szCs w:val="20"/>
              </w:rPr>
            </w:pPr>
            <w:r w:rsidRPr="0071649C">
              <w:rPr>
                <w:rFonts w:cs="Arial"/>
                <w:b/>
                <w:i/>
                <w:sz w:val="20"/>
                <w:szCs w:val="20"/>
              </w:rPr>
              <w:t>Objectives:</w:t>
            </w:r>
            <w:r w:rsidRPr="0071649C">
              <w:rPr>
                <w:rFonts w:cs="Arial"/>
                <w:b/>
                <w:sz w:val="20"/>
                <w:szCs w:val="20"/>
              </w:rPr>
              <w:t xml:space="preserve"> </w:t>
            </w:r>
          </w:p>
          <w:p w14:paraId="761CD821" w14:textId="39BF8672" w:rsidR="00E7208B" w:rsidRPr="0071649C" w:rsidRDefault="00E7208B" w:rsidP="00E7208B">
            <w:pPr>
              <w:rPr>
                <w:rFonts w:cs="Arial"/>
                <w:bCs/>
                <w:sz w:val="20"/>
                <w:szCs w:val="20"/>
              </w:rPr>
            </w:pPr>
            <w:r w:rsidRPr="0071649C">
              <w:rPr>
                <w:rFonts w:cs="Arial"/>
                <w:bCs/>
                <w:sz w:val="20"/>
                <w:szCs w:val="20"/>
              </w:rPr>
              <w:t xml:space="preserve">Specialist researcher in wild and domestic animal genetic resources, with good knowledge of ABS issues. Will work closely with the national expert in genetic resources management (EN3). His role will be to prepare and </w:t>
            </w:r>
            <w:r w:rsidR="00080B27" w:rsidRPr="0071649C">
              <w:rPr>
                <w:rFonts w:cs="Arial"/>
                <w:bCs/>
                <w:sz w:val="20"/>
                <w:szCs w:val="20"/>
              </w:rPr>
              <w:t>analyse</w:t>
            </w:r>
            <w:r w:rsidRPr="0071649C">
              <w:rPr>
                <w:rFonts w:cs="Arial"/>
                <w:bCs/>
                <w:sz w:val="20"/>
                <w:szCs w:val="20"/>
              </w:rPr>
              <w:t xml:space="preserve"> data related to the identification component of wild and domestic animal genetic resources that may be subject to </w:t>
            </w:r>
            <w:r w:rsidR="00080B27" w:rsidRPr="0071649C">
              <w:rPr>
                <w:rFonts w:cs="Arial"/>
                <w:bCs/>
                <w:sz w:val="20"/>
                <w:szCs w:val="20"/>
              </w:rPr>
              <w:t>valorisation</w:t>
            </w:r>
            <w:r w:rsidRPr="0071649C">
              <w:rPr>
                <w:rFonts w:cs="Arial"/>
                <w:bCs/>
                <w:sz w:val="20"/>
                <w:szCs w:val="20"/>
              </w:rPr>
              <w:t xml:space="preserve"> under the ABS framework. Assumes a resource person role for this type of GR and provides expertise in training workshops on those GR.</w:t>
            </w:r>
          </w:p>
          <w:p w14:paraId="4B9C6026" w14:textId="77777777" w:rsidR="00E7208B" w:rsidRPr="0071649C" w:rsidRDefault="00E7208B" w:rsidP="00E7208B">
            <w:pPr>
              <w:rPr>
                <w:rFonts w:cs="Arial"/>
                <w:sz w:val="20"/>
                <w:szCs w:val="20"/>
              </w:rPr>
            </w:pPr>
          </w:p>
          <w:p w14:paraId="49217CE1" w14:textId="77777777" w:rsidR="00E7208B" w:rsidRPr="0071649C" w:rsidRDefault="00E7208B" w:rsidP="00E7208B">
            <w:pPr>
              <w:rPr>
                <w:rFonts w:cs="Arial"/>
                <w:b/>
                <w:i/>
                <w:iCs/>
                <w:sz w:val="20"/>
                <w:szCs w:val="20"/>
              </w:rPr>
            </w:pPr>
            <w:r w:rsidRPr="0071649C">
              <w:rPr>
                <w:rFonts w:cs="Arial"/>
                <w:b/>
                <w:i/>
                <w:iCs/>
                <w:sz w:val="20"/>
                <w:szCs w:val="20"/>
              </w:rPr>
              <w:t>Main tasks:</w:t>
            </w:r>
          </w:p>
          <w:p w14:paraId="24C08CDF" w14:textId="06AC329E"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 xml:space="preserve">Contribute to the mapping of institutions/universities conducting research on </w:t>
            </w:r>
            <w:r w:rsidRPr="0071649C">
              <w:rPr>
                <w:rFonts w:ascii="Arial" w:hAnsi="Arial" w:cs="Arial"/>
                <w:bCs/>
                <w:sz w:val="20"/>
                <w:szCs w:val="20"/>
              </w:rPr>
              <w:t>wild and domestic animal genetic resources</w:t>
            </w:r>
            <w:r w:rsidRPr="0071649C">
              <w:rPr>
                <w:rFonts w:ascii="Arial" w:hAnsi="Arial" w:cs="Arial"/>
                <w:sz w:val="20"/>
                <w:szCs w:val="20"/>
              </w:rPr>
              <w:t xml:space="preserve"> in </w:t>
            </w:r>
            <w:r w:rsidR="00BE4154">
              <w:rPr>
                <w:rFonts w:ascii="Arial" w:hAnsi="Arial" w:cs="Arial"/>
                <w:sz w:val="20"/>
                <w:szCs w:val="20"/>
              </w:rPr>
              <w:t>Algeria</w:t>
            </w:r>
            <w:r w:rsidRPr="0071649C">
              <w:rPr>
                <w:rFonts w:ascii="Arial" w:hAnsi="Arial" w:cs="Arial"/>
                <w:sz w:val="20"/>
                <w:szCs w:val="20"/>
              </w:rPr>
              <w:t>, particularly on their (bio) chemical composition, their genetic characteristics, their cosmetic and medical uses, etc. including associated traditional knowledge;</w:t>
            </w:r>
          </w:p>
          <w:p w14:paraId="09E90548" w14:textId="08893326"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 xml:space="preserve">Contribute to prepare a guideline document on national genetic resources, for </w:t>
            </w:r>
            <w:r w:rsidRPr="0071649C">
              <w:rPr>
                <w:rFonts w:ascii="Arial" w:hAnsi="Arial" w:cs="Arial"/>
                <w:bCs/>
                <w:sz w:val="20"/>
                <w:szCs w:val="20"/>
              </w:rPr>
              <w:t>wild and domestic animal genetic resources</w:t>
            </w:r>
            <w:r w:rsidRPr="0071649C">
              <w:rPr>
                <w:rFonts w:ascii="Arial" w:hAnsi="Arial" w:cs="Arial"/>
                <w:sz w:val="20"/>
                <w:szCs w:val="20"/>
              </w:rPr>
              <w:t xml:space="preserve"> in </w:t>
            </w:r>
            <w:r w:rsidR="00BE4154">
              <w:rPr>
                <w:rFonts w:ascii="Arial" w:hAnsi="Arial" w:cs="Arial"/>
                <w:sz w:val="20"/>
                <w:szCs w:val="20"/>
              </w:rPr>
              <w:t>Algeria</w:t>
            </w:r>
            <w:r w:rsidRPr="0071649C">
              <w:rPr>
                <w:rFonts w:ascii="Arial" w:hAnsi="Arial" w:cs="Arial"/>
                <w:sz w:val="20"/>
                <w:szCs w:val="20"/>
              </w:rPr>
              <w:t>, with their characteristics and valorization potential;</w:t>
            </w:r>
          </w:p>
          <w:p w14:paraId="4B7C4C75" w14:textId="3566CBE0" w:rsidR="00E7208B" w:rsidRPr="0071649C" w:rsidRDefault="00E7208B" w:rsidP="0038048A">
            <w:pPr>
              <w:numPr>
                <w:ilvl w:val="0"/>
                <w:numId w:val="36"/>
              </w:numPr>
              <w:spacing w:after="0"/>
              <w:ind w:left="360"/>
              <w:jc w:val="left"/>
              <w:rPr>
                <w:rFonts w:cs="Arial"/>
                <w:sz w:val="20"/>
                <w:szCs w:val="20"/>
              </w:rPr>
            </w:pPr>
            <w:r w:rsidRPr="0071649C">
              <w:rPr>
                <w:rFonts w:cs="Arial"/>
                <w:sz w:val="20"/>
                <w:szCs w:val="20"/>
              </w:rPr>
              <w:t xml:space="preserve">Participate in the design and animation of training sessions scheduled within the capacity building component for various categories of ABS stakeholders, notably on sessions dealing with </w:t>
            </w:r>
            <w:r w:rsidRPr="0071649C">
              <w:rPr>
                <w:rFonts w:cs="Arial"/>
                <w:bCs/>
                <w:sz w:val="20"/>
                <w:szCs w:val="20"/>
              </w:rPr>
              <w:t>wild and domestic animal genetic resources</w:t>
            </w:r>
            <w:r w:rsidRPr="0071649C">
              <w:rPr>
                <w:rFonts w:cs="Arial"/>
                <w:sz w:val="20"/>
                <w:szCs w:val="20"/>
              </w:rPr>
              <w:t xml:space="preserve"> in </w:t>
            </w:r>
            <w:r w:rsidR="00BE4154">
              <w:rPr>
                <w:rFonts w:cs="Arial"/>
                <w:sz w:val="20"/>
                <w:szCs w:val="20"/>
              </w:rPr>
              <w:t>Algeria</w:t>
            </w:r>
            <w:r w:rsidRPr="0071649C">
              <w:rPr>
                <w:rFonts w:cs="Arial"/>
                <w:sz w:val="20"/>
                <w:szCs w:val="20"/>
              </w:rPr>
              <w:t>;</w:t>
            </w:r>
          </w:p>
          <w:p w14:paraId="7A8E1245" w14:textId="77777777"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Participate in meetings and workshops organized within the framework of the project;</w:t>
            </w:r>
          </w:p>
          <w:p w14:paraId="375FE53E" w14:textId="77777777"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Work closely with the national expert in GR management and other team members.</w:t>
            </w:r>
          </w:p>
          <w:p w14:paraId="74EA3EE2" w14:textId="77777777" w:rsidR="00E7208B" w:rsidRPr="0071649C" w:rsidRDefault="00E7208B" w:rsidP="00E7208B">
            <w:pPr>
              <w:ind w:left="-48"/>
              <w:rPr>
                <w:rFonts w:cs="Arial"/>
                <w:sz w:val="20"/>
                <w:szCs w:val="20"/>
              </w:rPr>
            </w:pPr>
          </w:p>
          <w:p w14:paraId="597B4941" w14:textId="77777777" w:rsidR="00E7208B" w:rsidRPr="0071649C" w:rsidRDefault="00E7208B" w:rsidP="00E7208B">
            <w:pPr>
              <w:rPr>
                <w:rFonts w:cs="Arial"/>
                <w:bCs/>
                <w:i/>
                <w:sz w:val="20"/>
                <w:szCs w:val="20"/>
              </w:rPr>
            </w:pPr>
            <w:r w:rsidRPr="0071649C">
              <w:rPr>
                <w:rFonts w:cs="Arial"/>
                <w:b/>
                <w:bCs/>
                <w:i/>
                <w:sz w:val="20"/>
                <w:szCs w:val="20"/>
              </w:rPr>
              <w:t>Contribution to the following deliverables</w:t>
            </w:r>
            <w:r w:rsidRPr="0071649C">
              <w:rPr>
                <w:rFonts w:cs="Arial"/>
                <w:bCs/>
                <w:i/>
                <w:sz w:val="20"/>
                <w:szCs w:val="20"/>
              </w:rPr>
              <w:t>:</w:t>
            </w:r>
          </w:p>
          <w:p w14:paraId="69B624D8" w14:textId="77777777"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 xml:space="preserve">Synthesis paper of available information (documents, theses, publications and reports) on research related to the country's genetic resources, notably on </w:t>
            </w:r>
            <w:r w:rsidRPr="0071649C">
              <w:rPr>
                <w:rFonts w:ascii="Arial" w:hAnsi="Arial" w:cs="Arial"/>
                <w:bCs/>
                <w:sz w:val="20"/>
                <w:szCs w:val="20"/>
              </w:rPr>
              <w:t>wild and domestic animal genetic resources</w:t>
            </w:r>
            <w:r w:rsidRPr="0071649C">
              <w:rPr>
                <w:rFonts w:ascii="Arial" w:hAnsi="Arial" w:cs="Arial"/>
                <w:sz w:val="20"/>
                <w:szCs w:val="20"/>
              </w:rPr>
              <w:t>;</w:t>
            </w:r>
          </w:p>
          <w:p w14:paraId="0BB05155" w14:textId="77777777"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Key elements of a research and development strategy for knowledge and GR valorization (objectives, approach, Project leader and partners);</w:t>
            </w:r>
          </w:p>
          <w:p w14:paraId="062CDBB6" w14:textId="77777777"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 xml:space="preserve">Mapping of institutions/universities conducting research on </w:t>
            </w:r>
            <w:r w:rsidRPr="0071649C">
              <w:rPr>
                <w:rFonts w:ascii="Arial" w:hAnsi="Arial" w:cs="Arial"/>
                <w:bCs/>
                <w:sz w:val="20"/>
                <w:szCs w:val="20"/>
              </w:rPr>
              <w:t>wild and domestic animal genetic resources,</w:t>
            </w:r>
            <w:r w:rsidRPr="0071649C">
              <w:rPr>
                <w:rFonts w:ascii="Arial" w:hAnsi="Arial" w:cs="Arial"/>
                <w:sz w:val="20"/>
                <w:szCs w:val="20"/>
              </w:rPr>
              <w:t xml:space="preserve"> particularly on their (bio) chemical composition, genetic characteristics, cosmetic and medical uses, etc. including associated traditional knowledge;</w:t>
            </w:r>
          </w:p>
          <w:p w14:paraId="01F58094" w14:textId="77777777" w:rsidR="00E7208B" w:rsidRPr="0071649C" w:rsidRDefault="00E7208B" w:rsidP="0038048A">
            <w:pPr>
              <w:numPr>
                <w:ilvl w:val="0"/>
                <w:numId w:val="36"/>
              </w:numPr>
              <w:spacing w:after="0"/>
              <w:ind w:left="360"/>
              <w:jc w:val="left"/>
              <w:rPr>
                <w:rFonts w:cs="Arial"/>
                <w:sz w:val="20"/>
                <w:szCs w:val="20"/>
              </w:rPr>
            </w:pPr>
            <w:r w:rsidRPr="0071649C">
              <w:rPr>
                <w:rFonts w:cs="Arial"/>
                <w:sz w:val="20"/>
                <w:szCs w:val="20"/>
              </w:rPr>
              <w:t xml:space="preserve">Training programs on ABS and </w:t>
            </w:r>
            <w:r w:rsidRPr="0071649C">
              <w:rPr>
                <w:rFonts w:cs="Arial"/>
                <w:bCs/>
                <w:sz w:val="20"/>
                <w:szCs w:val="20"/>
              </w:rPr>
              <w:t>wild and domestic animal genetic resources</w:t>
            </w:r>
            <w:r w:rsidRPr="0071649C">
              <w:rPr>
                <w:rFonts w:cs="Arial"/>
                <w:sz w:val="20"/>
                <w:szCs w:val="20"/>
              </w:rPr>
              <w:t xml:space="preserve"> for scientific and technical staff.</w:t>
            </w:r>
          </w:p>
          <w:p w14:paraId="42526EBB" w14:textId="77777777" w:rsidR="00E7208B" w:rsidRPr="0071649C" w:rsidRDefault="00E7208B" w:rsidP="00E7208B">
            <w:pPr>
              <w:rPr>
                <w:rFonts w:cs="Arial"/>
                <w:sz w:val="20"/>
                <w:szCs w:val="20"/>
              </w:rPr>
            </w:pPr>
          </w:p>
          <w:p w14:paraId="6F6EC1EB" w14:textId="77777777" w:rsidR="00E7208B" w:rsidRPr="0071649C" w:rsidRDefault="00E7208B" w:rsidP="00E7208B">
            <w:pPr>
              <w:ind w:left="312" w:hanging="312"/>
              <w:rPr>
                <w:rFonts w:cs="Arial"/>
                <w:bCs/>
                <w:sz w:val="20"/>
                <w:szCs w:val="20"/>
              </w:rPr>
            </w:pPr>
            <w:r w:rsidRPr="0071649C">
              <w:rPr>
                <w:rFonts w:cs="Arial"/>
                <w:b/>
                <w:i/>
                <w:sz w:val="20"/>
                <w:szCs w:val="20"/>
              </w:rPr>
              <w:t>Selection criteria</w:t>
            </w:r>
            <w:r w:rsidRPr="0071649C">
              <w:rPr>
                <w:rFonts w:cs="Arial"/>
                <w:bCs/>
                <w:i/>
                <w:sz w:val="20"/>
                <w:szCs w:val="20"/>
              </w:rPr>
              <w:t>:</w:t>
            </w:r>
            <w:r w:rsidRPr="0071649C">
              <w:rPr>
                <w:rFonts w:cs="Arial"/>
                <w:bCs/>
                <w:sz w:val="20"/>
                <w:szCs w:val="20"/>
              </w:rPr>
              <w:t xml:space="preserve"> </w:t>
            </w:r>
          </w:p>
          <w:p w14:paraId="071237E1" w14:textId="77777777" w:rsidR="00E7208B" w:rsidRPr="0071649C" w:rsidRDefault="00E7208B" w:rsidP="0038048A">
            <w:pPr>
              <w:numPr>
                <w:ilvl w:val="0"/>
                <w:numId w:val="36"/>
              </w:numPr>
              <w:spacing w:after="0"/>
              <w:ind w:left="360"/>
              <w:jc w:val="left"/>
              <w:rPr>
                <w:rFonts w:cs="Arial"/>
                <w:bCs/>
                <w:sz w:val="20"/>
                <w:szCs w:val="20"/>
              </w:rPr>
            </w:pPr>
            <w:r w:rsidRPr="0071649C">
              <w:rPr>
                <w:rFonts w:cs="Arial"/>
                <w:bCs/>
                <w:sz w:val="20"/>
                <w:szCs w:val="20"/>
              </w:rPr>
              <w:t>Preferably a PhD or a postgraduate degree (MSc) in biodiversity and genetic resources, with excellent knowledge of the CBD and Nagoya Protocol;</w:t>
            </w:r>
          </w:p>
          <w:p w14:paraId="60F66E9B" w14:textId="23548994" w:rsidR="00E7208B" w:rsidRPr="0071649C" w:rsidRDefault="00E7208B" w:rsidP="0038048A">
            <w:pPr>
              <w:numPr>
                <w:ilvl w:val="0"/>
                <w:numId w:val="36"/>
              </w:numPr>
              <w:spacing w:after="0"/>
              <w:ind w:left="360"/>
              <w:jc w:val="left"/>
              <w:rPr>
                <w:rFonts w:cs="Arial"/>
                <w:bCs/>
                <w:sz w:val="20"/>
                <w:szCs w:val="20"/>
              </w:rPr>
            </w:pPr>
            <w:r w:rsidRPr="0071649C">
              <w:rPr>
                <w:rFonts w:cs="Arial"/>
                <w:bCs/>
                <w:sz w:val="20"/>
                <w:szCs w:val="20"/>
              </w:rPr>
              <w:t xml:space="preserve">Proven experience of conducting research on wild and domestic animal genetic resources in </w:t>
            </w:r>
            <w:r w:rsidR="00BE4154">
              <w:rPr>
                <w:rFonts w:cs="Arial"/>
                <w:bCs/>
                <w:sz w:val="20"/>
                <w:szCs w:val="20"/>
              </w:rPr>
              <w:t>Algeria</w:t>
            </w:r>
            <w:r w:rsidRPr="0071649C">
              <w:rPr>
                <w:rFonts w:cs="Arial"/>
                <w:bCs/>
                <w:sz w:val="20"/>
                <w:szCs w:val="20"/>
              </w:rPr>
              <w:t>;</w:t>
            </w:r>
          </w:p>
          <w:p w14:paraId="68FE0F2A" w14:textId="77777777" w:rsidR="00E7208B" w:rsidRPr="0071649C" w:rsidRDefault="00E7208B" w:rsidP="0038048A">
            <w:pPr>
              <w:numPr>
                <w:ilvl w:val="0"/>
                <w:numId w:val="36"/>
              </w:numPr>
              <w:spacing w:after="0"/>
              <w:ind w:left="360"/>
              <w:jc w:val="left"/>
              <w:rPr>
                <w:rFonts w:cs="Arial"/>
                <w:sz w:val="20"/>
                <w:szCs w:val="20"/>
              </w:rPr>
            </w:pPr>
            <w:r w:rsidRPr="0071649C">
              <w:rPr>
                <w:rFonts w:cs="Arial"/>
                <w:bCs/>
                <w:sz w:val="20"/>
                <w:szCs w:val="20"/>
              </w:rPr>
              <w:t>Proven experience in conducting training sessions and drafting relevant documents (publications, reports and related documents).</w:t>
            </w:r>
          </w:p>
          <w:p w14:paraId="7598BCCF" w14:textId="77777777" w:rsidR="00E7208B" w:rsidRPr="0071649C" w:rsidRDefault="00E7208B" w:rsidP="00E7208B">
            <w:pPr>
              <w:rPr>
                <w:rFonts w:cs="Arial"/>
                <w:sz w:val="20"/>
                <w:szCs w:val="20"/>
              </w:rPr>
            </w:pPr>
          </w:p>
        </w:tc>
      </w:tr>
      <w:tr w:rsidR="00E7208B" w:rsidRPr="0071649C" w14:paraId="2ED529F2" w14:textId="77777777" w:rsidTr="00494712">
        <w:tc>
          <w:tcPr>
            <w:tcW w:w="1701" w:type="dxa"/>
            <w:tcBorders>
              <w:top w:val="single" w:sz="4" w:space="0" w:color="auto"/>
              <w:left w:val="single" w:sz="4" w:space="0" w:color="auto"/>
              <w:bottom w:val="single" w:sz="4" w:space="0" w:color="auto"/>
              <w:right w:val="single" w:sz="4" w:space="0" w:color="auto"/>
            </w:tcBorders>
            <w:shd w:val="clear" w:color="auto" w:fill="auto"/>
          </w:tcPr>
          <w:p w14:paraId="5D5C1BED" w14:textId="47E2D367" w:rsidR="00E7208B" w:rsidRPr="0071649C" w:rsidRDefault="00E7208B" w:rsidP="00494712">
            <w:pPr>
              <w:jc w:val="left"/>
              <w:rPr>
                <w:rFonts w:cs="Arial"/>
                <w:bCs/>
                <w:sz w:val="20"/>
                <w:szCs w:val="20"/>
              </w:rPr>
            </w:pPr>
            <w:r w:rsidRPr="0071649C">
              <w:rPr>
                <w:rFonts w:cs="Arial"/>
                <w:bCs/>
                <w:sz w:val="20"/>
                <w:szCs w:val="20"/>
              </w:rPr>
              <w:t xml:space="preserve">National expert on inventory and </w:t>
            </w:r>
            <w:r w:rsidR="00080B27" w:rsidRPr="0071649C">
              <w:rPr>
                <w:rFonts w:cs="Arial"/>
                <w:bCs/>
                <w:sz w:val="20"/>
                <w:szCs w:val="20"/>
              </w:rPr>
              <w:t>valorisatio</w:t>
            </w:r>
            <w:r w:rsidR="00080B27">
              <w:rPr>
                <w:rFonts w:cs="Arial"/>
                <w:bCs/>
                <w:sz w:val="20"/>
                <w:szCs w:val="20"/>
              </w:rPr>
              <w:t>n</w:t>
            </w:r>
            <w:r w:rsidR="00BE4154">
              <w:rPr>
                <w:rFonts w:cs="Arial"/>
                <w:bCs/>
                <w:sz w:val="20"/>
                <w:szCs w:val="20"/>
              </w:rPr>
              <w:t xml:space="preserve"> of GR and microorganisms (EN12</w:t>
            </w:r>
            <w:r w:rsidRPr="0071649C">
              <w:rPr>
                <w:rFonts w:cs="Arial"/>
                <w:bCs/>
                <w:sz w:val="20"/>
                <w:szCs w:val="20"/>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1A83F85" w14:textId="26589045" w:rsidR="00E7208B" w:rsidRPr="0071649C" w:rsidRDefault="00BE4154" w:rsidP="00E7208B">
            <w:pPr>
              <w:jc w:val="center"/>
              <w:rPr>
                <w:rFonts w:cs="Arial"/>
                <w:bCs/>
                <w:sz w:val="20"/>
                <w:szCs w:val="20"/>
              </w:rPr>
            </w:pPr>
            <w:r>
              <w:rPr>
                <w:rFonts w:cs="Arial"/>
                <w:bCs/>
                <w:sz w:val="20"/>
                <w:szCs w:val="20"/>
              </w:rPr>
              <w:t>10</w:t>
            </w:r>
          </w:p>
        </w:tc>
        <w:tc>
          <w:tcPr>
            <w:tcW w:w="6845" w:type="dxa"/>
            <w:tcBorders>
              <w:top w:val="single" w:sz="4" w:space="0" w:color="auto"/>
              <w:left w:val="single" w:sz="4" w:space="0" w:color="auto"/>
              <w:bottom w:val="single" w:sz="4" w:space="0" w:color="auto"/>
              <w:right w:val="single" w:sz="4" w:space="0" w:color="auto"/>
            </w:tcBorders>
            <w:shd w:val="clear" w:color="auto" w:fill="auto"/>
          </w:tcPr>
          <w:p w14:paraId="1E99A4CA" w14:textId="77777777" w:rsidR="00E7208B" w:rsidRPr="0071649C" w:rsidRDefault="00E7208B" w:rsidP="00E7208B">
            <w:pPr>
              <w:rPr>
                <w:rFonts w:cs="Arial"/>
                <w:b/>
                <w:sz w:val="20"/>
                <w:szCs w:val="20"/>
              </w:rPr>
            </w:pPr>
            <w:r w:rsidRPr="0071649C">
              <w:rPr>
                <w:rFonts w:cs="Arial"/>
                <w:b/>
                <w:i/>
                <w:sz w:val="20"/>
                <w:szCs w:val="20"/>
              </w:rPr>
              <w:t>Objectives:</w:t>
            </w:r>
            <w:r w:rsidRPr="0071649C">
              <w:rPr>
                <w:rFonts w:cs="Arial"/>
                <w:b/>
                <w:sz w:val="20"/>
                <w:szCs w:val="20"/>
              </w:rPr>
              <w:t xml:space="preserve"> </w:t>
            </w:r>
          </w:p>
          <w:p w14:paraId="07539A33" w14:textId="27011B08" w:rsidR="00E7208B" w:rsidRPr="0071649C" w:rsidRDefault="00E7208B" w:rsidP="00E7208B">
            <w:pPr>
              <w:rPr>
                <w:rFonts w:cs="Arial"/>
                <w:bCs/>
                <w:sz w:val="20"/>
                <w:szCs w:val="20"/>
              </w:rPr>
            </w:pPr>
            <w:r w:rsidRPr="0071649C">
              <w:rPr>
                <w:rFonts w:cs="Arial"/>
                <w:bCs/>
                <w:sz w:val="20"/>
                <w:szCs w:val="20"/>
              </w:rPr>
              <w:t xml:space="preserve">Specialist researcher in genetic resources of microorganisms, with good knowledge of ABS issues. Will work closely with the national expert in genetic resources management (EN3). His role will be to prepare and </w:t>
            </w:r>
            <w:r w:rsidR="00080B27" w:rsidRPr="0071649C">
              <w:rPr>
                <w:rFonts w:cs="Arial"/>
                <w:bCs/>
                <w:sz w:val="20"/>
                <w:szCs w:val="20"/>
              </w:rPr>
              <w:t>analyse</w:t>
            </w:r>
            <w:r w:rsidRPr="0071649C">
              <w:rPr>
                <w:rFonts w:cs="Arial"/>
                <w:bCs/>
                <w:sz w:val="20"/>
                <w:szCs w:val="20"/>
              </w:rPr>
              <w:t xml:space="preserve"> data related to the identification component of microorganisms' genetic resources that may be subject to </w:t>
            </w:r>
            <w:r w:rsidR="00080B27" w:rsidRPr="0071649C">
              <w:rPr>
                <w:rFonts w:cs="Arial"/>
                <w:bCs/>
                <w:sz w:val="20"/>
                <w:szCs w:val="20"/>
              </w:rPr>
              <w:t>valorisation</w:t>
            </w:r>
            <w:r w:rsidRPr="0071649C">
              <w:rPr>
                <w:rFonts w:cs="Arial"/>
                <w:bCs/>
                <w:sz w:val="20"/>
                <w:szCs w:val="20"/>
              </w:rPr>
              <w:t xml:space="preserve"> under the ABS framework. Assumes a resource person role for this type of GR and provides expertise in training workshops on those GR.</w:t>
            </w:r>
          </w:p>
          <w:p w14:paraId="2D4F4E93" w14:textId="77777777" w:rsidR="00E7208B" w:rsidRPr="0071649C" w:rsidRDefault="00E7208B" w:rsidP="00E7208B">
            <w:pPr>
              <w:rPr>
                <w:rFonts w:cs="Arial"/>
                <w:sz w:val="20"/>
                <w:szCs w:val="20"/>
              </w:rPr>
            </w:pPr>
          </w:p>
          <w:p w14:paraId="56863225" w14:textId="77777777" w:rsidR="00E7208B" w:rsidRPr="0071649C" w:rsidRDefault="00E7208B" w:rsidP="00E7208B">
            <w:pPr>
              <w:rPr>
                <w:rFonts w:cs="Arial"/>
                <w:b/>
                <w:i/>
                <w:iCs/>
                <w:sz w:val="20"/>
                <w:szCs w:val="20"/>
              </w:rPr>
            </w:pPr>
            <w:r w:rsidRPr="0071649C">
              <w:rPr>
                <w:rFonts w:cs="Arial"/>
                <w:b/>
                <w:i/>
                <w:iCs/>
                <w:sz w:val="20"/>
                <w:szCs w:val="20"/>
              </w:rPr>
              <w:t>Main tasks:</w:t>
            </w:r>
          </w:p>
          <w:p w14:paraId="753E9FFD" w14:textId="06A0112B" w:rsidR="00E7208B" w:rsidRPr="0071649C" w:rsidRDefault="00E7208B" w:rsidP="0038048A">
            <w:pPr>
              <w:numPr>
                <w:ilvl w:val="0"/>
                <w:numId w:val="36"/>
              </w:numPr>
              <w:spacing w:after="0"/>
              <w:ind w:left="360"/>
              <w:jc w:val="left"/>
              <w:rPr>
                <w:rFonts w:cs="Arial"/>
                <w:bCs/>
                <w:sz w:val="20"/>
                <w:szCs w:val="20"/>
              </w:rPr>
            </w:pPr>
            <w:r w:rsidRPr="0071649C">
              <w:rPr>
                <w:rFonts w:cs="Arial"/>
                <w:bCs/>
                <w:sz w:val="20"/>
                <w:szCs w:val="20"/>
              </w:rPr>
              <w:t xml:space="preserve">Contribute to the mapping of institutions/universities conducting research on genetic resources of microorganisms in </w:t>
            </w:r>
            <w:r w:rsidR="00BE4154">
              <w:rPr>
                <w:rFonts w:cs="Arial"/>
                <w:bCs/>
                <w:sz w:val="20"/>
                <w:szCs w:val="20"/>
              </w:rPr>
              <w:t>Algeria</w:t>
            </w:r>
            <w:r w:rsidRPr="0071649C">
              <w:rPr>
                <w:rFonts w:cs="Arial"/>
                <w:bCs/>
                <w:sz w:val="20"/>
                <w:szCs w:val="20"/>
              </w:rPr>
              <w:t>, particularly on their (bio) chemical composition, their genetic characteristics, their cosmetic and medical uses, etc. including associated traditional knowledge;</w:t>
            </w:r>
          </w:p>
          <w:p w14:paraId="7E8C91FC" w14:textId="18E7B66F" w:rsidR="00E7208B" w:rsidRPr="0071649C" w:rsidRDefault="00E7208B" w:rsidP="0038048A">
            <w:pPr>
              <w:numPr>
                <w:ilvl w:val="0"/>
                <w:numId w:val="36"/>
              </w:numPr>
              <w:spacing w:after="0"/>
              <w:ind w:left="360"/>
              <w:jc w:val="left"/>
              <w:rPr>
                <w:rFonts w:cs="Arial"/>
                <w:bCs/>
                <w:sz w:val="20"/>
                <w:szCs w:val="20"/>
              </w:rPr>
            </w:pPr>
            <w:r w:rsidRPr="0071649C">
              <w:rPr>
                <w:rFonts w:cs="Arial"/>
                <w:bCs/>
                <w:sz w:val="20"/>
                <w:szCs w:val="20"/>
              </w:rPr>
              <w:t xml:space="preserve">Contribute to prepare a guideline document on national genetic resources, for microorganisms' genetic resources in </w:t>
            </w:r>
            <w:r w:rsidR="00BE4154">
              <w:rPr>
                <w:rFonts w:cs="Arial"/>
                <w:bCs/>
                <w:sz w:val="20"/>
                <w:szCs w:val="20"/>
              </w:rPr>
              <w:t>Algeria</w:t>
            </w:r>
            <w:r w:rsidRPr="0071649C">
              <w:rPr>
                <w:rFonts w:cs="Arial"/>
                <w:bCs/>
                <w:sz w:val="20"/>
                <w:szCs w:val="20"/>
              </w:rPr>
              <w:t xml:space="preserve">, with their characteristics and </w:t>
            </w:r>
            <w:r w:rsidR="00080B27" w:rsidRPr="0071649C">
              <w:rPr>
                <w:rFonts w:cs="Arial"/>
                <w:bCs/>
                <w:sz w:val="20"/>
                <w:szCs w:val="20"/>
              </w:rPr>
              <w:t>valorisation</w:t>
            </w:r>
            <w:r w:rsidRPr="0071649C">
              <w:rPr>
                <w:rFonts w:cs="Arial"/>
                <w:bCs/>
                <w:sz w:val="20"/>
                <w:szCs w:val="20"/>
              </w:rPr>
              <w:t xml:space="preserve"> potential;</w:t>
            </w:r>
          </w:p>
          <w:p w14:paraId="71C97218" w14:textId="7B3AF658" w:rsidR="00E7208B" w:rsidRPr="0071649C" w:rsidRDefault="00E7208B" w:rsidP="0038048A">
            <w:pPr>
              <w:numPr>
                <w:ilvl w:val="0"/>
                <w:numId w:val="36"/>
              </w:numPr>
              <w:spacing w:after="0"/>
              <w:ind w:left="360"/>
              <w:jc w:val="left"/>
              <w:rPr>
                <w:rFonts w:cs="Arial"/>
                <w:bCs/>
                <w:sz w:val="20"/>
                <w:szCs w:val="20"/>
              </w:rPr>
            </w:pPr>
            <w:r w:rsidRPr="0071649C">
              <w:rPr>
                <w:rFonts w:cs="Arial"/>
                <w:bCs/>
                <w:sz w:val="20"/>
                <w:szCs w:val="20"/>
              </w:rPr>
              <w:t xml:space="preserve">Participate in the design and animation of training sessions scheduled within the capacity building component for various categories of ABS stakeholders, notably on sessions dealing with genetic resources of microorganisms in </w:t>
            </w:r>
            <w:r w:rsidR="00BE4154">
              <w:rPr>
                <w:rFonts w:cs="Arial"/>
                <w:bCs/>
                <w:sz w:val="20"/>
                <w:szCs w:val="20"/>
              </w:rPr>
              <w:t>Algeria</w:t>
            </w:r>
            <w:r w:rsidRPr="0071649C">
              <w:rPr>
                <w:rFonts w:cs="Arial"/>
                <w:bCs/>
                <w:sz w:val="20"/>
                <w:szCs w:val="20"/>
              </w:rPr>
              <w:t>;</w:t>
            </w:r>
          </w:p>
          <w:p w14:paraId="582B052B" w14:textId="77777777" w:rsidR="00E7208B" w:rsidRPr="0071649C" w:rsidRDefault="00E7208B" w:rsidP="0038048A">
            <w:pPr>
              <w:numPr>
                <w:ilvl w:val="0"/>
                <w:numId w:val="36"/>
              </w:numPr>
              <w:spacing w:after="0"/>
              <w:ind w:left="360"/>
              <w:jc w:val="left"/>
              <w:rPr>
                <w:rFonts w:cs="Arial"/>
                <w:bCs/>
                <w:sz w:val="20"/>
                <w:szCs w:val="20"/>
              </w:rPr>
            </w:pPr>
            <w:r w:rsidRPr="0071649C">
              <w:rPr>
                <w:rFonts w:cs="Arial"/>
                <w:bCs/>
                <w:sz w:val="20"/>
                <w:szCs w:val="20"/>
              </w:rPr>
              <w:t>Participate in meetings and workshops organized within the framework of the project;</w:t>
            </w:r>
          </w:p>
          <w:p w14:paraId="0572259B" w14:textId="77777777" w:rsidR="00E7208B" w:rsidRPr="0071649C" w:rsidRDefault="00E7208B" w:rsidP="0038048A">
            <w:pPr>
              <w:numPr>
                <w:ilvl w:val="0"/>
                <w:numId w:val="36"/>
              </w:numPr>
              <w:spacing w:after="0"/>
              <w:ind w:left="360"/>
              <w:jc w:val="left"/>
              <w:rPr>
                <w:rFonts w:cs="Arial"/>
                <w:bCs/>
                <w:sz w:val="20"/>
                <w:szCs w:val="20"/>
              </w:rPr>
            </w:pPr>
            <w:r w:rsidRPr="0071649C">
              <w:rPr>
                <w:rFonts w:cs="Arial"/>
                <w:bCs/>
                <w:sz w:val="20"/>
                <w:szCs w:val="20"/>
              </w:rPr>
              <w:t>Work closely with the national expert in GR management and other team members.</w:t>
            </w:r>
          </w:p>
          <w:p w14:paraId="07195CC4" w14:textId="77777777" w:rsidR="00E7208B" w:rsidRPr="0071649C" w:rsidRDefault="00E7208B" w:rsidP="00E7208B">
            <w:pPr>
              <w:ind w:left="360"/>
              <w:rPr>
                <w:rFonts w:cs="Arial"/>
                <w:sz w:val="20"/>
                <w:szCs w:val="20"/>
              </w:rPr>
            </w:pPr>
          </w:p>
          <w:p w14:paraId="73087A2E" w14:textId="77777777" w:rsidR="00E7208B" w:rsidRPr="0071649C" w:rsidRDefault="00E7208B" w:rsidP="00E7208B">
            <w:pPr>
              <w:rPr>
                <w:rFonts w:cs="Arial"/>
                <w:bCs/>
                <w:i/>
                <w:sz w:val="20"/>
                <w:szCs w:val="20"/>
              </w:rPr>
            </w:pPr>
            <w:r w:rsidRPr="0071649C">
              <w:rPr>
                <w:rFonts w:cs="Arial"/>
                <w:b/>
                <w:bCs/>
                <w:i/>
                <w:sz w:val="20"/>
                <w:szCs w:val="20"/>
              </w:rPr>
              <w:t>Contribution to the following deliverables</w:t>
            </w:r>
            <w:r w:rsidRPr="0071649C">
              <w:rPr>
                <w:rFonts w:cs="Arial"/>
                <w:bCs/>
                <w:i/>
                <w:sz w:val="20"/>
                <w:szCs w:val="20"/>
              </w:rPr>
              <w:t>:</w:t>
            </w:r>
          </w:p>
          <w:p w14:paraId="274432A5" w14:textId="77777777"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 xml:space="preserve">Synthesis paper of available information (documents, theses, publications and reports) on research related to the country's genetic resources, notably on </w:t>
            </w:r>
            <w:r w:rsidRPr="0071649C">
              <w:rPr>
                <w:rFonts w:ascii="Arial" w:hAnsi="Arial" w:cs="Arial"/>
                <w:bCs/>
                <w:sz w:val="20"/>
                <w:szCs w:val="20"/>
              </w:rPr>
              <w:t>microorganisms</w:t>
            </w:r>
            <w:r w:rsidRPr="0071649C">
              <w:rPr>
                <w:rFonts w:ascii="Arial" w:hAnsi="Arial" w:cs="Arial"/>
                <w:sz w:val="20"/>
                <w:szCs w:val="20"/>
              </w:rPr>
              <w:t>;</w:t>
            </w:r>
          </w:p>
          <w:p w14:paraId="7E57A833" w14:textId="3C0A6B20"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Key elements of a research and development strategy for knowledge and GR valor</w:t>
            </w:r>
            <w:r w:rsidR="00080B27">
              <w:rPr>
                <w:rFonts w:ascii="Arial" w:hAnsi="Arial" w:cs="Arial"/>
                <w:sz w:val="20"/>
                <w:szCs w:val="20"/>
              </w:rPr>
              <w:t>ization (objectives, approach, p</w:t>
            </w:r>
            <w:r w:rsidRPr="0071649C">
              <w:rPr>
                <w:rFonts w:ascii="Arial" w:hAnsi="Arial" w:cs="Arial"/>
                <w:sz w:val="20"/>
                <w:szCs w:val="20"/>
              </w:rPr>
              <w:t>roject leader and partners);</w:t>
            </w:r>
          </w:p>
          <w:p w14:paraId="03DC9894" w14:textId="77777777" w:rsidR="00E7208B" w:rsidRPr="0071649C" w:rsidRDefault="00E7208B" w:rsidP="0038048A">
            <w:pPr>
              <w:pStyle w:val="ListParagraph"/>
              <w:numPr>
                <w:ilvl w:val="0"/>
                <w:numId w:val="36"/>
              </w:numPr>
              <w:ind w:left="360"/>
              <w:rPr>
                <w:rFonts w:ascii="Arial" w:hAnsi="Arial" w:cs="Arial"/>
                <w:sz w:val="20"/>
                <w:szCs w:val="20"/>
              </w:rPr>
            </w:pPr>
            <w:r w:rsidRPr="0071649C">
              <w:rPr>
                <w:rFonts w:ascii="Arial" w:hAnsi="Arial" w:cs="Arial"/>
                <w:sz w:val="20"/>
                <w:szCs w:val="20"/>
              </w:rPr>
              <w:t xml:space="preserve">Mapping of institutions/universities conducting research on genetic resources of </w:t>
            </w:r>
            <w:r w:rsidRPr="0071649C">
              <w:rPr>
                <w:rFonts w:ascii="Arial" w:hAnsi="Arial" w:cs="Arial"/>
                <w:bCs/>
                <w:sz w:val="20"/>
                <w:szCs w:val="20"/>
              </w:rPr>
              <w:t>microorganisms,</w:t>
            </w:r>
            <w:r w:rsidRPr="0071649C">
              <w:rPr>
                <w:rFonts w:ascii="Arial" w:hAnsi="Arial" w:cs="Arial"/>
                <w:sz w:val="20"/>
                <w:szCs w:val="20"/>
              </w:rPr>
              <w:t xml:space="preserve"> particularly on their (bio) chemical composition, genetic characteristics, cosmetic and medical uses, etc. including associated traditional knowledge;</w:t>
            </w:r>
          </w:p>
          <w:p w14:paraId="40D6168B" w14:textId="77777777" w:rsidR="00E7208B" w:rsidRPr="0071649C" w:rsidRDefault="00E7208B" w:rsidP="0038048A">
            <w:pPr>
              <w:numPr>
                <w:ilvl w:val="0"/>
                <w:numId w:val="36"/>
              </w:numPr>
              <w:spacing w:after="0"/>
              <w:ind w:left="360"/>
              <w:jc w:val="left"/>
              <w:rPr>
                <w:rFonts w:cs="Arial"/>
                <w:sz w:val="20"/>
                <w:szCs w:val="20"/>
              </w:rPr>
            </w:pPr>
            <w:r w:rsidRPr="0071649C">
              <w:rPr>
                <w:rFonts w:cs="Arial"/>
                <w:sz w:val="20"/>
                <w:szCs w:val="20"/>
              </w:rPr>
              <w:t xml:space="preserve">Training programs on ABS and </w:t>
            </w:r>
            <w:r w:rsidRPr="0071649C">
              <w:rPr>
                <w:rFonts w:cs="Arial"/>
                <w:bCs/>
                <w:sz w:val="20"/>
                <w:szCs w:val="20"/>
              </w:rPr>
              <w:t xml:space="preserve">microorganisms </w:t>
            </w:r>
            <w:r w:rsidRPr="0071649C">
              <w:rPr>
                <w:rFonts w:cs="Arial"/>
                <w:sz w:val="20"/>
                <w:szCs w:val="20"/>
              </w:rPr>
              <w:t>for scientific and technical staff.</w:t>
            </w:r>
          </w:p>
          <w:p w14:paraId="702BB5D9" w14:textId="77777777" w:rsidR="00E7208B" w:rsidRPr="0071649C" w:rsidRDefault="00E7208B" w:rsidP="00E7208B">
            <w:pPr>
              <w:rPr>
                <w:rFonts w:cs="Arial"/>
                <w:sz w:val="20"/>
                <w:szCs w:val="20"/>
              </w:rPr>
            </w:pPr>
          </w:p>
          <w:p w14:paraId="57EC407D" w14:textId="77777777" w:rsidR="00E7208B" w:rsidRPr="0071649C" w:rsidRDefault="00E7208B" w:rsidP="00E7208B">
            <w:pPr>
              <w:ind w:left="312" w:hanging="312"/>
              <w:rPr>
                <w:rFonts w:cs="Arial"/>
                <w:bCs/>
                <w:sz w:val="20"/>
                <w:szCs w:val="20"/>
              </w:rPr>
            </w:pPr>
            <w:r w:rsidRPr="0071649C">
              <w:rPr>
                <w:rFonts w:cs="Arial"/>
                <w:b/>
                <w:i/>
                <w:sz w:val="20"/>
                <w:szCs w:val="20"/>
              </w:rPr>
              <w:t>Selection criteria</w:t>
            </w:r>
            <w:r w:rsidRPr="0071649C">
              <w:rPr>
                <w:rFonts w:cs="Arial"/>
                <w:bCs/>
                <w:i/>
                <w:sz w:val="20"/>
                <w:szCs w:val="20"/>
              </w:rPr>
              <w:t>:</w:t>
            </w:r>
            <w:r w:rsidRPr="0071649C">
              <w:rPr>
                <w:rFonts w:cs="Arial"/>
                <w:bCs/>
                <w:sz w:val="20"/>
                <w:szCs w:val="20"/>
              </w:rPr>
              <w:t xml:space="preserve"> </w:t>
            </w:r>
          </w:p>
          <w:p w14:paraId="1D72E297" w14:textId="6E721E44" w:rsidR="00E7208B" w:rsidRPr="0071649C" w:rsidRDefault="00E7208B" w:rsidP="0038048A">
            <w:pPr>
              <w:numPr>
                <w:ilvl w:val="0"/>
                <w:numId w:val="36"/>
              </w:numPr>
              <w:spacing w:after="0"/>
              <w:ind w:left="360"/>
              <w:jc w:val="left"/>
              <w:rPr>
                <w:rFonts w:cs="Arial"/>
                <w:bCs/>
                <w:sz w:val="20"/>
                <w:szCs w:val="20"/>
              </w:rPr>
            </w:pPr>
            <w:r w:rsidRPr="0071649C">
              <w:rPr>
                <w:rFonts w:cs="Arial"/>
                <w:bCs/>
                <w:sz w:val="20"/>
                <w:szCs w:val="20"/>
              </w:rPr>
              <w:t>Preferably a PhD or a postgraduate degree (MSc) in biological sciences, biodiversi</w:t>
            </w:r>
            <w:r w:rsidR="00AB78AD">
              <w:rPr>
                <w:rFonts w:cs="Arial"/>
                <w:bCs/>
                <w:sz w:val="20"/>
                <w:szCs w:val="20"/>
              </w:rPr>
              <w:t>ty and genetic resources, with</w:t>
            </w:r>
            <w:r w:rsidRPr="0071649C">
              <w:rPr>
                <w:rFonts w:cs="Arial"/>
                <w:bCs/>
                <w:sz w:val="20"/>
                <w:szCs w:val="20"/>
              </w:rPr>
              <w:t xml:space="preserve"> excellent knowledge of the CBD and Nagoya Protocol;</w:t>
            </w:r>
          </w:p>
          <w:p w14:paraId="5B6B72E7" w14:textId="27781890" w:rsidR="00E7208B" w:rsidRPr="0071649C" w:rsidRDefault="00E7208B" w:rsidP="0038048A">
            <w:pPr>
              <w:numPr>
                <w:ilvl w:val="0"/>
                <w:numId w:val="36"/>
              </w:numPr>
              <w:spacing w:after="0"/>
              <w:ind w:left="360"/>
              <w:jc w:val="left"/>
              <w:rPr>
                <w:rFonts w:cs="Arial"/>
                <w:bCs/>
                <w:sz w:val="20"/>
                <w:szCs w:val="20"/>
              </w:rPr>
            </w:pPr>
            <w:r w:rsidRPr="0071649C">
              <w:rPr>
                <w:rFonts w:cs="Arial"/>
                <w:bCs/>
                <w:sz w:val="20"/>
                <w:szCs w:val="20"/>
              </w:rPr>
              <w:t xml:space="preserve">Proven experience of conducting research on biodiversity and genetic resources of microorganisms in </w:t>
            </w:r>
            <w:r w:rsidR="00BE4154">
              <w:rPr>
                <w:rFonts w:cs="Arial"/>
                <w:bCs/>
                <w:sz w:val="20"/>
                <w:szCs w:val="20"/>
              </w:rPr>
              <w:t>Algeria</w:t>
            </w:r>
            <w:r w:rsidRPr="0071649C">
              <w:rPr>
                <w:rFonts w:cs="Arial"/>
                <w:bCs/>
                <w:sz w:val="20"/>
                <w:szCs w:val="20"/>
              </w:rPr>
              <w:t>;</w:t>
            </w:r>
          </w:p>
          <w:p w14:paraId="4423DCA9" w14:textId="77777777" w:rsidR="00E7208B" w:rsidRPr="0071649C" w:rsidRDefault="00E7208B" w:rsidP="0038048A">
            <w:pPr>
              <w:numPr>
                <w:ilvl w:val="0"/>
                <w:numId w:val="36"/>
              </w:numPr>
              <w:spacing w:after="0"/>
              <w:ind w:left="360"/>
              <w:jc w:val="left"/>
              <w:rPr>
                <w:rFonts w:cs="Arial"/>
                <w:bCs/>
                <w:sz w:val="20"/>
                <w:szCs w:val="20"/>
              </w:rPr>
            </w:pPr>
            <w:r w:rsidRPr="0071649C">
              <w:rPr>
                <w:rFonts w:cs="Arial"/>
                <w:bCs/>
                <w:sz w:val="20"/>
                <w:szCs w:val="20"/>
              </w:rPr>
              <w:t>Proven experience in conducting training sessions and drafting relevant documents (publications, reports and related documents).</w:t>
            </w:r>
          </w:p>
        </w:tc>
      </w:tr>
    </w:tbl>
    <w:p w14:paraId="308804F7" w14:textId="77777777" w:rsidR="00E7208B" w:rsidRDefault="00E7208B">
      <w:pPr>
        <w:spacing w:after="0"/>
        <w:jc w:val="left"/>
        <w:rPr>
          <w:highlight w:val="yellow"/>
        </w:rPr>
        <w:sectPr w:rsidR="00E7208B" w:rsidSect="006705EA">
          <w:pgSz w:w="11907" w:h="16839" w:code="9"/>
          <w:pgMar w:top="1134" w:right="1134" w:bottom="1134" w:left="1134" w:header="720" w:footer="720" w:gutter="0"/>
          <w:cols w:space="720"/>
          <w:docGrid w:linePitch="360"/>
        </w:sectPr>
      </w:pPr>
    </w:p>
    <w:p w14:paraId="5C4DED11" w14:textId="14B9804F" w:rsidR="005B682F" w:rsidRPr="00D65EA9" w:rsidRDefault="00C846B0" w:rsidP="00D42521">
      <w:pPr>
        <w:pStyle w:val="Heading2"/>
      </w:pPr>
      <w:bookmarkStart w:id="102" w:name="_Toc421293391"/>
      <w:r w:rsidRPr="00773F55">
        <w:t>Part 4</w:t>
      </w:r>
      <w:r w:rsidR="005B682F" w:rsidRPr="00773F55">
        <w:t>: Project Annexes (UNDP / GEF)</w:t>
      </w:r>
      <w:bookmarkEnd w:id="86"/>
      <w:bookmarkEnd w:id="102"/>
    </w:p>
    <w:p w14:paraId="556F68CC" w14:textId="2A430F4F" w:rsidR="000A72A3" w:rsidRPr="009C2109" w:rsidRDefault="005B682F" w:rsidP="0038048A">
      <w:pPr>
        <w:pStyle w:val="Heading3"/>
        <w:numPr>
          <w:ilvl w:val="0"/>
          <w:numId w:val="20"/>
        </w:numPr>
        <w:rPr>
          <w:b w:val="0"/>
          <w:u w:val="single"/>
          <w:lang w:val="en-GB"/>
        </w:rPr>
      </w:pPr>
      <w:bookmarkStart w:id="103" w:name="_Toc419221414"/>
      <w:bookmarkStart w:id="104" w:name="_Toc421293392"/>
      <w:r w:rsidRPr="009C2109">
        <w:rPr>
          <w:b w:val="0"/>
          <w:u w:val="single"/>
          <w:lang w:val="en-GB"/>
        </w:rPr>
        <w:t xml:space="preserve">UNDP Social and </w:t>
      </w:r>
      <w:r w:rsidR="000A72A3" w:rsidRPr="009C2109">
        <w:rPr>
          <w:b w:val="0"/>
          <w:u w:val="single"/>
          <w:lang w:val="en-GB"/>
        </w:rPr>
        <w:t xml:space="preserve">Environmental Screening </w:t>
      </w:r>
      <w:bookmarkEnd w:id="87"/>
      <w:bookmarkEnd w:id="88"/>
      <w:bookmarkEnd w:id="89"/>
      <w:bookmarkEnd w:id="90"/>
      <w:r w:rsidR="00D42521" w:rsidRPr="009C2109">
        <w:rPr>
          <w:b w:val="0"/>
          <w:u w:val="single"/>
          <w:lang w:val="en-GB"/>
        </w:rPr>
        <w:t>Procedure (SESP)</w:t>
      </w:r>
      <w:bookmarkEnd w:id="103"/>
      <w:bookmarkEnd w:id="104"/>
    </w:p>
    <w:p w14:paraId="25D21199" w14:textId="77777777" w:rsidR="00DF7A1C" w:rsidRPr="001A0CAF" w:rsidRDefault="00DF7A1C" w:rsidP="009550E0">
      <w:pPr>
        <w:pStyle w:val="Heading4"/>
        <w:numPr>
          <w:ilvl w:val="0"/>
          <w:numId w:val="0"/>
        </w:numPr>
        <w:ind w:left="1797"/>
      </w:pPr>
      <w:r w:rsidRPr="001A0CAF">
        <w:t>Project Information</w:t>
      </w:r>
    </w:p>
    <w:tbl>
      <w:tblPr>
        <w:tblStyle w:val="TableGrid"/>
        <w:tblW w:w="13965" w:type="dxa"/>
        <w:tblLook w:val="04A0" w:firstRow="1" w:lastRow="0" w:firstColumn="1" w:lastColumn="0" w:noHBand="0" w:noVBand="1"/>
      </w:tblPr>
      <w:tblGrid>
        <w:gridCol w:w="3325"/>
        <w:gridCol w:w="10640"/>
      </w:tblGrid>
      <w:tr w:rsidR="00DF7A1C" w:rsidRPr="00224B5A" w14:paraId="27AF0137" w14:textId="77777777" w:rsidTr="00224B5A">
        <w:tc>
          <w:tcPr>
            <w:tcW w:w="3325" w:type="dxa"/>
            <w:shd w:val="clear" w:color="auto" w:fill="C6D9F1" w:themeFill="text2" w:themeFillTint="33"/>
            <w:vAlign w:val="center"/>
          </w:tcPr>
          <w:p w14:paraId="39AD7840" w14:textId="77777777" w:rsidR="00DF7A1C" w:rsidRPr="00224B5A" w:rsidRDefault="00DF7A1C" w:rsidP="00224B5A">
            <w:pPr>
              <w:tabs>
                <w:tab w:val="left" w:pos="360"/>
              </w:tabs>
              <w:rPr>
                <w:rFonts w:cs="Arial"/>
                <w:b/>
                <w:i/>
                <w:color w:val="000000" w:themeColor="text1"/>
                <w:szCs w:val="22"/>
              </w:rPr>
            </w:pPr>
            <w:r w:rsidRPr="00224B5A">
              <w:rPr>
                <w:rFonts w:cs="Arial"/>
                <w:b/>
                <w:i/>
                <w:color w:val="000000" w:themeColor="text1"/>
                <w:szCs w:val="22"/>
              </w:rPr>
              <w:t xml:space="preserve">Project Information </w:t>
            </w:r>
          </w:p>
        </w:tc>
        <w:tc>
          <w:tcPr>
            <w:tcW w:w="10640" w:type="dxa"/>
            <w:shd w:val="clear" w:color="auto" w:fill="C6D9F1" w:themeFill="text2" w:themeFillTint="33"/>
            <w:vAlign w:val="center"/>
          </w:tcPr>
          <w:p w14:paraId="4EEAFB14" w14:textId="77777777" w:rsidR="00DF7A1C" w:rsidRPr="00224B5A" w:rsidRDefault="00DF7A1C" w:rsidP="00224B5A">
            <w:pPr>
              <w:rPr>
                <w:rFonts w:cs="Arial"/>
                <w:i/>
                <w:color w:val="000000" w:themeColor="text1"/>
                <w:szCs w:val="22"/>
              </w:rPr>
            </w:pPr>
          </w:p>
        </w:tc>
      </w:tr>
      <w:tr w:rsidR="00DF7A1C" w:rsidRPr="00224B5A" w14:paraId="1DC1A98D" w14:textId="77777777" w:rsidTr="00224B5A">
        <w:trPr>
          <w:trHeight w:val="288"/>
        </w:trPr>
        <w:tc>
          <w:tcPr>
            <w:tcW w:w="3325" w:type="dxa"/>
            <w:vAlign w:val="center"/>
          </w:tcPr>
          <w:p w14:paraId="7FCE5160" w14:textId="77777777" w:rsidR="00DF7A1C" w:rsidRPr="00224B5A" w:rsidRDefault="00DF7A1C" w:rsidP="0038048A">
            <w:pPr>
              <w:pStyle w:val="ListParagraph"/>
              <w:numPr>
                <w:ilvl w:val="0"/>
                <w:numId w:val="45"/>
              </w:numPr>
              <w:ind w:left="360"/>
              <w:contextualSpacing/>
              <w:rPr>
                <w:rFonts w:ascii="Arial" w:hAnsi="Arial" w:cs="Arial"/>
                <w:sz w:val="22"/>
                <w:szCs w:val="22"/>
              </w:rPr>
            </w:pPr>
            <w:r w:rsidRPr="00224B5A">
              <w:rPr>
                <w:rFonts w:ascii="Arial" w:hAnsi="Arial" w:cs="Arial"/>
                <w:sz w:val="22"/>
                <w:szCs w:val="22"/>
              </w:rPr>
              <w:t>Project Title</w:t>
            </w:r>
          </w:p>
        </w:tc>
        <w:tc>
          <w:tcPr>
            <w:tcW w:w="10640" w:type="dxa"/>
            <w:vAlign w:val="center"/>
          </w:tcPr>
          <w:p w14:paraId="2914CB22" w14:textId="77777777" w:rsidR="00DF7A1C" w:rsidRPr="00224B5A" w:rsidRDefault="00DF7A1C" w:rsidP="00224B5A">
            <w:pPr>
              <w:rPr>
                <w:rFonts w:cs="Arial"/>
                <w:szCs w:val="22"/>
              </w:rPr>
            </w:pPr>
            <w:r w:rsidRPr="00224B5A">
              <w:rPr>
                <w:rFonts w:cs="Arial"/>
                <w:szCs w:val="22"/>
              </w:rPr>
              <w:t>Developing a national strategy and legal and institutional framework on access to genetic resources and related benefit sharing and traditional knowledge in line with the CBD and its Nagoya Protocol in Algeria</w:t>
            </w:r>
          </w:p>
        </w:tc>
      </w:tr>
      <w:tr w:rsidR="00DF7A1C" w:rsidRPr="00224B5A" w14:paraId="445F04E0" w14:textId="77777777" w:rsidTr="00224B5A">
        <w:trPr>
          <w:trHeight w:val="288"/>
        </w:trPr>
        <w:tc>
          <w:tcPr>
            <w:tcW w:w="3325" w:type="dxa"/>
            <w:vAlign w:val="center"/>
          </w:tcPr>
          <w:p w14:paraId="299243AA" w14:textId="77777777" w:rsidR="00DF7A1C" w:rsidRPr="00224B5A" w:rsidRDefault="00DF7A1C" w:rsidP="0038048A">
            <w:pPr>
              <w:pStyle w:val="ListParagraph"/>
              <w:numPr>
                <w:ilvl w:val="0"/>
                <w:numId w:val="45"/>
              </w:numPr>
              <w:ind w:left="360"/>
              <w:contextualSpacing/>
              <w:rPr>
                <w:rFonts w:ascii="Arial" w:hAnsi="Arial" w:cs="Arial"/>
                <w:sz w:val="22"/>
                <w:szCs w:val="22"/>
              </w:rPr>
            </w:pPr>
            <w:r w:rsidRPr="00224B5A">
              <w:rPr>
                <w:rFonts w:ascii="Arial" w:hAnsi="Arial" w:cs="Arial"/>
                <w:sz w:val="22"/>
                <w:szCs w:val="22"/>
              </w:rPr>
              <w:t>Project Number</w:t>
            </w:r>
          </w:p>
        </w:tc>
        <w:tc>
          <w:tcPr>
            <w:tcW w:w="10640" w:type="dxa"/>
            <w:vAlign w:val="center"/>
          </w:tcPr>
          <w:p w14:paraId="6B3AA87F" w14:textId="77777777" w:rsidR="00DF7A1C" w:rsidRPr="00224B5A" w:rsidRDefault="00DF7A1C" w:rsidP="00224B5A">
            <w:pPr>
              <w:rPr>
                <w:rFonts w:cs="Arial"/>
                <w:szCs w:val="22"/>
              </w:rPr>
            </w:pPr>
            <w:r w:rsidRPr="00224B5A">
              <w:rPr>
                <w:rFonts w:cs="Arial"/>
                <w:szCs w:val="22"/>
              </w:rPr>
              <w:t>UNDP Project ID PIMS 5311 / GEF Project ID PMIS 5808</w:t>
            </w:r>
          </w:p>
        </w:tc>
      </w:tr>
      <w:tr w:rsidR="00DF7A1C" w:rsidRPr="00224B5A" w14:paraId="60726A0E" w14:textId="77777777" w:rsidTr="00224B5A">
        <w:trPr>
          <w:trHeight w:val="288"/>
        </w:trPr>
        <w:tc>
          <w:tcPr>
            <w:tcW w:w="3325" w:type="dxa"/>
            <w:vAlign w:val="center"/>
          </w:tcPr>
          <w:p w14:paraId="0C4ADF38" w14:textId="77777777" w:rsidR="00DF7A1C" w:rsidRPr="00224B5A" w:rsidRDefault="00DF7A1C" w:rsidP="0038048A">
            <w:pPr>
              <w:pStyle w:val="ListParagraph"/>
              <w:numPr>
                <w:ilvl w:val="0"/>
                <w:numId w:val="45"/>
              </w:numPr>
              <w:ind w:left="360"/>
              <w:contextualSpacing/>
              <w:rPr>
                <w:rFonts w:ascii="Arial" w:hAnsi="Arial" w:cs="Arial"/>
                <w:sz w:val="22"/>
                <w:szCs w:val="22"/>
              </w:rPr>
            </w:pPr>
            <w:r w:rsidRPr="00224B5A">
              <w:rPr>
                <w:rFonts w:ascii="Arial" w:hAnsi="Arial" w:cs="Arial"/>
                <w:sz w:val="22"/>
                <w:szCs w:val="22"/>
              </w:rPr>
              <w:t>Location (Global/Region/Country)</w:t>
            </w:r>
          </w:p>
        </w:tc>
        <w:tc>
          <w:tcPr>
            <w:tcW w:w="10640" w:type="dxa"/>
            <w:vAlign w:val="center"/>
          </w:tcPr>
          <w:p w14:paraId="2F6212A7" w14:textId="77777777" w:rsidR="00DF7A1C" w:rsidRPr="00224B5A" w:rsidRDefault="00DF7A1C" w:rsidP="00224B5A">
            <w:pPr>
              <w:rPr>
                <w:rFonts w:cs="Arial"/>
                <w:szCs w:val="22"/>
              </w:rPr>
            </w:pPr>
            <w:r w:rsidRPr="00224B5A">
              <w:rPr>
                <w:rFonts w:cs="Arial"/>
                <w:szCs w:val="22"/>
              </w:rPr>
              <w:t>Algeria</w:t>
            </w:r>
          </w:p>
        </w:tc>
      </w:tr>
    </w:tbl>
    <w:p w14:paraId="73A3AB99" w14:textId="54C80936" w:rsidR="00DF7A1C" w:rsidRPr="00372083" w:rsidRDefault="00DF7A1C" w:rsidP="009550E0">
      <w:pPr>
        <w:pStyle w:val="Heading4"/>
        <w:numPr>
          <w:ilvl w:val="0"/>
          <w:numId w:val="0"/>
        </w:numPr>
        <w:ind w:left="1797"/>
        <w:rPr>
          <w:b w:val="0"/>
          <w:szCs w:val="20"/>
        </w:rPr>
      </w:pPr>
      <w:r w:rsidRPr="008C711F">
        <w:t>Part A. Integrating Overarching Principles to Strengthen Social and Environmental Sustainability</w:t>
      </w:r>
    </w:p>
    <w:tbl>
      <w:tblPr>
        <w:tblStyle w:val="TableGrid"/>
        <w:tblW w:w="13965" w:type="dxa"/>
        <w:tblLook w:val="04A0" w:firstRow="1" w:lastRow="0" w:firstColumn="1" w:lastColumn="0" w:noHBand="0" w:noVBand="1"/>
      </w:tblPr>
      <w:tblGrid>
        <w:gridCol w:w="13965"/>
      </w:tblGrid>
      <w:tr w:rsidR="00DF7A1C" w:rsidRPr="00350297" w14:paraId="001284C5" w14:textId="77777777" w:rsidTr="00224B5A">
        <w:trPr>
          <w:trHeight w:val="449"/>
        </w:trPr>
        <w:tc>
          <w:tcPr>
            <w:tcW w:w="13965" w:type="dxa"/>
            <w:shd w:val="clear" w:color="auto" w:fill="0F243E" w:themeFill="text2" w:themeFillShade="80"/>
            <w:vAlign w:val="center"/>
          </w:tcPr>
          <w:p w14:paraId="68FAFEEC" w14:textId="77777777" w:rsidR="00DF7A1C" w:rsidRPr="00350297" w:rsidRDefault="00DF7A1C" w:rsidP="00224B5A">
            <w:pPr>
              <w:rPr>
                <w:szCs w:val="22"/>
              </w:rPr>
            </w:pPr>
            <w:r w:rsidRPr="00350297">
              <w:rPr>
                <w:b/>
                <w:szCs w:val="22"/>
              </w:rPr>
              <w:t>QUESTION 1: How Does the Project Integrate the Overarching Principles in order to Strengthen Social and Environmental Sustainability?</w:t>
            </w:r>
          </w:p>
        </w:tc>
      </w:tr>
      <w:tr w:rsidR="00DF7A1C" w:rsidRPr="00350297" w14:paraId="752361CB" w14:textId="77777777" w:rsidTr="00224B5A">
        <w:tc>
          <w:tcPr>
            <w:tcW w:w="13965" w:type="dxa"/>
            <w:shd w:val="clear" w:color="auto" w:fill="C6D9F1" w:themeFill="text2" w:themeFillTint="33"/>
          </w:tcPr>
          <w:p w14:paraId="617C35A8" w14:textId="77777777" w:rsidR="00DF7A1C" w:rsidRPr="00350297" w:rsidRDefault="00DF7A1C" w:rsidP="00224B5A">
            <w:pPr>
              <w:tabs>
                <w:tab w:val="left" w:pos="432"/>
              </w:tabs>
              <w:spacing w:before="60"/>
              <w:rPr>
                <w:b/>
                <w:i/>
                <w:szCs w:val="22"/>
              </w:rPr>
            </w:pPr>
            <w:r w:rsidRPr="00350297">
              <w:rPr>
                <w:b/>
                <w:i/>
                <w:szCs w:val="22"/>
              </w:rPr>
              <w:t xml:space="preserve">Briefly describe in the space below how the Project mainstreams the human-rights based approach </w:t>
            </w:r>
          </w:p>
        </w:tc>
      </w:tr>
      <w:tr w:rsidR="00DF7A1C" w:rsidRPr="00350297" w14:paraId="3C0A48F5" w14:textId="77777777" w:rsidTr="00224B5A">
        <w:tc>
          <w:tcPr>
            <w:tcW w:w="13965" w:type="dxa"/>
          </w:tcPr>
          <w:p w14:paraId="622EE4BE" w14:textId="16EDD7F8" w:rsidR="00DF7A1C" w:rsidRPr="00350297" w:rsidRDefault="00DF7A1C" w:rsidP="00DF7A1C">
            <w:pPr>
              <w:keepNext/>
              <w:keepLines/>
              <w:tabs>
                <w:tab w:val="left" w:pos="432"/>
              </w:tabs>
              <w:spacing w:before="240" w:after="240"/>
              <w:outlineLvl w:val="7"/>
              <w:rPr>
                <w:color w:val="000000" w:themeColor="text1"/>
                <w:szCs w:val="22"/>
                <w:lang w:val="en-GB" w:eastAsia="en-GB"/>
              </w:rPr>
            </w:pPr>
            <w:r w:rsidRPr="00350297">
              <w:rPr>
                <w:szCs w:val="22"/>
              </w:rPr>
              <w:t xml:space="preserve">The Project is based on a transparent, participatory, democratic and consultative process which aims to ensure equitable access to development opportunities and gains across society. </w:t>
            </w:r>
            <w:r w:rsidRPr="00350297">
              <w:rPr>
                <w:color w:val="000000" w:themeColor="text1"/>
                <w:szCs w:val="22"/>
                <w:lang w:val="en-GB" w:eastAsia="en-GB"/>
              </w:rPr>
              <w:t xml:space="preserve">This is underlain by commitment to recognize the value of economic, political, social, civil and cultural rights to achieve the best possible project outcomes. </w:t>
            </w:r>
            <w:r w:rsidRPr="00350297">
              <w:rPr>
                <w:szCs w:val="22"/>
              </w:rPr>
              <w:t xml:space="preserve">The outcomes aim to </w:t>
            </w:r>
            <w:r w:rsidRPr="00350297">
              <w:rPr>
                <w:color w:val="000000" w:themeColor="text1"/>
                <w:szCs w:val="22"/>
                <w:lang w:val="en-GB" w:eastAsia="en-GB"/>
              </w:rPr>
              <w:t>lead to the adoption of a governance framework which supports the inclusive and sustainable development of economic partnerships based on the biological and cultural heritage of local populations, which will ultimately lead to sustainable human development. Socio-economic and development benefits are expected to accrue to local populations and holders of genetic resources and traditional knowledge based on the new livelihood opportunities created by bioprospecting (e.g. commercial opportunities, employment opportunities, and the fair and equitable sharing of monetary and non-monetary benefits). Positive social impacts are expected to result from the new livelihood opportunities generated by ABS and increased local capacities, including contributing to greater resilience, reducing inequality and exclusion, and poverty eradication. Civil society will be involved in every level of the project and their capacities on ABS reinforced.</w:t>
            </w:r>
          </w:p>
        </w:tc>
      </w:tr>
    </w:tbl>
    <w:p w14:paraId="719DA31C" w14:textId="77777777" w:rsidR="00DF7A1C" w:rsidRDefault="00DF7A1C" w:rsidP="00DF7A1C"/>
    <w:p w14:paraId="47876DA5" w14:textId="77777777" w:rsidR="00DF7A1C" w:rsidRDefault="00DF7A1C" w:rsidP="00DF7A1C"/>
    <w:tbl>
      <w:tblPr>
        <w:tblStyle w:val="TableGrid"/>
        <w:tblW w:w="13965" w:type="dxa"/>
        <w:tblLook w:val="04A0" w:firstRow="1" w:lastRow="0" w:firstColumn="1" w:lastColumn="0" w:noHBand="0" w:noVBand="1"/>
      </w:tblPr>
      <w:tblGrid>
        <w:gridCol w:w="13965"/>
      </w:tblGrid>
      <w:tr w:rsidR="00DF7A1C" w:rsidRPr="00350297" w14:paraId="043FBD05" w14:textId="77777777" w:rsidTr="00224B5A">
        <w:trPr>
          <w:trHeight w:val="296"/>
        </w:trPr>
        <w:tc>
          <w:tcPr>
            <w:tcW w:w="13965" w:type="dxa"/>
            <w:shd w:val="clear" w:color="auto" w:fill="C6D9F1" w:themeFill="text2" w:themeFillTint="33"/>
          </w:tcPr>
          <w:p w14:paraId="3186322D" w14:textId="77777777" w:rsidR="00DF7A1C" w:rsidRPr="00350297" w:rsidRDefault="00DF7A1C" w:rsidP="00224B5A">
            <w:pPr>
              <w:spacing w:after="120"/>
              <w:contextualSpacing/>
              <w:rPr>
                <w:b/>
                <w:i/>
                <w:szCs w:val="22"/>
              </w:rPr>
            </w:pPr>
            <w:r w:rsidRPr="00350297">
              <w:rPr>
                <w:b/>
                <w:i/>
                <w:szCs w:val="22"/>
              </w:rPr>
              <w:t>Briefly describe in the space below  how the Project is likely to improve gender equality and women’s empowerment</w:t>
            </w:r>
          </w:p>
        </w:tc>
      </w:tr>
      <w:tr w:rsidR="00DF7A1C" w:rsidRPr="00350297" w14:paraId="5716EA1B" w14:textId="77777777" w:rsidTr="00224B5A">
        <w:tc>
          <w:tcPr>
            <w:tcW w:w="13965" w:type="dxa"/>
          </w:tcPr>
          <w:p w14:paraId="1C432609" w14:textId="77777777" w:rsidR="00DF7A1C" w:rsidRPr="00350297" w:rsidRDefault="00DF7A1C" w:rsidP="00224B5A">
            <w:pPr>
              <w:tabs>
                <w:tab w:val="left" w:pos="432"/>
              </w:tabs>
              <w:spacing w:before="60"/>
              <w:rPr>
                <w:color w:val="595959" w:themeColor="text1" w:themeTint="A6"/>
                <w:szCs w:val="22"/>
              </w:rPr>
            </w:pPr>
            <w:r w:rsidRPr="00350297">
              <w:rPr>
                <w:color w:val="000000" w:themeColor="text1"/>
                <w:szCs w:val="22"/>
                <w:lang w:val="en-GB" w:eastAsia="en-GB"/>
              </w:rPr>
              <w:t xml:space="preserve">The Project is likely to improve gender equality and women’s empowerment by creating new economic opportunities for the holders of genetic resources and associated traditional knowledge, many of whom are women. In keeping with the objective of mainstreaming gender considerations described by the CBD Plan of Action on Gender 2015-2020, stocktaking exercises will adequately account for the differences in uses of biodiversity between women and men. Furthermore, women will be effectively engaged as members of all stakeholder groups, </w:t>
            </w:r>
            <w:r w:rsidRPr="00350297">
              <w:rPr>
                <w:color w:val="000000" w:themeColor="text1"/>
                <w:szCs w:val="22"/>
                <w:lang w:val="en-GB"/>
              </w:rPr>
              <w:t xml:space="preserve">and </w:t>
            </w:r>
            <w:r w:rsidRPr="00350297">
              <w:rPr>
                <w:color w:val="000000" w:themeColor="text1"/>
                <w:szCs w:val="22"/>
                <w:lang w:val="en-GB" w:eastAsia="en-GB"/>
              </w:rPr>
              <w:t>the importance of traditional knowledge and customary practice held by men and women in the protection of biodiversity will be identified and used in supporting implementation.</w:t>
            </w:r>
            <w:r w:rsidRPr="00350297">
              <w:rPr>
                <w:color w:val="000000" w:themeColor="text1"/>
                <w:szCs w:val="22"/>
                <w:lang w:val="en-GB"/>
              </w:rPr>
              <w:t xml:space="preserve"> </w:t>
            </w:r>
            <w:r w:rsidRPr="00350297">
              <w:rPr>
                <w:color w:val="000000" w:themeColor="text1"/>
                <w:szCs w:val="22"/>
                <w:lang w:val="en-GB" w:eastAsia="en-GB"/>
              </w:rPr>
              <w:t xml:space="preserve">Women’s groups already active in related sectors such as agriculture, fisheries, and forestry will also be engaged in consultations and the dissemination of capacity-building materials. </w:t>
            </w:r>
          </w:p>
        </w:tc>
      </w:tr>
      <w:tr w:rsidR="00DF7A1C" w:rsidRPr="00350297" w14:paraId="480DF2E6" w14:textId="77777777" w:rsidTr="00224B5A">
        <w:trPr>
          <w:trHeight w:val="305"/>
        </w:trPr>
        <w:tc>
          <w:tcPr>
            <w:tcW w:w="13965" w:type="dxa"/>
            <w:shd w:val="clear" w:color="auto" w:fill="C6D9F1" w:themeFill="text2" w:themeFillTint="33"/>
          </w:tcPr>
          <w:p w14:paraId="54291B6C" w14:textId="77777777" w:rsidR="00DF7A1C" w:rsidRPr="00350297" w:rsidRDefault="00DF7A1C" w:rsidP="00224B5A">
            <w:pPr>
              <w:spacing w:after="120"/>
              <w:contextualSpacing/>
              <w:rPr>
                <w:b/>
                <w:i/>
                <w:szCs w:val="22"/>
                <w:u w:val="single"/>
              </w:rPr>
            </w:pPr>
            <w:r w:rsidRPr="00350297">
              <w:rPr>
                <w:b/>
                <w:i/>
                <w:szCs w:val="22"/>
              </w:rPr>
              <w:t>Briefly describe in the space below how the Project mainstreams environmental sustainability</w:t>
            </w:r>
          </w:p>
        </w:tc>
      </w:tr>
      <w:tr w:rsidR="00DF7A1C" w:rsidRPr="00350297" w14:paraId="6CDE4FA6" w14:textId="77777777" w:rsidTr="00224B5A">
        <w:tc>
          <w:tcPr>
            <w:tcW w:w="13965" w:type="dxa"/>
          </w:tcPr>
          <w:p w14:paraId="5A2C3446" w14:textId="77777777" w:rsidR="00DF7A1C" w:rsidRPr="00350297" w:rsidRDefault="00DF7A1C" w:rsidP="00224B5A">
            <w:pPr>
              <w:tabs>
                <w:tab w:val="left" w:pos="432"/>
              </w:tabs>
              <w:spacing w:before="60"/>
              <w:rPr>
                <w:color w:val="595959" w:themeColor="text1" w:themeTint="A6"/>
                <w:szCs w:val="22"/>
              </w:rPr>
            </w:pPr>
            <w:r w:rsidRPr="00350297">
              <w:rPr>
                <w:color w:val="000000" w:themeColor="text1"/>
                <w:szCs w:val="22"/>
              </w:rPr>
              <w:t>The Project mainstreams environmental sustainability by seeking to satisfy all of the objectives of the Convention on Biological Diversity by operationalizing the key benefit-sharing mechanism conceived of by the Convention in its Article 15 on Access to Genetic Resources. In doing so, the Project will generate new financial resources to support the conservation of biodiversity and the sustainable use of its components. Completing the regulatory and institutional framework associated with the Law on Biological Resources 2014 will help put the conservation and sustainable use of biodiversity into the mainstream of development and policy-making in Algeria, given the potential economic (monetary and non-monetary) benefits associated with ABS. A communications, education and public awareness component to the Project will also make an important contribution to mainstreaming biodiversity given the very broad target audience, ranging from parliamentarians, government employees, the private sector, the media, local communities</w:t>
            </w:r>
            <w:r>
              <w:rPr>
                <w:color w:val="000000" w:themeColor="text1"/>
                <w:szCs w:val="22"/>
              </w:rPr>
              <w:t>, to the public at large.</w:t>
            </w:r>
          </w:p>
        </w:tc>
      </w:tr>
    </w:tbl>
    <w:p w14:paraId="27A27490" w14:textId="77777777" w:rsidR="00DF7A1C" w:rsidRPr="00FC7D8A" w:rsidRDefault="00DF7A1C" w:rsidP="00DF7A1C">
      <w:pPr>
        <w:rPr>
          <w:b/>
          <w:szCs w:val="20"/>
        </w:rPr>
      </w:pPr>
    </w:p>
    <w:p w14:paraId="56D2EA95" w14:textId="7FE82DA7" w:rsidR="00224B5A" w:rsidRDefault="00224B5A">
      <w:pPr>
        <w:spacing w:after="0"/>
        <w:jc w:val="left"/>
        <w:rPr>
          <w:b/>
          <w:color w:val="365F91" w:themeColor="accent1" w:themeShade="BF"/>
          <w:sz w:val="24"/>
        </w:rPr>
      </w:pPr>
      <w:r>
        <w:rPr>
          <w:b/>
          <w:color w:val="365F91" w:themeColor="accent1" w:themeShade="BF"/>
          <w:sz w:val="24"/>
        </w:rPr>
        <w:br w:type="page"/>
      </w:r>
    </w:p>
    <w:p w14:paraId="2BCC42D8" w14:textId="4A70B795" w:rsidR="00DF7A1C" w:rsidRPr="008C711F" w:rsidRDefault="00DF7A1C" w:rsidP="009550E0">
      <w:pPr>
        <w:pStyle w:val="Heading4"/>
        <w:numPr>
          <w:ilvl w:val="0"/>
          <w:numId w:val="0"/>
        </w:numPr>
        <w:ind w:left="1797"/>
      </w:pPr>
      <w:r w:rsidRPr="008C711F">
        <w:t xml:space="preserve">Part B. Identifying and Managing Social and Environmental </w:t>
      </w:r>
      <w:r w:rsidRPr="008C711F">
        <w:rPr>
          <w:u w:val="single"/>
        </w:rPr>
        <w:t>Risks</w:t>
      </w:r>
    </w:p>
    <w:tbl>
      <w:tblPr>
        <w:tblStyle w:val="TableGrid"/>
        <w:tblW w:w="13140" w:type="dxa"/>
        <w:tblInd w:w="-5" w:type="dxa"/>
        <w:tblLayout w:type="fixed"/>
        <w:tblLook w:val="04A0" w:firstRow="1" w:lastRow="0" w:firstColumn="1" w:lastColumn="0" w:noHBand="0" w:noVBand="1"/>
      </w:tblPr>
      <w:tblGrid>
        <w:gridCol w:w="3510"/>
        <w:gridCol w:w="1080"/>
        <w:gridCol w:w="1222"/>
        <w:gridCol w:w="2041"/>
        <w:gridCol w:w="369"/>
        <w:gridCol w:w="4918"/>
      </w:tblGrid>
      <w:tr w:rsidR="00DF7A1C" w:rsidRPr="00224B5A" w14:paraId="2DD94A30" w14:textId="77777777" w:rsidTr="00224B5A">
        <w:trPr>
          <w:trHeight w:val="1061"/>
        </w:trPr>
        <w:tc>
          <w:tcPr>
            <w:tcW w:w="3510" w:type="dxa"/>
            <w:shd w:val="clear" w:color="auto" w:fill="0F243E" w:themeFill="text2" w:themeFillShade="80"/>
          </w:tcPr>
          <w:p w14:paraId="1BC536D8" w14:textId="77777777" w:rsidR="00DF7A1C" w:rsidRPr="00224B5A" w:rsidRDefault="00DF7A1C" w:rsidP="00224B5A">
            <w:pPr>
              <w:keepNext/>
              <w:tabs>
                <w:tab w:val="left" w:pos="101"/>
              </w:tabs>
              <w:ind w:right="252" w:firstLine="11"/>
              <w:rPr>
                <w:rFonts w:cs="Arial"/>
                <w:b/>
                <w:sz w:val="18"/>
                <w:szCs w:val="18"/>
              </w:rPr>
            </w:pPr>
            <w:r w:rsidRPr="00224B5A">
              <w:rPr>
                <w:rFonts w:cs="Arial"/>
                <w:b/>
                <w:sz w:val="18"/>
                <w:szCs w:val="18"/>
              </w:rPr>
              <w:t xml:space="preserve">QUESTION 2: What are the Potential Social and Environmental Risks? </w:t>
            </w:r>
          </w:p>
          <w:p w14:paraId="77D5BABB" w14:textId="77777777" w:rsidR="00DF7A1C" w:rsidRPr="00224B5A" w:rsidRDefault="00DF7A1C" w:rsidP="00224B5A">
            <w:pPr>
              <w:keepNext/>
              <w:tabs>
                <w:tab w:val="left" w:pos="101"/>
              </w:tabs>
              <w:ind w:right="252" w:firstLine="11"/>
              <w:rPr>
                <w:rFonts w:cs="Arial"/>
                <w:b/>
                <w:sz w:val="18"/>
                <w:szCs w:val="18"/>
              </w:rPr>
            </w:pPr>
            <w:r w:rsidRPr="00224B5A">
              <w:rPr>
                <w:rFonts w:cs="Arial"/>
                <w:i/>
                <w:sz w:val="18"/>
                <w:szCs w:val="18"/>
              </w:rPr>
              <w:t>Note: Describe briefly potential social and environmental risks identified in Attachment 1 – Risk Screening Checklist (based on any “Yes” responses).</w:t>
            </w:r>
          </w:p>
        </w:tc>
        <w:tc>
          <w:tcPr>
            <w:tcW w:w="4712" w:type="dxa"/>
            <w:gridSpan w:val="4"/>
            <w:shd w:val="clear" w:color="auto" w:fill="0F243E" w:themeFill="text2" w:themeFillShade="80"/>
          </w:tcPr>
          <w:p w14:paraId="5D6995F6" w14:textId="77777777" w:rsidR="00DF7A1C" w:rsidRPr="00224B5A" w:rsidRDefault="00DF7A1C" w:rsidP="00224B5A">
            <w:pPr>
              <w:keepNext/>
              <w:tabs>
                <w:tab w:val="left" w:pos="101"/>
              </w:tabs>
              <w:ind w:right="252" w:firstLine="11"/>
              <w:rPr>
                <w:rFonts w:cs="Arial"/>
                <w:b/>
                <w:sz w:val="18"/>
                <w:szCs w:val="18"/>
              </w:rPr>
            </w:pPr>
            <w:r w:rsidRPr="00224B5A">
              <w:rPr>
                <w:rFonts w:cs="Arial"/>
                <w:b/>
                <w:sz w:val="18"/>
                <w:szCs w:val="18"/>
              </w:rPr>
              <w:t>QUESTION 3: What is the level of significance of the potential social and environmental risks?</w:t>
            </w:r>
          </w:p>
          <w:p w14:paraId="36AAEC4A" w14:textId="77777777" w:rsidR="00DF7A1C" w:rsidRPr="00224B5A" w:rsidRDefault="00DF7A1C" w:rsidP="00224B5A">
            <w:pPr>
              <w:keepNext/>
              <w:tabs>
                <w:tab w:val="left" w:pos="432"/>
              </w:tabs>
              <w:rPr>
                <w:rFonts w:cs="Arial"/>
                <w:b/>
                <w:sz w:val="18"/>
                <w:szCs w:val="18"/>
              </w:rPr>
            </w:pPr>
            <w:r w:rsidRPr="00224B5A">
              <w:rPr>
                <w:rFonts w:cs="Arial"/>
                <w:i/>
                <w:sz w:val="18"/>
                <w:szCs w:val="18"/>
              </w:rPr>
              <w:t>Note: Respond to Questions 4 and 5 below before proceeding to Question 6</w:t>
            </w:r>
          </w:p>
        </w:tc>
        <w:tc>
          <w:tcPr>
            <w:tcW w:w="4918" w:type="dxa"/>
            <w:shd w:val="clear" w:color="auto" w:fill="0F243E" w:themeFill="text2" w:themeFillShade="80"/>
          </w:tcPr>
          <w:p w14:paraId="56379844" w14:textId="77777777" w:rsidR="00DF7A1C" w:rsidRPr="00224B5A" w:rsidRDefault="00DF7A1C" w:rsidP="00224B5A">
            <w:pPr>
              <w:keepNext/>
              <w:tabs>
                <w:tab w:val="left" w:pos="432"/>
              </w:tabs>
              <w:rPr>
                <w:rFonts w:cs="Arial"/>
                <w:b/>
                <w:sz w:val="18"/>
                <w:szCs w:val="18"/>
              </w:rPr>
            </w:pPr>
            <w:r w:rsidRPr="00224B5A">
              <w:rPr>
                <w:rFonts w:cs="Arial"/>
                <w:b/>
                <w:sz w:val="18"/>
                <w:szCs w:val="18"/>
              </w:rPr>
              <w:t>QUESTION 6: What social and environmental assessment and management measures have been conducted and/or are required to address potential risks (for Risks with Moderate and High Significance)?</w:t>
            </w:r>
          </w:p>
        </w:tc>
      </w:tr>
      <w:tr w:rsidR="00DF7A1C" w:rsidRPr="00224B5A" w14:paraId="190A6DF8" w14:textId="77777777" w:rsidTr="00224B5A">
        <w:tc>
          <w:tcPr>
            <w:tcW w:w="3510" w:type="dxa"/>
            <w:shd w:val="clear" w:color="auto" w:fill="C6D9F1" w:themeFill="text2" w:themeFillTint="33"/>
          </w:tcPr>
          <w:p w14:paraId="03FFD2FB" w14:textId="77777777" w:rsidR="00DF7A1C" w:rsidRPr="00224B5A" w:rsidRDefault="00DF7A1C" w:rsidP="00224B5A">
            <w:pPr>
              <w:rPr>
                <w:rFonts w:cs="Arial"/>
                <w:b/>
                <w:i/>
                <w:sz w:val="18"/>
                <w:szCs w:val="18"/>
              </w:rPr>
            </w:pPr>
            <w:r w:rsidRPr="00224B5A">
              <w:rPr>
                <w:rFonts w:cs="Arial"/>
                <w:b/>
                <w:i/>
                <w:sz w:val="18"/>
                <w:szCs w:val="18"/>
              </w:rPr>
              <w:t>Risk Description</w:t>
            </w:r>
          </w:p>
        </w:tc>
        <w:tc>
          <w:tcPr>
            <w:tcW w:w="1080" w:type="dxa"/>
            <w:shd w:val="clear" w:color="auto" w:fill="C6D9F1" w:themeFill="text2" w:themeFillTint="33"/>
          </w:tcPr>
          <w:p w14:paraId="084D9BDD" w14:textId="77777777" w:rsidR="00DF7A1C" w:rsidRPr="00224B5A" w:rsidRDefault="00DF7A1C" w:rsidP="00224B5A">
            <w:pPr>
              <w:rPr>
                <w:rFonts w:cs="Arial"/>
                <w:b/>
                <w:i/>
                <w:sz w:val="18"/>
                <w:szCs w:val="18"/>
              </w:rPr>
            </w:pPr>
            <w:r w:rsidRPr="00224B5A">
              <w:rPr>
                <w:rFonts w:cs="Arial"/>
                <w:b/>
                <w:i/>
                <w:sz w:val="18"/>
                <w:szCs w:val="18"/>
              </w:rPr>
              <w:t>Impact and Probability  (1-5)</w:t>
            </w:r>
          </w:p>
        </w:tc>
        <w:tc>
          <w:tcPr>
            <w:tcW w:w="1222" w:type="dxa"/>
            <w:shd w:val="clear" w:color="auto" w:fill="C6D9F1" w:themeFill="text2" w:themeFillTint="33"/>
          </w:tcPr>
          <w:p w14:paraId="24611500" w14:textId="77777777" w:rsidR="00DF7A1C" w:rsidRPr="00224B5A" w:rsidRDefault="00DF7A1C" w:rsidP="00224B5A">
            <w:pPr>
              <w:rPr>
                <w:rFonts w:cs="Arial"/>
                <w:b/>
                <w:i/>
                <w:sz w:val="18"/>
                <w:szCs w:val="18"/>
              </w:rPr>
            </w:pPr>
            <w:r w:rsidRPr="00224B5A">
              <w:rPr>
                <w:rFonts w:cs="Arial"/>
                <w:b/>
                <w:i/>
                <w:sz w:val="18"/>
                <w:szCs w:val="18"/>
              </w:rPr>
              <w:t>Significance</w:t>
            </w:r>
          </w:p>
          <w:p w14:paraId="3B6F5ED1" w14:textId="77777777" w:rsidR="00DF7A1C" w:rsidRPr="00224B5A" w:rsidRDefault="00DF7A1C" w:rsidP="00224B5A">
            <w:pPr>
              <w:rPr>
                <w:rFonts w:cs="Arial"/>
                <w:b/>
                <w:i/>
                <w:sz w:val="18"/>
                <w:szCs w:val="18"/>
              </w:rPr>
            </w:pPr>
            <w:r w:rsidRPr="00224B5A">
              <w:rPr>
                <w:rFonts w:cs="Arial"/>
                <w:b/>
                <w:i/>
                <w:sz w:val="18"/>
                <w:szCs w:val="18"/>
              </w:rPr>
              <w:t>(Low, Moderate, High)</w:t>
            </w:r>
          </w:p>
        </w:tc>
        <w:tc>
          <w:tcPr>
            <w:tcW w:w="2410" w:type="dxa"/>
            <w:gridSpan w:val="2"/>
            <w:shd w:val="clear" w:color="auto" w:fill="C6D9F1" w:themeFill="text2" w:themeFillTint="33"/>
          </w:tcPr>
          <w:p w14:paraId="3A954C25" w14:textId="77777777" w:rsidR="00DF7A1C" w:rsidRPr="00224B5A" w:rsidRDefault="00DF7A1C" w:rsidP="00224B5A">
            <w:pPr>
              <w:rPr>
                <w:rFonts w:cs="Arial"/>
                <w:b/>
                <w:i/>
                <w:sz w:val="18"/>
                <w:szCs w:val="18"/>
              </w:rPr>
            </w:pPr>
            <w:r w:rsidRPr="00224B5A">
              <w:rPr>
                <w:rFonts w:cs="Arial"/>
                <w:b/>
                <w:i/>
                <w:sz w:val="18"/>
                <w:szCs w:val="18"/>
              </w:rPr>
              <w:t>Comments</w:t>
            </w:r>
          </w:p>
        </w:tc>
        <w:tc>
          <w:tcPr>
            <w:tcW w:w="4918" w:type="dxa"/>
            <w:shd w:val="clear" w:color="auto" w:fill="C6D9F1" w:themeFill="text2" w:themeFillTint="33"/>
          </w:tcPr>
          <w:p w14:paraId="0C970794" w14:textId="77777777" w:rsidR="00DF7A1C" w:rsidRPr="00224B5A" w:rsidRDefault="00DF7A1C" w:rsidP="00224B5A">
            <w:pPr>
              <w:rPr>
                <w:rFonts w:cs="Arial"/>
                <w:b/>
                <w:i/>
                <w:sz w:val="18"/>
                <w:szCs w:val="18"/>
              </w:rPr>
            </w:pPr>
            <w:r w:rsidRPr="00224B5A">
              <w:rPr>
                <w:rFonts w:cs="Arial"/>
                <w:b/>
                <w:i/>
                <w:sz w:val="18"/>
                <w:szCs w:val="18"/>
              </w:rPr>
              <w:t>Description of assessment and management measures as reflected in the Project design.  If ESIA or SESA is required note that the assessment should consider all potential impacts and risks.</w:t>
            </w:r>
          </w:p>
        </w:tc>
      </w:tr>
      <w:tr w:rsidR="00DF7A1C" w:rsidRPr="00224B5A" w14:paraId="6A9AB9B9" w14:textId="77777777" w:rsidTr="00224B5A">
        <w:tc>
          <w:tcPr>
            <w:tcW w:w="3510" w:type="dxa"/>
            <w:vAlign w:val="center"/>
          </w:tcPr>
          <w:p w14:paraId="40297539" w14:textId="77777777" w:rsidR="00DF7A1C" w:rsidRPr="00224B5A" w:rsidRDefault="00DF7A1C" w:rsidP="00224B5A">
            <w:pPr>
              <w:rPr>
                <w:rFonts w:cs="Arial"/>
                <w:sz w:val="18"/>
                <w:szCs w:val="18"/>
              </w:rPr>
            </w:pPr>
            <w:r w:rsidRPr="00224B5A">
              <w:rPr>
                <w:rFonts w:cs="Arial"/>
                <w:b/>
                <w:sz w:val="18"/>
                <w:szCs w:val="18"/>
              </w:rPr>
              <w:t>Risk 1</w:t>
            </w:r>
            <w:r w:rsidRPr="00224B5A">
              <w:rPr>
                <w:rFonts w:cs="Arial"/>
                <w:sz w:val="18"/>
                <w:szCs w:val="18"/>
              </w:rPr>
              <w:t>: Could the Project lead to adverse impacts on enjoyment of the human rights (civil, political, economic, social or cultural) of the affected population and particularly of marginalized groups?</w:t>
            </w:r>
          </w:p>
        </w:tc>
        <w:tc>
          <w:tcPr>
            <w:tcW w:w="1080" w:type="dxa"/>
          </w:tcPr>
          <w:p w14:paraId="1182D30B" w14:textId="77777777" w:rsidR="00DF7A1C" w:rsidRPr="00224B5A" w:rsidRDefault="00DF7A1C" w:rsidP="00224B5A">
            <w:pPr>
              <w:rPr>
                <w:rFonts w:cs="Arial"/>
                <w:sz w:val="18"/>
                <w:szCs w:val="18"/>
              </w:rPr>
            </w:pPr>
            <w:r w:rsidRPr="00224B5A">
              <w:rPr>
                <w:rFonts w:cs="Arial"/>
                <w:sz w:val="18"/>
                <w:szCs w:val="18"/>
              </w:rPr>
              <w:t>I = 3</w:t>
            </w:r>
          </w:p>
          <w:p w14:paraId="62E6FD79" w14:textId="77777777" w:rsidR="00DF7A1C" w:rsidRPr="00224B5A" w:rsidRDefault="00DF7A1C" w:rsidP="00224B5A">
            <w:pPr>
              <w:rPr>
                <w:rFonts w:cs="Arial"/>
                <w:sz w:val="18"/>
                <w:szCs w:val="18"/>
              </w:rPr>
            </w:pPr>
            <w:r w:rsidRPr="00224B5A">
              <w:rPr>
                <w:rFonts w:cs="Arial"/>
                <w:sz w:val="18"/>
                <w:szCs w:val="18"/>
              </w:rPr>
              <w:t>P = 1</w:t>
            </w:r>
          </w:p>
        </w:tc>
        <w:tc>
          <w:tcPr>
            <w:tcW w:w="1222" w:type="dxa"/>
          </w:tcPr>
          <w:p w14:paraId="5296F8CD" w14:textId="77777777" w:rsidR="00DF7A1C" w:rsidRPr="00224B5A" w:rsidRDefault="00DF7A1C" w:rsidP="00224B5A">
            <w:pPr>
              <w:rPr>
                <w:rFonts w:cs="Arial"/>
                <w:b/>
                <w:sz w:val="18"/>
                <w:szCs w:val="18"/>
              </w:rPr>
            </w:pPr>
            <w:r w:rsidRPr="00224B5A">
              <w:rPr>
                <w:rFonts w:cs="Arial"/>
                <w:b/>
                <w:sz w:val="18"/>
                <w:szCs w:val="18"/>
              </w:rPr>
              <w:t>Low</w:t>
            </w:r>
          </w:p>
        </w:tc>
        <w:tc>
          <w:tcPr>
            <w:tcW w:w="2410" w:type="dxa"/>
            <w:gridSpan w:val="2"/>
          </w:tcPr>
          <w:p w14:paraId="04D3B541" w14:textId="77777777" w:rsidR="00DF7A1C" w:rsidRPr="00224B5A" w:rsidRDefault="00DF7A1C" w:rsidP="00224B5A">
            <w:pPr>
              <w:rPr>
                <w:rFonts w:cs="Arial"/>
                <w:sz w:val="18"/>
                <w:szCs w:val="18"/>
              </w:rPr>
            </w:pPr>
            <w:r w:rsidRPr="00224B5A">
              <w:rPr>
                <w:rFonts w:cs="Arial"/>
                <w:sz w:val="18"/>
                <w:szCs w:val="18"/>
              </w:rPr>
              <w:t>The Project could indirectly adversely impact economic and cultural rights of marginalized groups if stakeholder views are not fully taken into account.</w:t>
            </w:r>
          </w:p>
        </w:tc>
        <w:tc>
          <w:tcPr>
            <w:tcW w:w="4918" w:type="dxa"/>
          </w:tcPr>
          <w:p w14:paraId="48DD3DDA" w14:textId="77777777" w:rsidR="00DF7A1C" w:rsidRPr="00224B5A" w:rsidRDefault="00DF7A1C" w:rsidP="00224B5A">
            <w:pPr>
              <w:rPr>
                <w:rFonts w:cs="Arial"/>
                <w:b/>
                <w:sz w:val="18"/>
                <w:szCs w:val="18"/>
              </w:rPr>
            </w:pPr>
            <w:r w:rsidRPr="00224B5A">
              <w:rPr>
                <w:rFonts w:cs="Arial"/>
                <w:sz w:val="18"/>
                <w:szCs w:val="18"/>
              </w:rPr>
              <w:t>Project aims to further the realization of economic, social and cultural rights of the population, and holders of GR and TK in particular, including marginalized groups, through the implementation of ABS in conformity with the CBD and Nagoya Protocol.</w:t>
            </w:r>
          </w:p>
        </w:tc>
      </w:tr>
      <w:tr w:rsidR="00DF7A1C" w:rsidRPr="00224B5A" w14:paraId="07629B27" w14:textId="77777777" w:rsidTr="00224B5A">
        <w:tc>
          <w:tcPr>
            <w:tcW w:w="3510" w:type="dxa"/>
            <w:vAlign w:val="center"/>
          </w:tcPr>
          <w:p w14:paraId="4CD3CCC4" w14:textId="77777777" w:rsidR="00DF7A1C" w:rsidRPr="00224B5A" w:rsidRDefault="00DF7A1C" w:rsidP="00224B5A">
            <w:pPr>
              <w:rPr>
                <w:rFonts w:cs="Arial"/>
                <w:b/>
                <w:sz w:val="18"/>
                <w:szCs w:val="18"/>
              </w:rPr>
            </w:pPr>
            <w:r w:rsidRPr="00224B5A">
              <w:rPr>
                <w:rFonts w:cs="Arial"/>
                <w:b/>
                <w:sz w:val="18"/>
                <w:szCs w:val="18"/>
              </w:rPr>
              <w:t>Risk 2</w:t>
            </w:r>
            <w:r w:rsidRPr="00224B5A">
              <w:rPr>
                <w:rFonts w:cs="Arial"/>
                <w:sz w:val="18"/>
                <w:szCs w:val="18"/>
              </w:rPr>
              <w:t>: Is there a likelihood that the Project would have inequitable or discriminatory adverse impacts on affected populations, particularly people living in poverty or marginalized or excluded individuals or groups?</w:t>
            </w:r>
          </w:p>
        </w:tc>
        <w:tc>
          <w:tcPr>
            <w:tcW w:w="1080" w:type="dxa"/>
          </w:tcPr>
          <w:p w14:paraId="74635DE1" w14:textId="77777777" w:rsidR="00DF7A1C" w:rsidRPr="00224B5A" w:rsidRDefault="00DF7A1C" w:rsidP="00224B5A">
            <w:pPr>
              <w:rPr>
                <w:rFonts w:cs="Arial"/>
                <w:sz w:val="18"/>
                <w:szCs w:val="18"/>
              </w:rPr>
            </w:pPr>
            <w:r w:rsidRPr="00224B5A">
              <w:rPr>
                <w:rFonts w:cs="Arial"/>
                <w:sz w:val="18"/>
                <w:szCs w:val="18"/>
              </w:rPr>
              <w:t>I = 3</w:t>
            </w:r>
          </w:p>
          <w:p w14:paraId="23158969" w14:textId="77777777" w:rsidR="00DF7A1C" w:rsidRPr="00224B5A" w:rsidRDefault="00DF7A1C" w:rsidP="00224B5A">
            <w:pPr>
              <w:rPr>
                <w:rFonts w:cs="Arial"/>
                <w:sz w:val="18"/>
                <w:szCs w:val="18"/>
              </w:rPr>
            </w:pPr>
            <w:r w:rsidRPr="00224B5A">
              <w:rPr>
                <w:rFonts w:cs="Arial"/>
                <w:sz w:val="18"/>
                <w:szCs w:val="18"/>
              </w:rPr>
              <w:t>P = 1</w:t>
            </w:r>
          </w:p>
        </w:tc>
        <w:tc>
          <w:tcPr>
            <w:tcW w:w="1222" w:type="dxa"/>
          </w:tcPr>
          <w:p w14:paraId="0C45409D" w14:textId="77777777" w:rsidR="00DF7A1C" w:rsidRPr="00224B5A" w:rsidRDefault="00DF7A1C" w:rsidP="00224B5A">
            <w:pPr>
              <w:rPr>
                <w:rFonts w:cs="Arial"/>
                <w:b/>
                <w:sz w:val="18"/>
                <w:szCs w:val="18"/>
              </w:rPr>
            </w:pPr>
            <w:r w:rsidRPr="00224B5A">
              <w:rPr>
                <w:rFonts w:cs="Arial"/>
                <w:b/>
                <w:sz w:val="18"/>
                <w:szCs w:val="18"/>
              </w:rPr>
              <w:t>Low</w:t>
            </w:r>
          </w:p>
        </w:tc>
        <w:tc>
          <w:tcPr>
            <w:tcW w:w="2410" w:type="dxa"/>
            <w:gridSpan w:val="2"/>
          </w:tcPr>
          <w:p w14:paraId="57CC74BE" w14:textId="77777777" w:rsidR="00DF7A1C" w:rsidRPr="00224B5A" w:rsidRDefault="00DF7A1C" w:rsidP="00224B5A">
            <w:pPr>
              <w:pStyle w:val="Default"/>
              <w:rPr>
                <w:sz w:val="18"/>
                <w:szCs w:val="18"/>
              </w:rPr>
            </w:pPr>
            <w:r w:rsidRPr="00224B5A">
              <w:rPr>
                <w:sz w:val="18"/>
                <w:szCs w:val="18"/>
              </w:rPr>
              <w:t xml:space="preserve">The Project may have adverse impacts on local populations if their needs and rights are not fully taken into consideration in the planning process. </w:t>
            </w:r>
          </w:p>
        </w:tc>
        <w:tc>
          <w:tcPr>
            <w:tcW w:w="4918" w:type="dxa"/>
          </w:tcPr>
          <w:p w14:paraId="59A76F38" w14:textId="77777777" w:rsidR="00DF7A1C" w:rsidRPr="00224B5A" w:rsidRDefault="00DF7A1C" w:rsidP="00224B5A">
            <w:pPr>
              <w:rPr>
                <w:rFonts w:cs="Arial"/>
                <w:b/>
                <w:sz w:val="18"/>
                <w:szCs w:val="18"/>
              </w:rPr>
            </w:pPr>
            <w:r w:rsidRPr="00224B5A">
              <w:rPr>
                <w:rFonts w:cs="Arial"/>
                <w:sz w:val="18"/>
                <w:szCs w:val="18"/>
              </w:rPr>
              <w:t>Project aims to avoid discriminatory adverse impacts on the realization of economic, social and cultural rights of the Algerian population and holders of GR and TK in particular, including marginalized groups. The project aims to uphold the principles of accountability and the rule of law, participation and inclusion, and equality and non-discrimination.</w:t>
            </w:r>
          </w:p>
        </w:tc>
      </w:tr>
      <w:tr w:rsidR="00DF7A1C" w:rsidRPr="00224B5A" w14:paraId="200153DD" w14:textId="77777777" w:rsidTr="00224B5A">
        <w:tc>
          <w:tcPr>
            <w:tcW w:w="3510" w:type="dxa"/>
            <w:vAlign w:val="center"/>
          </w:tcPr>
          <w:p w14:paraId="6CE6D88B" w14:textId="77777777" w:rsidR="00DF7A1C" w:rsidRPr="00224B5A" w:rsidRDefault="00DF7A1C" w:rsidP="00224B5A">
            <w:pPr>
              <w:rPr>
                <w:rFonts w:cs="Arial"/>
                <w:b/>
                <w:sz w:val="18"/>
                <w:szCs w:val="18"/>
              </w:rPr>
            </w:pPr>
            <w:r w:rsidRPr="00224B5A">
              <w:rPr>
                <w:rFonts w:cs="Arial"/>
                <w:b/>
                <w:sz w:val="18"/>
                <w:szCs w:val="18"/>
              </w:rPr>
              <w:t>Risk 3</w:t>
            </w:r>
            <w:r w:rsidRPr="00224B5A">
              <w:rPr>
                <w:rFonts w:cs="Arial"/>
                <w:sz w:val="18"/>
                <w:szCs w:val="18"/>
              </w:rPr>
              <w:t>: Could the Project potentially restrict availability, quality of and access to resources or basic services, in particular to marginalized individuals or groups?</w:t>
            </w:r>
          </w:p>
        </w:tc>
        <w:tc>
          <w:tcPr>
            <w:tcW w:w="1080" w:type="dxa"/>
          </w:tcPr>
          <w:p w14:paraId="6F0E413B" w14:textId="77777777" w:rsidR="00DF7A1C" w:rsidRPr="00224B5A" w:rsidRDefault="00DF7A1C" w:rsidP="00224B5A">
            <w:pPr>
              <w:rPr>
                <w:rFonts w:cs="Arial"/>
                <w:sz w:val="18"/>
                <w:szCs w:val="18"/>
              </w:rPr>
            </w:pPr>
            <w:r w:rsidRPr="00224B5A">
              <w:rPr>
                <w:rFonts w:cs="Arial"/>
                <w:sz w:val="18"/>
                <w:szCs w:val="18"/>
              </w:rPr>
              <w:t>I = 3</w:t>
            </w:r>
          </w:p>
          <w:p w14:paraId="10E974A4" w14:textId="77777777" w:rsidR="00DF7A1C" w:rsidRPr="00224B5A" w:rsidRDefault="00DF7A1C" w:rsidP="00224B5A">
            <w:pPr>
              <w:rPr>
                <w:rFonts w:cs="Arial"/>
                <w:sz w:val="18"/>
                <w:szCs w:val="18"/>
              </w:rPr>
            </w:pPr>
            <w:r w:rsidRPr="00224B5A">
              <w:rPr>
                <w:rFonts w:cs="Arial"/>
                <w:sz w:val="18"/>
                <w:szCs w:val="18"/>
              </w:rPr>
              <w:t>P = 1</w:t>
            </w:r>
          </w:p>
        </w:tc>
        <w:tc>
          <w:tcPr>
            <w:tcW w:w="1222" w:type="dxa"/>
          </w:tcPr>
          <w:p w14:paraId="672C62F6" w14:textId="77777777" w:rsidR="00DF7A1C" w:rsidRPr="00224B5A" w:rsidRDefault="00DF7A1C" w:rsidP="00224B5A">
            <w:pPr>
              <w:rPr>
                <w:rFonts w:cs="Arial"/>
                <w:b/>
                <w:sz w:val="18"/>
                <w:szCs w:val="18"/>
              </w:rPr>
            </w:pPr>
            <w:r w:rsidRPr="00224B5A">
              <w:rPr>
                <w:rFonts w:cs="Arial"/>
                <w:b/>
                <w:sz w:val="18"/>
                <w:szCs w:val="18"/>
              </w:rPr>
              <w:t>Low</w:t>
            </w:r>
          </w:p>
          <w:p w14:paraId="2CDD57BA" w14:textId="77777777" w:rsidR="00DF7A1C" w:rsidRPr="00224B5A" w:rsidRDefault="00DF7A1C" w:rsidP="00224B5A">
            <w:pPr>
              <w:rPr>
                <w:rFonts w:cs="Arial"/>
                <w:sz w:val="18"/>
                <w:szCs w:val="18"/>
              </w:rPr>
            </w:pPr>
          </w:p>
          <w:p w14:paraId="427B44AD" w14:textId="77777777" w:rsidR="00DF7A1C" w:rsidRPr="00224B5A" w:rsidRDefault="00DF7A1C" w:rsidP="00224B5A">
            <w:pPr>
              <w:rPr>
                <w:rFonts w:cs="Arial"/>
                <w:sz w:val="18"/>
                <w:szCs w:val="18"/>
              </w:rPr>
            </w:pPr>
          </w:p>
          <w:p w14:paraId="0E066CFA" w14:textId="77777777" w:rsidR="00DF7A1C" w:rsidRPr="00224B5A" w:rsidRDefault="00DF7A1C" w:rsidP="00224B5A">
            <w:pPr>
              <w:rPr>
                <w:rFonts w:cs="Arial"/>
                <w:sz w:val="18"/>
                <w:szCs w:val="18"/>
              </w:rPr>
            </w:pPr>
          </w:p>
          <w:p w14:paraId="278F7B47" w14:textId="77777777" w:rsidR="00DF7A1C" w:rsidRPr="00224B5A" w:rsidRDefault="00DF7A1C" w:rsidP="00224B5A">
            <w:pPr>
              <w:rPr>
                <w:rFonts w:cs="Arial"/>
                <w:sz w:val="18"/>
                <w:szCs w:val="18"/>
              </w:rPr>
            </w:pPr>
          </w:p>
        </w:tc>
        <w:tc>
          <w:tcPr>
            <w:tcW w:w="2410" w:type="dxa"/>
            <w:gridSpan w:val="2"/>
          </w:tcPr>
          <w:p w14:paraId="46791F12" w14:textId="77777777" w:rsidR="00DF7A1C" w:rsidRPr="00224B5A" w:rsidRDefault="00DF7A1C" w:rsidP="00224B5A">
            <w:pPr>
              <w:rPr>
                <w:rFonts w:cs="Arial"/>
                <w:sz w:val="18"/>
                <w:szCs w:val="18"/>
              </w:rPr>
            </w:pPr>
            <w:r w:rsidRPr="00224B5A">
              <w:rPr>
                <w:rFonts w:cs="Arial"/>
                <w:sz w:val="18"/>
                <w:szCs w:val="18"/>
              </w:rPr>
              <w:t xml:space="preserve">ABS reform will regulate access to genetic resources and traditional knowledge, which could have negative impacts on marginalized individuals or groups </w:t>
            </w:r>
          </w:p>
        </w:tc>
        <w:tc>
          <w:tcPr>
            <w:tcW w:w="4918" w:type="dxa"/>
          </w:tcPr>
          <w:p w14:paraId="2FA9CBEF" w14:textId="77777777" w:rsidR="00DF7A1C" w:rsidRPr="00224B5A" w:rsidRDefault="00DF7A1C" w:rsidP="00224B5A">
            <w:pPr>
              <w:rPr>
                <w:rFonts w:cs="Arial"/>
                <w:b/>
                <w:i/>
                <w:sz w:val="18"/>
                <w:szCs w:val="18"/>
              </w:rPr>
            </w:pPr>
            <w:r w:rsidRPr="00224B5A">
              <w:rPr>
                <w:rFonts w:cs="Arial"/>
                <w:sz w:val="18"/>
                <w:szCs w:val="18"/>
              </w:rPr>
              <w:t>The project will support the meaningful, effective and informed participation of stakeholders in the formulation, implementation, monitoring and evaluation of project activities</w:t>
            </w:r>
          </w:p>
        </w:tc>
      </w:tr>
      <w:tr w:rsidR="00DF7A1C" w:rsidRPr="00224B5A" w14:paraId="7162F70E" w14:textId="77777777" w:rsidTr="00224B5A">
        <w:tc>
          <w:tcPr>
            <w:tcW w:w="3510" w:type="dxa"/>
            <w:vAlign w:val="center"/>
          </w:tcPr>
          <w:p w14:paraId="6DFAF610" w14:textId="77777777" w:rsidR="00DF7A1C" w:rsidRPr="00224B5A" w:rsidRDefault="00DF7A1C" w:rsidP="00224B5A">
            <w:pPr>
              <w:rPr>
                <w:rFonts w:cs="Arial"/>
                <w:b/>
                <w:sz w:val="18"/>
                <w:szCs w:val="18"/>
              </w:rPr>
            </w:pPr>
            <w:r w:rsidRPr="00224B5A">
              <w:rPr>
                <w:rFonts w:cs="Arial"/>
                <w:b/>
                <w:sz w:val="18"/>
                <w:szCs w:val="18"/>
              </w:rPr>
              <w:t>Risk 4</w:t>
            </w:r>
            <w:r w:rsidRPr="00224B5A">
              <w:rPr>
                <w:rFonts w:cs="Arial"/>
                <w:sz w:val="18"/>
                <w:szCs w:val="18"/>
              </w:rPr>
              <w:t>: Is there a likelihood that the Project would exclude any potentially affected stakeholders, in particular marginalized groups, from fully participating in decisions that may affect them?</w:t>
            </w:r>
          </w:p>
        </w:tc>
        <w:tc>
          <w:tcPr>
            <w:tcW w:w="1080" w:type="dxa"/>
          </w:tcPr>
          <w:p w14:paraId="4FBEA72B" w14:textId="77777777" w:rsidR="00DF7A1C" w:rsidRPr="00224B5A" w:rsidRDefault="00DF7A1C" w:rsidP="00224B5A">
            <w:pPr>
              <w:rPr>
                <w:rFonts w:cs="Arial"/>
                <w:sz w:val="18"/>
                <w:szCs w:val="18"/>
              </w:rPr>
            </w:pPr>
            <w:r w:rsidRPr="00224B5A">
              <w:rPr>
                <w:rFonts w:cs="Arial"/>
                <w:sz w:val="18"/>
                <w:szCs w:val="18"/>
              </w:rPr>
              <w:t>I = 3</w:t>
            </w:r>
          </w:p>
          <w:p w14:paraId="601FF110" w14:textId="77777777" w:rsidR="00DF7A1C" w:rsidRPr="00224B5A" w:rsidRDefault="00DF7A1C" w:rsidP="00224B5A">
            <w:pPr>
              <w:rPr>
                <w:rFonts w:cs="Arial"/>
                <w:sz w:val="18"/>
                <w:szCs w:val="18"/>
              </w:rPr>
            </w:pPr>
            <w:r w:rsidRPr="00224B5A">
              <w:rPr>
                <w:rFonts w:cs="Arial"/>
                <w:sz w:val="18"/>
                <w:szCs w:val="18"/>
              </w:rPr>
              <w:t>P = 1</w:t>
            </w:r>
          </w:p>
        </w:tc>
        <w:tc>
          <w:tcPr>
            <w:tcW w:w="1222" w:type="dxa"/>
          </w:tcPr>
          <w:p w14:paraId="446FE7DA" w14:textId="77777777" w:rsidR="00DF7A1C" w:rsidRPr="00224B5A" w:rsidRDefault="00DF7A1C" w:rsidP="00224B5A">
            <w:pPr>
              <w:rPr>
                <w:rFonts w:cs="Arial"/>
                <w:b/>
                <w:sz w:val="18"/>
                <w:szCs w:val="18"/>
              </w:rPr>
            </w:pPr>
            <w:r w:rsidRPr="00224B5A">
              <w:rPr>
                <w:rFonts w:cs="Arial"/>
                <w:b/>
                <w:sz w:val="18"/>
                <w:szCs w:val="18"/>
              </w:rPr>
              <w:t>Low</w:t>
            </w:r>
          </w:p>
          <w:p w14:paraId="141E6566" w14:textId="77777777" w:rsidR="00DF7A1C" w:rsidRPr="00224B5A" w:rsidRDefault="00DF7A1C" w:rsidP="00224B5A">
            <w:pPr>
              <w:rPr>
                <w:rFonts w:cs="Arial"/>
                <w:sz w:val="18"/>
                <w:szCs w:val="18"/>
              </w:rPr>
            </w:pPr>
          </w:p>
        </w:tc>
        <w:tc>
          <w:tcPr>
            <w:tcW w:w="2410" w:type="dxa"/>
            <w:gridSpan w:val="2"/>
          </w:tcPr>
          <w:p w14:paraId="6D24AD4E" w14:textId="77777777" w:rsidR="00DF7A1C" w:rsidRPr="00224B5A" w:rsidRDefault="00DF7A1C" w:rsidP="00224B5A">
            <w:pPr>
              <w:rPr>
                <w:rFonts w:cs="Arial"/>
                <w:b/>
                <w:sz w:val="18"/>
                <w:szCs w:val="18"/>
              </w:rPr>
            </w:pPr>
            <w:r w:rsidRPr="00224B5A">
              <w:rPr>
                <w:rFonts w:cs="Arial"/>
                <w:sz w:val="18"/>
                <w:szCs w:val="18"/>
              </w:rPr>
              <w:t>Local populations may be difficult to contact and consult due to the size of the country and this may lead to the exclusion of marginalized local populations from decision-making processes.</w:t>
            </w:r>
          </w:p>
        </w:tc>
        <w:tc>
          <w:tcPr>
            <w:tcW w:w="4918" w:type="dxa"/>
          </w:tcPr>
          <w:p w14:paraId="33196C78" w14:textId="77777777" w:rsidR="00DF7A1C" w:rsidRPr="00224B5A" w:rsidRDefault="00DF7A1C" w:rsidP="00224B5A">
            <w:pPr>
              <w:rPr>
                <w:rFonts w:cs="Arial"/>
                <w:b/>
                <w:sz w:val="18"/>
                <w:szCs w:val="18"/>
              </w:rPr>
            </w:pPr>
            <w:r w:rsidRPr="00224B5A">
              <w:rPr>
                <w:rFonts w:cs="Arial"/>
                <w:sz w:val="18"/>
                <w:szCs w:val="18"/>
              </w:rPr>
              <w:t>The Project aims to uphold to implement reform based on the principles of accountability and the rule of law, participation and inclusion, and equality and non-discrimination</w:t>
            </w:r>
            <w:r w:rsidRPr="00224B5A">
              <w:rPr>
                <w:rFonts w:cs="Arial"/>
                <w:i/>
                <w:sz w:val="18"/>
                <w:szCs w:val="18"/>
              </w:rPr>
              <w:t>.</w:t>
            </w:r>
          </w:p>
        </w:tc>
      </w:tr>
      <w:tr w:rsidR="00DF7A1C" w:rsidRPr="00224B5A" w14:paraId="765E488A" w14:textId="77777777" w:rsidTr="00224B5A">
        <w:tc>
          <w:tcPr>
            <w:tcW w:w="3510" w:type="dxa"/>
            <w:vAlign w:val="center"/>
          </w:tcPr>
          <w:p w14:paraId="7CACCE84" w14:textId="77777777" w:rsidR="00DF7A1C" w:rsidRPr="00224B5A" w:rsidRDefault="00DF7A1C" w:rsidP="00224B5A">
            <w:pPr>
              <w:rPr>
                <w:rFonts w:cs="Arial"/>
                <w:sz w:val="18"/>
                <w:szCs w:val="18"/>
              </w:rPr>
            </w:pPr>
            <w:r w:rsidRPr="00224B5A">
              <w:rPr>
                <w:rFonts w:cs="Arial"/>
                <w:b/>
                <w:sz w:val="18"/>
                <w:szCs w:val="18"/>
              </w:rPr>
              <w:t>Risk 5</w:t>
            </w:r>
            <w:r w:rsidRPr="00224B5A">
              <w:rPr>
                <w:rFonts w:cs="Arial"/>
                <w:sz w:val="18"/>
                <w:szCs w:val="18"/>
              </w:rPr>
              <w:t>: Is there a risk that duty-bearers do not have the capacity to meet their obligations in the Project?</w:t>
            </w:r>
          </w:p>
        </w:tc>
        <w:tc>
          <w:tcPr>
            <w:tcW w:w="1080" w:type="dxa"/>
          </w:tcPr>
          <w:p w14:paraId="0C7B96AB" w14:textId="77777777" w:rsidR="00DF7A1C" w:rsidRPr="00224B5A" w:rsidRDefault="00DF7A1C" w:rsidP="00224B5A">
            <w:pPr>
              <w:rPr>
                <w:rFonts w:cs="Arial"/>
                <w:sz w:val="18"/>
                <w:szCs w:val="18"/>
              </w:rPr>
            </w:pPr>
            <w:r w:rsidRPr="00224B5A">
              <w:rPr>
                <w:rFonts w:cs="Arial"/>
                <w:sz w:val="18"/>
                <w:szCs w:val="18"/>
              </w:rPr>
              <w:t>I = 3</w:t>
            </w:r>
          </w:p>
          <w:p w14:paraId="7C4FC335" w14:textId="77777777" w:rsidR="00DF7A1C" w:rsidRPr="00224B5A" w:rsidRDefault="00DF7A1C" w:rsidP="00224B5A">
            <w:pPr>
              <w:rPr>
                <w:rFonts w:cs="Arial"/>
                <w:sz w:val="18"/>
                <w:szCs w:val="18"/>
              </w:rPr>
            </w:pPr>
            <w:r w:rsidRPr="00224B5A">
              <w:rPr>
                <w:rFonts w:cs="Arial"/>
                <w:sz w:val="18"/>
                <w:szCs w:val="18"/>
              </w:rPr>
              <w:t>P = 2</w:t>
            </w:r>
          </w:p>
        </w:tc>
        <w:tc>
          <w:tcPr>
            <w:tcW w:w="1222" w:type="dxa"/>
          </w:tcPr>
          <w:p w14:paraId="1B00C516" w14:textId="77777777" w:rsidR="00DF7A1C" w:rsidRPr="00224B5A" w:rsidRDefault="00DF7A1C" w:rsidP="00224B5A">
            <w:pPr>
              <w:rPr>
                <w:rFonts w:cs="Arial"/>
                <w:b/>
                <w:sz w:val="18"/>
                <w:szCs w:val="18"/>
              </w:rPr>
            </w:pPr>
            <w:r w:rsidRPr="00224B5A">
              <w:rPr>
                <w:rFonts w:cs="Arial"/>
                <w:b/>
                <w:sz w:val="18"/>
                <w:szCs w:val="18"/>
              </w:rPr>
              <w:t>Low</w:t>
            </w:r>
          </w:p>
        </w:tc>
        <w:tc>
          <w:tcPr>
            <w:tcW w:w="2410" w:type="dxa"/>
            <w:gridSpan w:val="2"/>
          </w:tcPr>
          <w:p w14:paraId="0795A826" w14:textId="77777777" w:rsidR="00DF7A1C" w:rsidRPr="00224B5A" w:rsidRDefault="00DF7A1C" w:rsidP="00224B5A">
            <w:pPr>
              <w:rPr>
                <w:rFonts w:cs="Arial"/>
                <w:sz w:val="18"/>
                <w:szCs w:val="18"/>
              </w:rPr>
            </w:pPr>
            <w:r w:rsidRPr="00224B5A">
              <w:rPr>
                <w:rFonts w:cs="Arial"/>
                <w:sz w:val="18"/>
                <w:szCs w:val="18"/>
              </w:rPr>
              <w:t>Limited experience in ABS leaves an ongoing risk of bio-piracy if users are not informed and lack the capacity to meet their obligations under the regulatory system</w:t>
            </w:r>
          </w:p>
        </w:tc>
        <w:tc>
          <w:tcPr>
            <w:tcW w:w="4918" w:type="dxa"/>
          </w:tcPr>
          <w:p w14:paraId="13607467" w14:textId="77777777" w:rsidR="00DF7A1C" w:rsidRPr="00224B5A" w:rsidRDefault="00DF7A1C" w:rsidP="00224B5A">
            <w:pPr>
              <w:rPr>
                <w:rFonts w:cs="Arial"/>
                <w:sz w:val="18"/>
                <w:szCs w:val="18"/>
              </w:rPr>
            </w:pPr>
            <w:r w:rsidRPr="00224B5A">
              <w:rPr>
                <w:rFonts w:cs="Arial"/>
                <w:sz w:val="18"/>
                <w:szCs w:val="18"/>
              </w:rPr>
              <w:t>Capacity building for stakeholders on user obligations is part of Component 2 of the project, which will moderate the risk of duty-bearers not having the capacity to meet their obligations once a fully functional ABS framework is effect.</w:t>
            </w:r>
          </w:p>
        </w:tc>
      </w:tr>
      <w:tr w:rsidR="00DF7A1C" w:rsidRPr="00224B5A" w14:paraId="3A658580" w14:textId="77777777" w:rsidTr="00224B5A">
        <w:tc>
          <w:tcPr>
            <w:tcW w:w="3510" w:type="dxa"/>
            <w:vAlign w:val="center"/>
          </w:tcPr>
          <w:p w14:paraId="1A11CE05" w14:textId="77777777" w:rsidR="00DF7A1C" w:rsidRPr="00224B5A" w:rsidRDefault="00DF7A1C" w:rsidP="00224B5A">
            <w:pPr>
              <w:rPr>
                <w:rFonts w:cs="Arial"/>
                <w:sz w:val="18"/>
                <w:szCs w:val="18"/>
              </w:rPr>
            </w:pPr>
            <w:r w:rsidRPr="00224B5A">
              <w:rPr>
                <w:rFonts w:cs="Arial"/>
                <w:b/>
                <w:sz w:val="18"/>
                <w:szCs w:val="18"/>
              </w:rPr>
              <w:t>Risk 6</w:t>
            </w:r>
            <w:r w:rsidRPr="00224B5A">
              <w:rPr>
                <w:rFonts w:cs="Arial"/>
                <w:sz w:val="18"/>
                <w:szCs w:val="18"/>
              </w:rPr>
              <w:t>: Is there a risk that rights-holders do not have the capacity to claim their rights?</w:t>
            </w:r>
          </w:p>
        </w:tc>
        <w:tc>
          <w:tcPr>
            <w:tcW w:w="1080" w:type="dxa"/>
          </w:tcPr>
          <w:p w14:paraId="38196145" w14:textId="77777777" w:rsidR="00DF7A1C" w:rsidRPr="00224B5A" w:rsidRDefault="00DF7A1C" w:rsidP="00224B5A">
            <w:pPr>
              <w:rPr>
                <w:rFonts w:cs="Arial"/>
                <w:sz w:val="18"/>
                <w:szCs w:val="18"/>
              </w:rPr>
            </w:pPr>
            <w:r w:rsidRPr="00224B5A">
              <w:rPr>
                <w:rFonts w:cs="Arial"/>
                <w:sz w:val="18"/>
                <w:szCs w:val="18"/>
              </w:rPr>
              <w:t>I = 3</w:t>
            </w:r>
          </w:p>
          <w:p w14:paraId="40B56A89" w14:textId="77777777" w:rsidR="00DF7A1C" w:rsidRPr="00224B5A" w:rsidRDefault="00DF7A1C" w:rsidP="00224B5A">
            <w:pPr>
              <w:rPr>
                <w:rFonts w:cs="Arial"/>
                <w:sz w:val="18"/>
                <w:szCs w:val="18"/>
              </w:rPr>
            </w:pPr>
            <w:r w:rsidRPr="00224B5A">
              <w:rPr>
                <w:rFonts w:cs="Arial"/>
                <w:sz w:val="18"/>
                <w:szCs w:val="18"/>
              </w:rPr>
              <w:t>P =2</w:t>
            </w:r>
          </w:p>
        </w:tc>
        <w:tc>
          <w:tcPr>
            <w:tcW w:w="1222" w:type="dxa"/>
          </w:tcPr>
          <w:p w14:paraId="0AC4D4C7" w14:textId="77777777" w:rsidR="00DF7A1C" w:rsidRPr="00224B5A" w:rsidRDefault="00DF7A1C" w:rsidP="00224B5A">
            <w:pPr>
              <w:rPr>
                <w:rFonts w:cs="Arial"/>
                <w:b/>
                <w:sz w:val="18"/>
                <w:szCs w:val="18"/>
              </w:rPr>
            </w:pPr>
            <w:r w:rsidRPr="00224B5A">
              <w:rPr>
                <w:rFonts w:cs="Arial"/>
                <w:b/>
                <w:sz w:val="18"/>
                <w:szCs w:val="18"/>
              </w:rPr>
              <w:t>Moderate</w:t>
            </w:r>
          </w:p>
        </w:tc>
        <w:tc>
          <w:tcPr>
            <w:tcW w:w="2410" w:type="dxa"/>
            <w:gridSpan w:val="2"/>
          </w:tcPr>
          <w:p w14:paraId="3C2382F3" w14:textId="77777777" w:rsidR="00DF7A1C" w:rsidRPr="00224B5A" w:rsidRDefault="00DF7A1C" w:rsidP="00224B5A">
            <w:pPr>
              <w:rPr>
                <w:rFonts w:cs="Arial"/>
                <w:sz w:val="18"/>
                <w:szCs w:val="18"/>
              </w:rPr>
            </w:pPr>
            <w:r w:rsidRPr="00224B5A">
              <w:rPr>
                <w:rFonts w:cs="Arial"/>
                <w:sz w:val="18"/>
                <w:szCs w:val="18"/>
              </w:rPr>
              <w:t>Limited knowledge by local populations of legal rights to resources and knowledge may impede rights-holders from claiming their rights</w:t>
            </w:r>
          </w:p>
        </w:tc>
        <w:tc>
          <w:tcPr>
            <w:tcW w:w="4918" w:type="dxa"/>
          </w:tcPr>
          <w:p w14:paraId="39638802" w14:textId="77777777" w:rsidR="00DF7A1C" w:rsidRPr="00224B5A" w:rsidRDefault="00DF7A1C" w:rsidP="00224B5A">
            <w:pPr>
              <w:rPr>
                <w:rFonts w:cs="Arial"/>
                <w:sz w:val="18"/>
                <w:szCs w:val="18"/>
              </w:rPr>
            </w:pPr>
            <w:r w:rsidRPr="00224B5A">
              <w:rPr>
                <w:rFonts w:cs="Arial"/>
                <w:sz w:val="18"/>
                <w:szCs w:val="18"/>
              </w:rPr>
              <w:t>A CEPA campaign targeting all stakeholders is key to achieving of Component 2 of the Project.</w:t>
            </w:r>
          </w:p>
        </w:tc>
      </w:tr>
      <w:tr w:rsidR="00DF7A1C" w:rsidRPr="00224B5A" w14:paraId="025AE29C" w14:textId="77777777" w:rsidTr="00224B5A">
        <w:tc>
          <w:tcPr>
            <w:tcW w:w="3510" w:type="dxa"/>
            <w:vAlign w:val="center"/>
          </w:tcPr>
          <w:p w14:paraId="63BF51FF" w14:textId="77777777" w:rsidR="00DF7A1C" w:rsidRPr="00224B5A" w:rsidRDefault="00DF7A1C" w:rsidP="00224B5A">
            <w:pPr>
              <w:rPr>
                <w:rFonts w:cs="Arial"/>
                <w:sz w:val="18"/>
                <w:szCs w:val="18"/>
              </w:rPr>
            </w:pPr>
            <w:r w:rsidRPr="00224B5A">
              <w:rPr>
                <w:rFonts w:cs="Arial"/>
                <w:b/>
                <w:sz w:val="18"/>
                <w:szCs w:val="18"/>
              </w:rPr>
              <w:t>Risk 7</w:t>
            </w:r>
            <w:r w:rsidRPr="00224B5A">
              <w:rPr>
                <w:rFonts w:cs="Arial"/>
                <w:sz w:val="18"/>
                <w:szCs w:val="18"/>
              </w:rPr>
              <w:t>: Is there a likelihood that the proposed Project would have adverse impacts on gender equality and/or the situation of women and girls?</w:t>
            </w:r>
          </w:p>
        </w:tc>
        <w:tc>
          <w:tcPr>
            <w:tcW w:w="1080" w:type="dxa"/>
          </w:tcPr>
          <w:p w14:paraId="3DB97CF4" w14:textId="77777777" w:rsidR="00DF7A1C" w:rsidRPr="00224B5A" w:rsidRDefault="00DF7A1C" w:rsidP="00224B5A">
            <w:pPr>
              <w:rPr>
                <w:rFonts w:cs="Arial"/>
                <w:sz w:val="18"/>
                <w:szCs w:val="18"/>
              </w:rPr>
            </w:pPr>
            <w:r w:rsidRPr="00224B5A">
              <w:rPr>
                <w:rFonts w:cs="Arial"/>
                <w:sz w:val="18"/>
                <w:szCs w:val="18"/>
              </w:rPr>
              <w:t>I = 3</w:t>
            </w:r>
          </w:p>
          <w:p w14:paraId="0FFB63E7" w14:textId="77777777" w:rsidR="00DF7A1C" w:rsidRPr="00224B5A" w:rsidRDefault="00DF7A1C" w:rsidP="00224B5A">
            <w:pPr>
              <w:rPr>
                <w:rFonts w:cs="Arial"/>
                <w:sz w:val="18"/>
                <w:szCs w:val="18"/>
              </w:rPr>
            </w:pPr>
            <w:r w:rsidRPr="00224B5A">
              <w:rPr>
                <w:rFonts w:cs="Arial"/>
                <w:sz w:val="18"/>
                <w:szCs w:val="18"/>
              </w:rPr>
              <w:t>P =2</w:t>
            </w:r>
          </w:p>
        </w:tc>
        <w:tc>
          <w:tcPr>
            <w:tcW w:w="1222" w:type="dxa"/>
          </w:tcPr>
          <w:p w14:paraId="3A343E6E" w14:textId="77777777" w:rsidR="00DF7A1C" w:rsidRPr="00224B5A" w:rsidRDefault="00DF7A1C" w:rsidP="00224B5A">
            <w:pPr>
              <w:rPr>
                <w:rFonts w:cs="Arial"/>
                <w:b/>
                <w:sz w:val="18"/>
                <w:szCs w:val="18"/>
              </w:rPr>
            </w:pPr>
            <w:r w:rsidRPr="00224B5A">
              <w:rPr>
                <w:rFonts w:cs="Arial"/>
                <w:b/>
                <w:sz w:val="18"/>
                <w:szCs w:val="18"/>
              </w:rPr>
              <w:t>Moderate</w:t>
            </w:r>
          </w:p>
        </w:tc>
        <w:tc>
          <w:tcPr>
            <w:tcW w:w="2410" w:type="dxa"/>
            <w:gridSpan w:val="2"/>
          </w:tcPr>
          <w:p w14:paraId="014BCD91" w14:textId="77777777" w:rsidR="00DF7A1C" w:rsidRPr="00224B5A" w:rsidRDefault="00DF7A1C" w:rsidP="00224B5A">
            <w:pPr>
              <w:rPr>
                <w:rFonts w:cs="Arial"/>
                <w:b/>
                <w:sz w:val="18"/>
                <w:szCs w:val="18"/>
              </w:rPr>
            </w:pPr>
            <w:r w:rsidRPr="00224B5A">
              <w:rPr>
                <w:rFonts w:cs="Arial"/>
                <w:sz w:val="18"/>
                <w:szCs w:val="18"/>
              </w:rPr>
              <w:t>A risk exists of reinforcing gender-based inequalities if ABS is not implemented in a gender-sensitive manner</w:t>
            </w:r>
          </w:p>
        </w:tc>
        <w:tc>
          <w:tcPr>
            <w:tcW w:w="4918" w:type="dxa"/>
          </w:tcPr>
          <w:p w14:paraId="5419F1B7" w14:textId="77777777" w:rsidR="00DF7A1C" w:rsidRPr="00224B5A" w:rsidRDefault="00DF7A1C" w:rsidP="00224B5A">
            <w:pPr>
              <w:rPr>
                <w:rFonts w:cs="Arial"/>
                <w:sz w:val="18"/>
                <w:szCs w:val="18"/>
              </w:rPr>
            </w:pPr>
            <w:r w:rsidRPr="00224B5A">
              <w:rPr>
                <w:rFonts w:cs="Arial"/>
                <w:sz w:val="18"/>
                <w:szCs w:val="18"/>
              </w:rPr>
              <w:t xml:space="preserve">The Project explicitly takes into account this risk and will aim to promote gender equality and the empowerment of women in the ABS context. Women will be </w:t>
            </w:r>
          </w:p>
        </w:tc>
      </w:tr>
      <w:tr w:rsidR="00DF7A1C" w:rsidRPr="00224B5A" w14:paraId="370192BB" w14:textId="77777777" w:rsidTr="00224B5A">
        <w:tc>
          <w:tcPr>
            <w:tcW w:w="3510" w:type="dxa"/>
            <w:vAlign w:val="center"/>
          </w:tcPr>
          <w:p w14:paraId="73B4338A" w14:textId="77777777" w:rsidR="00DF7A1C" w:rsidRPr="00224B5A" w:rsidRDefault="00DF7A1C" w:rsidP="00224B5A">
            <w:pPr>
              <w:rPr>
                <w:rFonts w:cs="Arial"/>
                <w:b/>
                <w:sz w:val="18"/>
                <w:szCs w:val="18"/>
              </w:rPr>
            </w:pPr>
            <w:r w:rsidRPr="00224B5A">
              <w:rPr>
                <w:rFonts w:cs="Arial"/>
                <w:b/>
                <w:sz w:val="18"/>
                <w:szCs w:val="18"/>
              </w:rPr>
              <w:t>Risk 8</w:t>
            </w:r>
            <w:r w:rsidRPr="00224B5A">
              <w:rPr>
                <w:rFonts w:cs="Arial"/>
                <w:sz w:val="18"/>
                <w:szCs w:val="18"/>
              </w:rPr>
              <w:t>: Would the Project potentially reproduce discriminations against women based on gender, especially regarding participation in design and implementation or access to opportunities and benefits?</w:t>
            </w:r>
          </w:p>
        </w:tc>
        <w:tc>
          <w:tcPr>
            <w:tcW w:w="1080" w:type="dxa"/>
          </w:tcPr>
          <w:p w14:paraId="632A302A" w14:textId="77777777" w:rsidR="00DF7A1C" w:rsidRPr="00224B5A" w:rsidRDefault="00DF7A1C" w:rsidP="00224B5A">
            <w:pPr>
              <w:rPr>
                <w:rFonts w:cs="Arial"/>
                <w:sz w:val="18"/>
                <w:szCs w:val="18"/>
              </w:rPr>
            </w:pPr>
            <w:r w:rsidRPr="00224B5A">
              <w:rPr>
                <w:rFonts w:cs="Arial"/>
                <w:sz w:val="18"/>
                <w:szCs w:val="18"/>
              </w:rPr>
              <w:t>I = 3</w:t>
            </w:r>
          </w:p>
          <w:p w14:paraId="6486B5EA" w14:textId="77777777" w:rsidR="00DF7A1C" w:rsidRPr="00224B5A" w:rsidRDefault="00DF7A1C" w:rsidP="00224B5A">
            <w:pPr>
              <w:rPr>
                <w:rFonts w:cs="Arial"/>
                <w:sz w:val="18"/>
                <w:szCs w:val="18"/>
              </w:rPr>
            </w:pPr>
            <w:r w:rsidRPr="00224B5A">
              <w:rPr>
                <w:rFonts w:cs="Arial"/>
                <w:sz w:val="18"/>
                <w:szCs w:val="18"/>
              </w:rPr>
              <w:t>P =2</w:t>
            </w:r>
          </w:p>
        </w:tc>
        <w:tc>
          <w:tcPr>
            <w:tcW w:w="1222" w:type="dxa"/>
          </w:tcPr>
          <w:p w14:paraId="1EFDB91D" w14:textId="77777777" w:rsidR="00DF7A1C" w:rsidRPr="00224B5A" w:rsidRDefault="00DF7A1C" w:rsidP="00224B5A">
            <w:pPr>
              <w:rPr>
                <w:rFonts w:cs="Arial"/>
                <w:b/>
                <w:sz w:val="18"/>
                <w:szCs w:val="18"/>
              </w:rPr>
            </w:pPr>
            <w:r w:rsidRPr="00224B5A">
              <w:rPr>
                <w:rFonts w:cs="Arial"/>
                <w:b/>
                <w:sz w:val="18"/>
                <w:szCs w:val="18"/>
              </w:rPr>
              <w:t>Moderate</w:t>
            </w:r>
          </w:p>
        </w:tc>
        <w:tc>
          <w:tcPr>
            <w:tcW w:w="2410" w:type="dxa"/>
            <w:gridSpan w:val="2"/>
          </w:tcPr>
          <w:p w14:paraId="06B33E9E" w14:textId="77777777" w:rsidR="00DF7A1C" w:rsidRPr="00224B5A" w:rsidRDefault="00DF7A1C" w:rsidP="00224B5A">
            <w:pPr>
              <w:rPr>
                <w:rFonts w:cs="Arial"/>
                <w:sz w:val="18"/>
                <w:szCs w:val="18"/>
              </w:rPr>
            </w:pPr>
            <w:r w:rsidRPr="00224B5A">
              <w:rPr>
                <w:rFonts w:cs="Arial"/>
                <w:sz w:val="18"/>
                <w:szCs w:val="18"/>
              </w:rPr>
              <w:t>The project could perpetuate existing inequalities e.g. participation in design and implementation or access to opportunities and benefits in relation to ABS</w:t>
            </w:r>
          </w:p>
        </w:tc>
        <w:tc>
          <w:tcPr>
            <w:tcW w:w="4918" w:type="dxa"/>
          </w:tcPr>
          <w:p w14:paraId="2575E5E7" w14:textId="77777777" w:rsidR="00DF7A1C" w:rsidRPr="00224B5A" w:rsidRDefault="00DF7A1C" w:rsidP="00224B5A">
            <w:pPr>
              <w:rPr>
                <w:rFonts w:cs="Arial"/>
                <w:b/>
                <w:sz w:val="18"/>
                <w:szCs w:val="18"/>
              </w:rPr>
            </w:pPr>
            <w:r w:rsidRPr="00224B5A">
              <w:rPr>
                <w:rFonts w:cs="Arial"/>
                <w:sz w:val="18"/>
                <w:szCs w:val="18"/>
              </w:rPr>
              <w:t>The Project explicitly takes into account this risk and will aim to promote gender equality and the empowerment of women in the ABS context.</w:t>
            </w:r>
          </w:p>
        </w:tc>
      </w:tr>
      <w:tr w:rsidR="00DF7A1C" w:rsidRPr="00224B5A" w14:paraId="1F264BEE" w14:textId="77777777" w:rsidTr="00224B5A">
        <w:tc>
          <w:tcPr>
            <w:tcW w:w="3510" w:type="dxa"/>
            <w:vAlign w:val="center"/>
          </w:tcPr>
          <w:p w14:paraId="5266D22B" w14:textId="77777777" w:rsidR="00DF7A1C" w:rsidRPr="00224B5A" w:rsidRDefault="00DF7A1C" w:rsidP="00224B5A">
            <w:pPr>
              <w:rPr>
                <w:rFonts w:cs="Arial"/>
                <w:sz w:val="18"/>
                <w:szCs w:val="18"/>
              </w:rPr>
            </w:pPr>
            <w:r w:rsidRPr="00224B5A">
              <w:rPr>
                <w:rFonts w:cs="Arial"/>
                <w:b/>
                <w:sz w:val="18"/>
                <w:szCs w:val="18"/>
              </w:rPr>
              <w:t>Risk 9</w:t>
            </w:r>
            <w:r w:rsidRPr="00224B5A">
              <w:rPr>
                <w:rFonts w:cs="Arial"/>
                <w:sz w:val="18"/>
                <w:szCs w:val="18"/>
              </w:rPr>
              <w:t>: Would the Project potentially limit women’s ability to use, develop and protect natural resources, taking into account different roles and positions of women and men in accessing environmental goods and services?</w:t>
            </w:r>
          </w:p>
        </w:tc>
        <w:tc>
          <w:tcPr>
            <w:tcW w:w="1080" w:type="dxa"/>
          </w:tcPr>
          <w:p w14:paraId="4D99AB57" w14:textId="77777777" w:rsidR="00DF7A1C" w:rsidRPr="00224B5A" w:rsidRDefault="00DF7A1C" w:rsidP="00224B5A">
            <w:pPr>
              <w:rPr>
                <w:rFonts w:cs="Arial"/>
                <w:sz w:val="18"/>
                <w:szCs w:val="18"/>
              </w:rPr>
            </w:pPr>
            <w:r w:rsidRPr="00224B5A">
              <w:rPr>
                <w:rFonts w:cs="Arial"/>
                <w:sz w:val="18"/>
                <w:szCs w:val="18"/>
              </w:rPr>
              <w:t>I = 3</w:t>
            </w:r>
          </w:p>
          <w:p w14:paraId="1B4EFBC7" w14:textId="77777777" w:rsidR="00DF7A1C" w:rsidRPr="00224B5A" w:rsidRDefault="00DF7A1C" w:rsidP="00224B5A">
            <w:pPr>
              <w:rPr>
                <w:rFonts w:cs="Arial"/>
                <w:sz w:val="18"/>
                <w:szCs w:val="18"/>
              </w:rPr>
            </w:pPr>
            <w:r w:rsidRPr="00224B5A">
              <w:rPr>
                <w:rFonts w:cs="Arial"/>
                <w:sz w:val="18"/>
                <w:szCs w:val="18"/>
              </w:rPr>
              <w:t>P =2</w:t>
            </w:r>
          </w:p>
        </w:tc>
        <w:tc>
          <w:tcPr>
            <w:tcW w:w="1222" w:type="dxa"/>
          </w:tcPr>
          <w:p w14:paraId="401DCC99" w14:textId="77777777" w:rsidR="00DF7A1C" w:rsidRPr="00224B5A" w:rsidRDefault="00DF7A1C" w:rsidP="00224B5A">
            <w:pPr>
              <w:rPr>
                <w:rFonts w:cs="Arial"/>
                <w:b/>
                <w:sz w:val="18"/>
                <w:szCs w:val="18"/>
              </w:rPr>
            </w:pPr>
            <w:r w:rsidRPr="00224B5A">
              <w:rPr>
                <w:rFonts w:cs="Arial"/>
                <w:b/>
                <w:sz w:val="18"/>
                <w:szCs w:val="18"/>
              </w:rPr>
              <w:t>Moderate</w:t>
            </w:r>
          </w:p>
        </w:tc>
        <w:tc>
          <w:tcPr>
            <w:tcW w:w="2410" w:type="dxa"/>
            <w:gridSpan w:val="2"/>
          </w:tcPr>
          <w:p w14:paraId="523ED21D" w14:textId="77777777" w:rsidR="00DF7A1C" w:rsidRPr="00224B5A" w:rsidRDefault="00DF7A1C" w:rsidP="00224B5A">
            <w:pPr>
              <w:rPr>
                <w:rFonts w:cs="Arial"/>
                <w:sz w:val="18"/>
                <w:szCs w:val="18"/>
              </w:rPr>
            </w:pPr>
            <w:r w:rsidRPr="00224B5A">
              <w:rPr>
                <w:rFonts w:cs="Arial"/>
                <w:sz w:val="18"/>
                <w:szCs w:val="18"/>
              </w:rPr>
              <w:t xml:space="preserve">The Project may limit the ability of women to use, develop and protect natural resources if gender disparities exist in the ABS </w:t>
            </w:r>
          </w:p>
        </w:tc>
        <w:tc>
          <w:tcPr>
            <w:tcW w:w="4918" w:type="dxa"/>
          </w:tcPr>
          <w:p w14:paraId="4F0F75C8" w14:textId="77777777" w:rsidR="00DF7A1C" w:rsidRPr="00224B5A" w:rsidRDefault="00DF7A1C" w:rsidP="00224B5A">
            <w:pPr>
              <w:rPr>
                <w:rFonts w:cs="Arial"/>
                <w:sz w:val="18"/>
                <w:szCs w:val="18"/>
              </w:rPr>
            </w:pPr>
            <w:r w:rsidRPr="00224B5A">
              <w:rPr>
                <w:rFonts w:cs="Arial"/>
                <w:sz w:val="18"/>
                <w:szCs w:val="18"/>
              </w:rPr>
              <w:t>Project will seek to reduce gender inequalities in access to and control over resources and the benefits of development</w:t>
            </w:r>
          </w:p>
        </w:tc>
      </w:tr>
      <w:tr w:rsidR="00DF7A1C" w:rsidRPr="00224B5A" w14:paraId="352CDE76" w14:textId="77777777" w:rsidTr="00224B5A">
        <w:tc>
          <w:tcPr>
            <w:tcW w:w="3510" w:type="dxa"/>
            <w:vAlign w:val="center"/>
          </w:tcPr>
          <w:p w14:paraId="1B3BADDF" w14:textId="77777777" w:rsidR="00DF7A1C" w:rsidRPr="00224B5A" w:rsidRDefault="00DF7A1C" w:rsidP="00224B5A">
            <w:pPr>
              <w:rPr>
                <w:rFonts w:cs="Arial"/>
                <w:sz w:val="18"/>
                <w:szCs w:val="18"/>
              </w:rPr>
            </w:pPr>
            <w:r w:rsidRPr="00224B5A">
              <w:rPr>
                <w:rFonts w:cs="Arial"/>
                <w:b/>
                <w:sz w:val="18"/>
                <w:szCs w:val="18"/>
              </w:rPr>
              <w:t>Risk 10</w:t>
            </w:r>
            <w:r w:rsidRPr="00224B5A">
              <w:rPr>
                <w:rFonts w:cs="Arial"/>
                <w:sz w:val="18"/>
                <w:szCs w:val="18"/>
              </w:rPr>
              <w:t>: Does the Project involve utilization of genetic resources? (e.g. collection and/or harvesting, commercial development)</w:t>
            </w:r>
          </w:p>
        </w:tc>
        <w:tc>
          <w:tcPr>
            <w:tcW w:w="1080" w:type="dxa"/>
          </w:tcPr>
          <w:p w14:paraId="5B8A17A1" w14:textId="77777777" w:rsidR="00DF7A1C" w:rsidRPr="00224B5A" w:rsidRDefault="00DF7A1C" w:rsidP="00224B5A">
            <w:pPr>
              <w:rPr>
                <w:rFonts w:cs="Arial"/>
                <w:sz w:val="18"/>
                <w:szCs w:val="18"/>
              </w:rPr>
            </w:pPr>
            <w:r w:rsidRPr="00224B5A">
              <w:rPr>
                <w:rFonts w:cs="Arial"/>
                <w:sz w:val="18"/>
                <w:szCs w:val="18"/>
              </w:rPr>
              <w:t>I = 1</w:t>
            </w:r>
          </w:p>
          <w:p w14:paraId="5BB9709A" w14:textId="77777777" w:rsidR="00DF7A1C" w:rsidRPr="00224B5A" w:rsidRDefault="00DF7A1C" w:rsidP="00224B5A">
            <w:pPr>
              <w:rPr>
                <w:rFonts w:cs="Arial"/>
                <w:sz w:val="18"/>
                <w:szCs w:val="18"/>
              </w:rPr>
            </w:pPr>
            <w:r w:rsidRPr="00224B5A">
              <w:rPr>
                <w:rFonts w:cs="Arial"/>
                <w:sz w:val="18"/>
                <w:szCs w:val="18"/>
              </w:rPr>
              <w:t>P =1</w:t>
            </w:r>
          </w:p>
        </w:tc>
        <w:tc>
          <w:tcPr>
            <w:tcW w:w="1222" w:type="dxa"/>
          </w:tcPr>
          <w:p w14:paraId="74219A1C" w14:textId="77777777" w:rsidR="00DF7A1C" w:rsidRPr="00224B5A" w:rsidRDefault="00DF7A1C" w:rsidP="00224B5A">
            <w:pPr>
              <w:rPr>
                <w:rFonts w:cs="Arial"/>
                <w:b/>
                <w:sz w:val="18"/>
                <w:szCs w:val="18"/>
              </w:rPr>
            </w:pPr>
            <w:r w:rsidRPr="00224B5A">
              <w:rPr>
                <w:rFonts w:cs="Arial"/>
                <w:b/>
                <w:sz w:val="18"/>
                <w:szCs w:val="18"/>
              </w:rPr>
              <w:t>Low</w:t>
            </w:r>
          </w:p>
        </w:tc>
        <w:tc>
          <w:tcPr>
            <w:tcW w:w="2410" w:type="dxa"/>
            <w:gridSpan w:val="2"/>
          </w:tcPr>
          <w:p w14:paraId="48222007" w14:textId="77777777" w:rsidR="00DF7A1C" w:rsidRPr="00224B5A" w:rsidRDefault="00DF7A1C" w:rsidP="00224B5A">
            <w:pPr>
              <w:rPr>
                <w:rFonts w:cs="Arial"/>
                <w:sz w:val="18"/>
                <w:szCs w:val="18"/>
              </w:rPr>
            </w:pPr>
            <w:r w:rsidRPr="00224B5A">
              <w:rPr>
                <w:rFonts w:cs="Arial"/>
                <w:sz w:val="18"/>
                <w:szCs w:val="18"/>
              </w:rPr>
              <w:t>The indirect effect of the project will be to facilitate the utilization of genetic resources and fair and equitable benefit sharing</w:t>
            </w:r>
          </w:p>
        </w:tc>
        <w:tc>
          <w:tcPr>
            <w:tcW w:w="4918" w:type="dxa"/>
          </w:tcPr>
          <w:p w14:paraId="6033901F" w14:textId="77777777" w:rsidR="00DF7A1C" w:rsidRPr="00224B5A" w:rsidRDefault="00DF7A1C" w:rsidP="00224B5A">
            <w:pPr>
              <w:rPr>
                <w:rFonts w:cs="Arial"/>
                <w:sz w:val="18"/>
                <w:szCs w:val="18"/>
              </w:rPr>
            </w:pPr>
            <w:r w:rsidRPr="00224B5A">
              <w:rPr>
                <w:rFonts w:cs="Arial"/>
                <w:sz w:val="18"/>
                <w:szCs w:val="18"/>
              </w:rPr>
              <w:t>The Project will aim to ensure that regulations and institutions relevant to ABS enable the sustainable collection of genetic resources and that benefits derived from their utilization are shared in a fair and equitable manner, consistent with the Convention on Biological Diversity and the Nagoya Protocol.</w:t>
            </w:r>
          </w:p>
        </w:tc>
      </w:tr>
      <w:tr w:rsidR="00DF7A1C" w:rsidRPr="00224B5A" w14:paraId="4EA663DE" w14:textId="77777777" w:rsidTr="00224B5A">
        <w:tc>
          <w:tcPr>
            <w:tcW w:w="3510" w:type="dxa"/>
            <w:vAlign w:val="center"/>
          </w:tcPr>
          <w:p w14:paraId="155F2F9C" w14:textId="77777777" w:rsidR="00DF7A1C" w:rsidRPr="00224B5A" w:rsidRDefault="00DF7A1C" w:rsidP="00224B5A">
            <w:pPr>
              <w:rPr>
                <w:rFonts w:cs="Arial"/>
                <w:sz w:val="18"/>
                <w:szCs w:val="18"/>
              </w:rPr>
            </w:pPr>
            <w:r w:rsidRPr="00224B5A">
              <w:rPr>
                <w:rFonts w:cs="Arial"/>
                <w:b/>
                <w:sz w:val="18"/>
                <w:szCs w:val="18"/>
              </w:rPr>
              <w:t>Risk 11:</w:t>
            </w:r>
            <w:r w:rsidRPr="00224B5A">
              <w:rPr>
                <w:rFonts w:cs="Arial"/>
                <w:sz w:val="18"/>
                <w:szCs w:val="18"/>
              </w:rPr>
              <w:t xml:space="preserve"> The proposed Project will may result in interventions that adversely impact sites, structures, or objects with historical, cultural, artistic, traditional or religious values or intangible forms of culture (e.g. knowledge, innovations, practices)</w:t>
            </w:r>
          </w:p>
        </w:tc>
        <w:tc>
          <w:tcPr>
            <w:tcW w:w="1080" w:type="dxa"/>
          </w:tcPr>
          <w:p w14:paraId="7FB225DF" w14:textId="77777777" w:rsidR="00DF7A1C" w:rsidRPr="00224B5A" w:rsidRDefault="00DF7A1C" w:rsidP="00224B5A">
            <w:pPr>
              <w:rPr>
                <w:rFonts w:cs="Arial"/>
                <w:sz w:val="18"/>
                <w:szCs w:val="18"/>
              </w:rPr>
            </w:pPr>
            <w:r w:rsidRPr="00224B5A">
              <w:rPr>
                <w:rFonts w:cs="Arial"/>
                <w:sz w:val="18"/>
                <w:szCs w:val="18"/>
              </w:rPr>
              <w:t>I = 3</w:t>
            </w:r>
          </w:p>
          <w:p w14:paraId="7063D0AC" w14:textId="77777777" w:rsidR="00DF7A1C" w:rsidRPr="00224B5A" w:rsidRDefault="00DF7A1C" w:rsidP="00224B5A">
            <w:pPr>
              <w:rPr>
                <w:rFonts w:cs="Arial"/>
                <w:sz w:val="18"/>
                <w:szCs w:val="18"/>
              </w:rPr>
            </w:pPr>
            <w:r w:rsidRPr="00224B5A">
              <w:rPr>
                <w:rFonts w:cs="Arial"/>
                <w:sz w:val="18"/>
                <w:szCs w:val="18"/>
              </w:rPr>
              <w:t>P = 1</w:t>
            </w:r>
          </w:p>
        </w:tc>
        <w:tc>
          <w:tcPr>
            <w:tcW w:w="1222" w:type="dxa"/>
          </w:tcPr>
          <w:p w14:paraId="40494FA5" w14:textId="77777777" w:rsidR="00DF7A1C" w:rsidRPr="00224B5A" w:rsidRDefault="00DF7A1C" w:rsidP="00224B5A">
            <w:pPr>
              <w:rPr>
                <w:rFonts w:cs="Arial"/>
                <w:b/>
                <w:sz w:val="18"/>
                <w:szCs w:val="18"/>
              </w:rPr>
            </w:pPr>
            <w:r w:rsidRPr="00224B5A">
              <w:rPr>
                <w:rFonts w:cs="Arial"/>
                <w:b/>
                <w:sz w:val="18"/>
                <w:szCs w:val="18"/>
              </w:rPr>
              <w:t>Moderate</w:t>
            </w:r>
          </w:p>
        </w:tc>
        <w:tc>
          <w:tcPr>
            <w:tcW w:w="2410" w:type="dxa"/>
            <w:gridSpan w:val="2"/>
          </w:tcPr>
          <w:p w14:paraId="57813BD7" w14:textId="77777777" w:rsidR="00DF7A1C" w:rsidRPr="00224B5A" w:rsidRDefault="00DF7A1C" w:rsidP="00224B5A">
            <w:pPr>
              <w:rPr>
                <w:rFonts w:cs="Arial"/>
                <w:sz w:val="18"/>
                <w:szCs w:val="18"/>
              </w:rPr>
            </w:pPr>
            <w:r w:rsidRPr="00224B5A">
              <w:rPr>
                <w:rFonts w:cs="Arial"/>
                <w:sz w:val="18"/>
                <w:szCs w:val="18"/>
              </w:rPr>
              <w:t>New interest in intangible forms of culture may result in negative interventions if the process of access to traditional knowledge associated with genetic resources is not done in a well regulated manner</w:t>
            </w:r>
          </w:p>
        </w:tc>
        <w:tc>
          <w:tcPr>
            <w:tcW w:w="4918" w:type="dxa"/>
          </w:tcPr>
          <w:p w14:paraId="13E18B36" w14:textId="77777777" w:rsidR="00DF7A1C" w:rsidRPr="00224B5A" w:rsidRDefault="00DF7A1C" w:rsidP="00224B5A">
            <w:pPr>
              <w:rPr>
                <w:rFonts w:cs="Arial"/>
                <w:sz w:val="18"/>
                <w:szCs w:val="18"/>
              </w:rPr>
            </w:pPr>
            <w:r w:rsidRPr="00224B5A">
              <w:rPr>
                <w:rFonts w:cs="Arial"/>
                <w:sz w:val="18"/>
                <w:szCs w:val="18"/>
              </w:rPr>
              <w:t>The Project aims to put in place regulations and institutions that ensure conformity with the Convention on Biological Diversity and the Nagoya Protocol, aimed at mitigating the potential for adverse impacts on the intangible cultural heritage of local populations</w:t>
            </w:r>
          </w:p>
        </w:tc>
      </w:tr>
      <w:tr w:rsidR="00DF7A1C" w:rsidRPr="00224B5A" w14:paraId="5F8206EC" w14:textId="77777777" w:rsidTr="00224B5A">
        <w:tc>
          <w:tcPr>
            <w:tcW w:w="3510" w:type="dxa"/>
            <w:vAlign w:val="center"/>
          </w:tcPr>
          <w:p w14:paraId="60521FE7" w14:textId="77777777" w:rsidR="00DF7A1C" w:rsidRPr="00224B5A" w:rsidRDefault="00DF7A1C" w:rsidP="00224B5A">
            <w:pPr>
              <w:rPr>
                <w:rFonts w:cs="Arial"/>
                <w:sz w:val="18"/>
                <w:szCs w:val="18"/>
              </w:rPr>
            </w:pPr>
            <w:r w:rsidRPr="00224B5A">
              <w:rPr>
                <w:rFonts w:cs="Arial"/>
                <w:b/>
                <w:sz w:val="18"/>
                <w:szCs w:val="18"/>
              </w:rPr>
              <w:t xml:space="preserve">Risk 12: </w:t>
            </w:r>
            <w:r w:rsidRPr="00224B5A">
              <w:rPr>
                <w:rFonts w:cs="Arial"/>
                <w:sz w:val="18"/>
                <w:szCs w:val="18"/>
              </w:rPr>
              <w:t>The Project proposes to utilize tangible and/or intangible forms of cultural heritage for commercial or other purposes?</w:t>
            </w:r>
          </w:p>
        </w:tc>
        <w:tc>
          <w:tcPr>
            <w:tcW w:w="1080" w:type="dxa"/>
          </w:tcPr>
          <w:p w14:paraId="499EBC1B" w14:textId="77777777" w:rsidR="00DF7A1C" w:rsidRPr="00224B5A" w:rsidRDefault="00DF7A1C" w:rsidP="00224B5A">
            <w:pPr>
              <w:rPr>
                <w:rFonts w:cs="Arial"/>
                <w:sz w:val="18"/>
                <w:szCs w:val="18"/>
              </w:rPr>
            </w:pPr>
            <w:r w:rsidRPr="00224B5A">
              <w:rPr>
                <w:rFonts w:cs="Arial"/>
                <w:sz w:val="18"/>
                <w:szCs w:val="18"/>
              </w:rPr>
              <w:t>I = 3</w:t>
            </w:r>
          </w:p>
          <w:p w14:paraId="69A333D1" w14:textId="77777777" w:rsidR="00DF7A1C" w:rsidRPr="00224B5A" w:rsidRDefault="00DF7A1C" w:rsidP="00224B5A">
            <w:pPr>
              <w:rPr>
                <w:rFonts w:cs="Arial"/>
                <w:sz w:val="18"/>
                <w:szCs w:val="18"/>
              </w:rPr>
            </w:pPr>
            <w:r w:rsidRPr="00224B5A">
              <w:rPr>
                <w:rFonts w:cs="Arial"/>
                <w:sz w:val="18"/>
                <w:szCs w:val="18"/>
              </w:rPr>
              <w:t>P=3</w:t>
            </w:r>
          </w:p>
        </w:tc>
        <w:tc>
          <w:tcPr>
            <w:tcW w:w="1222" w:type="dxa"/>
          </w:tcPr>
          <w:p w14:paraId="3507DB3A" w14:textId="77777777" w:rsidR="00DF7A1C" w:rsidRPr="00224B5A" w:rsidRDefault="00DF7A1C" w:rsidP="00224B5A">
            <w:pPr>
              <w:rPr>
                <w:rFonts w:cs="Arial"/>
                <w:b/>
                <w:sz w:val="18"/>
                <w:szCs w:val="18"/>
              </w:rPr>
            </w:pPr>
            <w:r w:rsidRPr="00224B5A">
              <w:rPr>
                <w:rFonts w:cs="Arial"/>
                <w:b/>
                <w:sz w:val="18"/>
                <w:szCs w:val="18"/>
              </w:rPr>
              <w:t>Moderate</w:t>
            </w:r>
          </w:p>
        </w:tc>
        <w:tc>
          <w:tcPr>
            <w:tcW w:w="2410" w:type="dxa"/>
            <w:gridSpan w:val="2"/>
          </w:tcPr>
          <w:p w14:paraId="0972150B" w14:textId="77777777" w:rsidR="00DF7A1C" w:rsidRPr="00224B5A" w:rsidRDefault="00DF7A1C" w:rsidP="00224B5A">
            <w:pPr>
              <w:rPr>
                <w:rFonts w:cs="Arial"/>
                <w:sz w:val="18"/>
                <w:szCs w:val="18"/>
              </w:rPr>
            </w:pPr>
            <w:r w:rsidRPr="00224B5A">
              <w:rPr>
                <w:rFonts w:cs="Arial"/>
                <w:sz w:val="18"/>
                <w:szCs w:val="18"/>
              </w:rPr>
              <w:t>Project proposes to create a legal framework and institutions that regulate the use of intangible cultural heritage for commercial and non-commercial use.</w:t>
            </w:r>
          </w:p>
        </w:tc>
        <w:tc>
          <w:tcPr>
            <w:tcW w:w="4918" w:type="dxa"/>
          </w:tcPr>
          <w:p w14:paraId="789DF9B8" w14:textId="77777777" w:rsidR="00DF7A1C" w:rsidRPr="00224B5A" w:rsidRDefault="00DF7A1C" w:rsidP="00224B5A">
            <w:pPr>
              <w:rPr>
                <w:rFonts w:cs="Arial"/>
                <w:b/>
                <w:sz w:val="18"/>
                <w:szCs w:val="18"/>
              </w:rPr>
            </w:pPr>
            <w:r w:rsidRPr="00224B5A">
              <w:rPr>
                <w:rFonts w:cs="Arial"/>
                <w:sz w:val="18"/>
                <w:szCs w:val="18"/>
              </w:rPr>
              <w:t>The Project proposes to develop or reform laws on protection of traditional knowledge. Local populations will be informed of their rights under</w:t>
            </w:r>
            <w:r w:rsidRPr="00224B5A">
              <w:rPr>
                <w:rFonts w:cs="Arial"/>
                <w:b/>
                <w:sz w:val="18"/>
                <w:szCs w:val="18"/>
              </w:rPr>
              <w:t xml:space="preserve"> </w:t>
            </w:r>
            <w:r w:rsidRPr="00224B5A">
              <w:rPr>
                <w:rFonts w:cs="Arial"/>
                <w:sz w:val="18"/>
                <w:szCs w:val="18"/>
              </w:rPr>
              <w:t>new Law, the scope and nature of access to traditional knowledge, and the potential consequences. The Project aims to ensure that the use of intangible cultural heritage of local populations does not happen without meaningful, effective participation of affected groups and unless (i) good faith negotiations result in a documented outcome, and (ii) the access provides for fair and equitable sharing of benefits from any commercialization of such knowledge, innovation, or practice, consistent with the affected community’s customs and traditions.</w:t>
            </w:r>
          </w:p>
        </w:tc>
      </w:tr>
      <w:tr w:rsidR="00DF7A1C" w:rsidRPr="00224B5A" w14:paraId="5C2B688B" w14:textId="77777777" w:rsidTr="00224B5A">
        <w:tc>
          <w:tcPr>
            <w:tcW w:w="3510" w:type="dxa"/>
            <w:vAlign w:val="center"/>
          </w:tcPr>
          <w:p w14:paraId="1A5067F9" w14:textId="77777777" w:rsidR="00DF7A1C" w:rsidRPr="00224B5A" w:rsidRDefault="00DF7A1C" w:rsidP="00224B5A">
            <w:pPr>
              <w:rPr>
                <w:rFonts w:cs="Arial"/>
                <w:sz w:val="18"/>
                <w:szCs w:val="18"/>
              </w:rPr>
            </w:pPr>
            <w:r w:rsidRPr="00224B5A">
              <w:rPr>
                <w:rFonts w:cs="Arial"/>
                <w:b/>
                <w:sz w:val="18"/>
                <w:szCs w:val="18"/>
              </w:rPr>
              <w:t>Risk 13:</w:t>
            </w:r>
            <w:r w:rsidRPr="00224B5A">
              <w:rPr>
                <w:rFonts w:cs="Arial"/>
                <w:sz w:val="18"/>
                <w:szCs w:val="18"/>
              </w:rPr>
              <w:t xml:space="preserve"> The proposed Project may affect land tenure arrangements and/or community based property rights/customary rights to land, territories and/or resources?</w:t>
            </w:r>
          </w:p>
        </w:tc>
        <w:tc>
          <w:tcPr>
            <w:tcW w:w="1080" w:type="dxa"/>
          </w:tcPr>
          <w:p w14:paraId="19B185F0" w14:textId="77777777" w:rsidR="00DF7A1C" w:rsidRPr="00224B5A" w:rsidRDefault="00DF7A1C" w:rsidP="00224B5A">
            <w:pPr>
              <w:rPr>
                <w:rFonts w:cs="Arial"/>
                <w:sz w:val="18"/>
                <w:szCs w:val="18"/>
              </w:rPr>
            </w:pPr>
            <w:r w:rsidRPr="00224B5A">
              <w:rPr>
                <w:rFonts w:cs="Arial"/>
                <w:sz w:val="18"/>
                <w:szCs w:val="18"/>
              </w:rPr>
              <w:t>I= 3</w:t>
            </w:r>
          </w:p>
          <w:p w14:paraId="4A6C10CB" w14:textId="77777777" w:rsidR="00DF7A1C" w:rsidRPr="00224B5A" w:rsidRDefault="00DF7A1C" w:rsidP="00224B5A">
            <w:pPr>
              <w:rPr>
                <w:rFonts w:cs="Arial"/>
                <w:sz w:val="18"/>
                <w:szCs w:val="18"/>
              </w:rPr>
            </w:pPr>
            <w:r w:rsidRPr="00224B5A">
              <w:rPr>
                <w:rFonts w:cs="Arial"/>
                <w:sz w:val="18"/>
                <w:szCs w:val="18"/>
              </w:rPr>
              <w:t>P= 2</w:t>
            </w:r>
          </w:p>
        </w:tc>
        <w:tc>
          <w:tcPr>
            <w:tcW w:w="1222" w:type="dxa"/>
          </w:tcPr>
          <w:p w14:paraId="2ECD15F6" w14:textId="77777777" w:rsidR="00DF7A1C" w:rsidRPr="00224B5A" w:rsidRDefault="00DF7A1C" w:rsidP="00224B5A">
            <w:pPr>
              <w:rPr>
                <w:rFonts w:cs="Arial"/>
                <w:b/>
                <w:sz w:val="18"/>
                <w:szCs w:val="18"/>
              </w:rPr>
            </w:pPr>
            <w:r w:rsidRPr="00224B5A">
              <w:rPr>
                <w:rFonts w:cs="Arial"/>
                <w:b/>
                <w:sz w:val="18"/>
                <w:szCs w:val="18"/>
              </w:rPr>
              <w:t>Moderate</w:t>
            </w:r>
          </w:p>
        </w:tc>
        <w:tc>
          <w:tcPr>
            <w:tcW w:w="2410" w:type="dxa"/>
            <w:gridSpan w:val="2"/>
          </w:tcPr>
          <w:p w14:paraId="0CD04C85" w14:textId="77777777" w:rsidR="00DF7A1C" w:rsidRPr="00224B5A" w:rsidRDefault="00DF7A1C" w:rsidP="00224B5A">
            <w:pPr>
              <w:rPr>
                <w:rFonts w:cs="Arial"/>
                <w:sz w:val="18"/>
                <w:szCs w:val="18"/>
              </w:rPr>
            </w:pPr>
            <w:r w:rsidRPr="00224B5A">
              <w:rPr>
                <w:rFonts w:cs="Arial"/>
                <w:sz w:val="18"/>
                <w:szCs w:val="18"/>
              </w:rPr>
              <w:t>Local populations may have customary rights to land, territories and resources that are affected. Algeria’s Constitution does not recognize potential customary arrangements, property rights or customary rights to land, territories or resources.</w:t>
            </w:r>
          </w:p>
        </w:tc>
        <w:tc>
          <w:tcPr>
            <w:tcW w:w="4918" w:type="dxa"/>
          </w:tcPr>
          <w:p w14:paraId="2E144F1A" w14:textId="77777777" w:rsidR="00DF7A1C" w:rsidRPr="00224B5A" w:rsidRDefault="00DF7A1C" w:rsidP="00224B5A">
            <w:pPr>
              <w:rPr>
                <w:rFonts w:cs="Arial"/>
                <w:sz w:val="18"/>
                <w:szCs w:val="18"/>
              </w:rPr>
            </w:pPr>
            <w:r w:rsidRPr="00224B5A">
              <w:rPr>
                <w:rFonts w:cs="Arial"/>
                <w:sz w:val="18"/>
                <w:szCs w:val="18"/>
              </w:rPr>
              <w:t>The Project proposes to examine whether the existing property rights regime enables or constrains ABS transactions. Customary utilization rights are may be addressed in a law reform proposal.</w:t>
            </w:r>
          </w:p>
        </w:tc>
      </w:tr>
      <w:tr w:rsidR="00DF7A1C" w:rsidRPr="00224B5A" w14:paraId="0FE7E4CD" w14:textId="77777777" w:rsidTr="00224B5A">
        <w:tc>
          <w:tcPr>
            <w:tcW w:w="3510" w:type="dxa"/>
            <w:vAlign w:val="center"/>
          </w:tcPr>
          <w:p w14:paraId="08567D02" w14:textId="77777777" w:rsidR="00DF7A1C" w:rsidRPr="00224B5A" w:rsidRDefault="00DF7A1C" w:rsidP="00224B5A">
            <w:pPr>
              <w:rPr>
                <w:rFonts w:cs="Arial"/>
                <w:b/>
                <w:sz w:val="18"/>
                <w:szCs w:val="18"/>
              </w:rPr>
            </w:pPr>
            <w:r w:rsidRPr="00224B5A">
              <w:rPr>
                <w:rFonts w:cs="Arial"/>
                <w:b/>
                <w:sz w:val="18"/>
                <w:szCs w:val="18"/>
              </w:rPr>
              <w:t>Risk 14</w:t>
            </w:r>
            <w:r w:rsidRPr="00224B5A">
              <w:rPr>
                <w:rFonts w:cs="Arial"/>
                <w:sz w:val="18"/>
                <w:szCs w:val="18"/>
              </w:rPr>
              <w:t>: Indigenous peoples (“local populations”) are present in the Project area (including Project area of influence)?</w:t>
            </w:r>
          </w:p>
        </w:tc>
        <w:tc>
          <w:tcPr>
            <w:tcW w:w="1080" w:type="dxa"/>
          </w:tcPr>
          <w:p w14:paraId="79066767" w14:textId="77777777" w:rsidR="00DF7A1C" w:rsidRPr="00224B5A" w:rsidRDefault="00DF7A1C" w:rsidP="00224B5A">
            <w:pPr>
              <w:rPr>
                <w:rFonts w:cs="Arial"/>
                <w:sz w:val="18"/>
                <w:szCs w:val="18"/>
              </w:rPr>
            </w:pPr>
            <w:r w:rsidRPr="00224B5A">
              <w:rPr>
                <w:rFonts w:cs="Arial"/>
                <w:sz w:val="18"/>
                <w:szCs w:val="18"/>
              </w:rPr>
              <w:t>I = 3</w:t>
            </w:r>
          </w:p>
          <w:p w14:paraId="05B9C4AC" w14:textId="77777777" w:rsidR="00DF7A1C" w:rsidRPr="00224B5A" w:rsidRDefault="00DF7A1C" w:rsidP="00224B5A">
            <w:pPr>
              <w:rPr>
                <w:rFonts w:cs="Arial"/>
                <w:sz w:val="18"/>
                <w:szCs w:val="18"/>
              </w:rPr>
            </w:pPr>
            <w:r w:rsidRPr="00224B5A">
              <w:rPr>
                <w:rFonts w:cs="Arial"/>
                <w:sz w:val="18"/>
                <w:szCs w:val="18"/>
              </w:rPr>
              <w:t>P =3</w:t>
            </w:r>
          </w:p>
        </w:tc>
        <w:tc>
          <w:tcPr>
            <w:tcW w:w="1222" w:type="dxa"/>
          </w:tcPr>
          <w:p w14:paraId="42BA9D7A" w14:textId="77777777" w:rsidR="00DF7A1C" w:rsidRPr="00224B5A" w:rsidRDefault="00DF7A1C" w:rsidP="00224B5A">
            <w:pPr>
              <w:rPr>
                <w:rFonts w:cs="Arial"/>
                <w:b/>
                <w:sz w:val="18"/>
                <w:szCs w:val="18"/>
              </w:rPr>
            </w:pPr>
            <w:r w:rsidRPr="00224B5A">
              <w:rPr>
                <w:rFonts w:cs="Arial"/>
                <w:b/>
                <w:sz w:val="18"/>
                <w:szCs w:val="18"/>
              </w:rPr>
              <w:t>Moderate</w:t>
            </w:r>
          </w:p>
        </w:tc>
        <w:tc>
          <w:tcPr>
            <w:tcW w:w="2410" w:type="dxa"/>
            <w:gridSpan w:val="2"/>
          </w:tcPr>
          <w:p w14:paraId="0C38247F" w14:textId="77777777" w:rsidR="00DF7A1C" w:rsidRPr="00224B5A" w:rsidRDefault="00DF7A1C" w:rsidP="00224B5A">
            <w:pPr>
              <w:rPr>
                <w:rFonts w:cs="Arial"/>
                <w:sz w:val="18"/>
                <w:szCs w:val="18"/>
              </w:rPr>
            </w:pPr>
            <w:r w:rsidRPr="00224B5A">
              <w:rPr>
                <w:rFonts w:cs="Arial"/>
                <w:sz w:val="18"/>
                <w:szCs w:val="18"/>
              </w:rPr>
              <w:t>Although not officially recognized as indigenous peoples by the Algerian Constitution, some local populations possess characteristics which fit the definition of indigenous peoples found in relevant international declarations.</w:t>
            </w:r>
          </w:p>
        </w:tc>
        <w:tc>
          <w:tcPr>
            <w:tcW w:w="4918" w:type="dxa"/>
          </w:tcPr>
          <w:p w14:paraId="60DCC113" w14:textId="77777777" w:rsidR="00DF7A1C" w:rsidRPr="00224B5A" w:rsidRDefault="00DF7A1C" w:rsidP="00224B5A">
            <w:pPr>
              <w:rPr>
                <w:rFonts w:cs="Arial"/>
                <w:sz w:val="18"/>
                <w:szCs w:val="18"/>
              </w:rPr>
            </w:pPr>
            <w:r w:rsidRPr="00224B5A">
              <w:rPr>
                <w:rFonts w:cs="Arial"/>
                <w:sz w:val="18"/>
                <w:szCs w:val="18"/>
              </w:rPr>
              <w:t>The Project will seek to collect many stakeholder viewpoints in the development of the regulatory and institutional framework for ABS, which will include consultation with local populations and associations in regards to their rights over genetic resources and traditional knowledge.</w:t>
            </w:r>
          </w:p>
        </w:tc>
      </w:tr>
      <w:tr w:rsidR="00DF7A1C" w:rsidRPr="00224B5A" w14:paraId="646C908D" w14:textId="77777777" w:rsidTr="00224B5A">
        <w:tc>
          <w:tcPr>
            <w:tcW w:w="3510" w:type="dxa"/>
            <w:vAlign w:val="center"/>
          </w:tcPr>
          <w:p w14:paraId="4E41395B" w14:textId="77777777" w:rsidR="00DF7A1C" w:rsidRPr="00224B5A" w:rsidRDefault="00DF7A1C" w:rsidP="00224B5A">
            <w:pPr>
              <w:rPr>
                <w:rFonts w:cs="Arial"/>
                <w:b/>
                <w:sz w:val="18"/>
                <w:szCs w:val="18"/>
              </w:rPr>
            </w:pPr>
            <w:r w:rsidRPr="00224B5A">
              <w:rPr>
                <w:rFonts w:cs="Arial"/>
                <w:b/>
                <w:sz w:val="18"/>
                <w:szCs w:val="18"/>
              </w:rPr>
              <w:t>Risk 15</w:t>
            </w:r>
            <w:r w:rsidRPr="00224B5A">
              <w:rPr>
                <w:rFonts w:cs="Arial"/>
                <w:sz w:val="18"/>
                <w:szCs w:val="18"/>
              </w:rPr>
              <w:t>: The proposed Project may affect the rights, lands and territories of indigenous peoples (regardless of whether Indigenous Peoples possess the legal titles to such areas)</w:t>
            </w:r>
          </w:p>
        </w:tc>
        <w:tc>
          <w:tcPr>
            <w:tcW w:w="1080" w:type="dxa"/>
          </w:tcPr>
          <w:p w14:paraId="37422A55" w14:textId="77777777" w:rsidR="00DF7A1C" w:rsidRPr="00224B5A" w:rsidRDefault="00DF7A1C" w:rsidP="00224B5A">
            <w:pPr>
              <w:rPr>
                <w:rFonts w:cs="Arial"/>
                <w:sz w:val="18"/>
                <w:szCs w:val="18"/>
              </w:rPr>
            </w:pPr>
            <w:r w:rsidRPr="00224B5A">
              <w:rPr>
                <w:rFonts w:cs="Arial"/>
                <w:sz w:val="18"/>
                <w:szCs w:val="18"/>
              </w:rPr>
              <w:t>I = 3</w:t>
            </w:r>
          </w:p>
          <w:p w14:paraId="005EC34B" w14:textId="77777777" w:rsidR="00DF7A1C" w:rsidRPr="00224B5A" w:rsidRDefault="00DF7A1C" w:rsidP="00224B5A">
            <w:pPr>
              <w:rPr>
                <w:rFonts w:cs="Arial"/>
                <w:sz w:val="18"/>
                <w:szCs w:val="18"/>
              </w:rPr>
            </w:pPr>
            <w:r w:rsidRPr="00224B5A">
              <w:rPr>
                <w:rFonts w:cs="Arial"/>
                <w:sz w:val="18"/>
                <w:szCs w:val="18"/>
              </w:rPr>
              <w:t>P =3</w:t>
            </w:r>
          </w:p>
        </w:tc>
        <w:tc>
          <w:tcPr>
            <w:tcW w:w="1222" w:type="dxa"/>
          </w:tcPr>
          <w:p w14:paraId="4E76C181" w14:textId="77777777" w:rsidR="00DF7A1C" w:rsidRPr="00224B5A" w:rsidRDefault="00DF7A1C" w:rsidP="00224B5A">
            <w:pPr>
              <w:rPr>
                <w:rFonts w:cs="Arial"/>
                <w:b/>
                <w:sz w:val="18"/>
                <w:szCs w:val="18"/>
              </w:rPr>
            </w:pPr>
            <w:r w:rsidRPr="00224B5A">
              <w:rPr>
                <w:rFonts w:cs="Arial"/>
                <w:b/>
                <w:sz w:val="18"/>
                <w:szCs w:val="18"/>
              </w:rPr>
              <w:t>Moderate</w:t>
            </w:r>
          </w:p>
        </w:tc>
        <w:tc>
          <w:tcPr>
            <w:tcW w:w="2410" w:type="dxa"/>
            <w:gridSpan w:val="2"/>
          </w:tcPr>
          <w:p w14:paraId="3CEA409D" w14:textId="77777777" w:rsidR="00DF7A1C" w:rsidRPr="00224B5A" w:rsidRDefault="00DF7A1C" w:rsidP="00224B5A">
            <w:pPr>
              <w:rPr>
                <w:rFonts w:cs="Arial"/>
                <w:sz w:val="18"/>
                <w:szCs w:val="18"/>
              </w:rPr>
            </w:pPr>
            <w:r w:rsidRPr="00224B5A">
              <w:rPr>
                <w:rFonts w:cs="Arial"/>
                <w:sz w:val="18"/>
                <w:szCs w:val="18"/>
              </w:rPr>
              <w:t>The project will regulate access and ownership rights over genetic resources</w:t>
            </w:r>
          </w:p>
        </w:tc>
        <w:tc>
          <w:tcPr>
            <w:tcW w:w="4918" w:type="dxa"/>
          </w:tcPr>
          <w:p w14:paraId="01BDAB98" w14:textId="77777777" w:rsidR="00DF7A1C" w:rsidRPr="00224B5A" w:rsidRDefault="00DF7A1C" w:rsidP="00224B5A">
            <w:pPr>
              <w:rPr>
                <w:rFonts w:cs="Arial"/>
                <w:sz w:val="18"/>
                <w:szCs w:val="18"/>
              </w:rPr>
            </w:pPr>
            <w:r w:rsidRPr="00224B5A">
              <w:rPr>
                <w:rFonts w:cs="Arial"/>
                <w:sz w:val="18"/>
                <w:szCs w:val="18"/>
              </w:rPr>
              <w:t xml:space="preserve">In completing the legal and institutional framework in Algeria, access to genetic resources will be regulated across the national territory, most of which is Constitutionally owned by the State. There will need to be consideration of customary usage rights in the elaboration of implementing legislation. </w:t>
            </w:r>
          </w:p>
        </w:tc>
      </w:tr>
      <w:tr w:rsidR="00DF7A1C" w:rsidRPr="00224B5A" w14:paraId="05BCDADF" w14:textId="77777777" w:rsidTr="00224B5A">
        <w:tc>
          <w:tcPr>
            <w:tcW w:w="3510" w:type="dxa"/>
            <w:vAlign w:val="center"/>
          </w:tcPr>
          <w:p w14:paraId="33F2631E" w14:textId="77777777" w:rsidR="00DF7A1C" w:rsidRPr="00224B5A" w:rsidRDefault="00DF7A1C" w:rsidP="00224B5A">
            <w:pPr>
              <w:rPr>
                <w:rFonts w:cs="Arial"/>
                <w:b/>
                <w:sz w:val="18"/>
                <w:szCs w:val="18"/>
              </w:rPr>
            </w:pPr>
            <w:r w:rsidRPr="00224B5A">
              <w:rPr>
                <w:rFonts w:cs="Arial"/>
                <w:b/>
                <w:sz w:val="18"/>
                <w:szCs w:val="18"/>
              </w:rPr>
              <w:t>Risk 16</w:t>
            </w:r>
            <w:r w:rsidRPr="00224B5A">
              <w:rPr>
                <w:rFonts w:cs="Arial"/>
                <w:sz w:val="18"/>
                <w:szCs w:val="18"/>
              </w:rPr>
              <w:t>: There is an absence of culturally appropriate consultations carried out with the objective of achieving FPIC on matters that may affect the rights and interests, lands, resources, territories and traditional livelihoods of the indigenous peoples concerned?</w:t>
            </w:r>
          </w:p>
        </w:tc>
        <w:tc>
          <w:tcPr>
            <w:tcW w:w="1080" w:type="dxa"/>
          </w:tcPr>
          <w:p w14:paraId="74D143F9" w14:textId="77777777" w:rsidR="00DF7A1C" w:rsidRPr="00224B5A" w:rsidRDefault="00DF7A1C" w:rsidP="00224B5A">
            <w:pPr>
              <w:rPr>
                <w:rFonts w:cs="Arial"/>
                <w:sz w:val="18"/>
                <w:szCs w:val="18"/>
              </w:rPr>
            </w:pPr>
            <w:r w:rsidRPr="00224B5A">
              <w:rPr>
                <w:rFonts w:cs="Arial"/>
                <w:sz w:val="18"/>
                <w:szCs w:val="18"/>
              </w:rPr>
              <w:t>I = 3</w:t>
            </w:r>
          </w:p>
          <w:p w14:paraId="1B298BA4" w14:textId="77777777" w:rsidR="00DF7A1C" w:rsidRPr="00224B5A" w:rsidRDefault="00DF7A1C" w:rsidP="00224B5A">
            <w:pPr>
              <w:rPr>
                <w:rFonts w:cs="Arial"/>
                <w:sz w:val="18"/>
                <w:szCs w:val="18"/>
              </w:rPr>
            </w:pPr>
            <w:r w:rsidRPr="00224B5A">
              <w:rPr>
                <w:rFonts w:cs="Arial"/>
                <w:sz w:val="18"/>
                <w:szCs w:val="18"/>
              </w:rPr>
              <w:t>P =3</w:t>
            </w:r>
          </w:p>
        </w:tc>
        <w:tc>
          <w:tcPr>
            <w:tcW w:w="1222" w:type="dxa"/>
          </w:tcPr>
          <w:p w14:paraId="23DEC083" w14:textId="77777777" w:rsidR="00DF7A1C" w:rsidRPr="00224B5A" w:rsidRDefault="00DF7A1C" w:rsidP="00224B5A">
            <w:pPr>
              <w:rPr>
                <w:rFonts w:cs="Arial"/>
                <w:b/>
                <w:sz w:val="18"/>
                <w:szCs w:val="18"/>
              </w:rPr>
            </w:pPr>
            <w:r w:rsidRPr="00224B5A">
              <w:rPr>
                <w:rFonts w:cs="Arial"/>
                <w:b/>
                <w:sz w:val="18"/>
                <w:szCs w:val="18"/>
              </w:rPr>
              <w:t>Moderate</w:t>
            </w:r>
          </w:p>
        </w:tc>
        <w:tc>
          <w:tcPr>
            <w:tcW w:w="2410" w:type="dxa"/>
            <w:gridSpan w:val="2"/>
          </w:tcPr>
          <w:p w14:paraId="338C2254" w14:textId="77777777" w:rsidR="00DF7A1C" w:rsidRPr="00224B5A" w:rsidRDefault="00DF7A1C" w:rsidP="00224B5A">
            <w:pPr>
              <w:rPr>
                <w:rFonts w:cs="Arial"/>
                <w:sz w:val="18"/>
                <w:szCs w:val="18"/>
              </w:rPr>
            </w:pPr>
            <w:r w:rsidRPr="00224B5A">
              <w:rPr>
                <w:rFonts w:cs="Arial"/>
                <w:sz w:val="18"/>
                <w:szCs w:val="18"/>
              </w:rPr>
              <w:t>Culturally appropriate consultations with all local populations may not be possible to carry out given Algeria’s size and project budget.</w:t>
            </w:r>
          </w:p>
        </w:tc>
        <w:tc>
          <w:tcPr>
            <w:tcW w:w="4918" w:type="dxa"/>
          </w:tcPr>
          <w:p w14:paraId="220DC7F6" w14:textId="77777777" w:rsidR="00DF7A1C" w:rsidRPr="00224B5A" w:rsidRDefault="00DF7A1C" w:rsidP="00224B5A">
            <w:pPr>
              <w:rPr>
                <w:rFonts w:cs="Arial"/>
                <w:sz w:val="18"/>
                <w:szCs w:val="18"/>
              </w:rPr>
            </w:pPr>
            <w:r w:rsidRPr="00224B5A">
              <w:rPr>
                <w:rFonts w:cs="Arial"/>
                <w:sz w:val="18"/>
                <w:szCs w:val="18"/>
              </w:rPr>
              <w:t>Social assessment and management measures are required to ensure that local populations and associations are consulted in the development of implementing regulations.</w:t>
            </w:r>
          </w:p>
        </w:tc>
      </w:tr>
      <w:tr w:rsidR="00DF7A1C" w:rsidRPr="00224B5A" w14:paraId="4E7A1620" w14:textId="77777777" w:rsidTr="00224B5A">
        <w:tc>
          <w:tcPr>
            <w:tcW w:w="3510" w:type="dxa"/>
            <w:vAlign w:val="center"/>
          </w:tcPr>
          <w:p w14:paraId="392560D3" w14:textId="77777777" w:rsidR="00DF7A1C" w:rsidRPr="00224B5A" w:rsidRDefault="00DF7A1C" w:rsidP="00224B5A">
            <w:pPr>
              <w:rPr>
                <w:rFonts w:cs="Arial"/>
                <w:b/>
                <w:sz w:val="18"/>
                <w:szCs w:val="18"/>
              </w:rPr>
            </w:pPr>
            <w:r w:rsidRPr="00224B5A">
              <w:rPr>
                <w:rFonts w:cs="Arial"/>
                <w:b/>
                <w:sz w:val="18"/>
                <w:szCs w:val="18"/>
              </w:rPr>
              <w:t>Risk 17</w:t>
            </w:r>
            <w:r w:rsidRPr="00224B5A">
              <w:rPr>
                <w:rFonts w:cs="Arial"/>
                <w:sz w:val="18"/>
                <w:szCs w:val="18"/>
              </w:rPr>
              <w:t>: Does the proposed Project involve the utilization and/or commercial development of natural resources on lands and territories claimed by indigenous peoples?</w:t>
            </w:r>
          </w:p>
        </w:tc>
        <w:tc>
          <w:tcPr>
            <w:tcW w:w="1080" w:type="dxa"/>
          </w:tcPr>
          <w:p w14:paraId="6A0040E3" w14:textId="77777777" w:rsidR="00DF7A1C" w:rsidRPr="00224B5A" w:rsidRDefault="00DF7A1C" w:rsidP="00224B5A">
            <w:pPr>
              <w:rPr>
                <w:rFonts w:cs="Arial"/>
                <w:sz w:val="18"/>
                <w:szCs w:val="18"/>
              </w:rPr>
            </w:pPr>
            <w:r w:rsidRPr="00224B5A">
              <w:rPr>
                <w:rFonts w:cs="Arial"/>
                <w:sz w:val="18"/>
                <w:szCs w:val="18"/>
              </w:rPr>
              <w:t>I = 3</w:t>
            </w:r>
          </w:p>
          <w:p w14:paraId="26C6342F" w14:textId="77777777" w:rsidR="00DF7A1C" w:rsidRPr="00224B5A" w:rsidRDefault="00DF7A1C" w:rsidP="00224B5A">
            <w:pPr>
              <w:rPr>
                <w:rFonts w:cs="Arial"/>
                <w:sz w:val="18"/>
                <w:szCs w:val="18"/>
              </w:rPr>
            </w:pPr>
            <w:r w:rsidRPr="00224B5A">
              <w:rPr>
                <w:rFonts w:cs="Arial"/>
                <w:sz w:val="18"/>
                <w:szCs w:val="18"/>
              </w:rPr>
              <w:t>P = 2</w:t>
            </w:r>
          </w:p>
        </w:tc>
        <w:tc>
          <w:tcPr>
            <w:tcW w:w="1222" w:type="dxa"/>
          </w:tcPr>
          <w:p w14:paraId="1CCCC23F" w14:textId="77777777" w:rsidR="00DF7A1C" w:rsidRPr="00224B5A" w:rsidRDefault="00DF7A1C" w:rsidP="00224B5A">
            <w:pPr>
              <w:rPr>
                <w:rFonts w:cs="Arial"/>
                <w:b/>
                <w:sz w:val="18"/>
                <w:szCs w:val="18"/>
              </w:rPr>
            </w:pPr>
            <w:r w:rsidRPr="00224B5A">
              <w:rPr>
                <w:rFonts w:cs="Arial"/>
                <w:b/>
                <w:sz w:val="18"/>
                <w:szCs w:val="18"/>
              </w:rPr>
              <w:t>Moderate</w:t>
            </w:r>
          </w:p>
        </w:tc>
        <w:tc>
          <w:tcPr>
            <w:tcW w:w="2410" w:type="dxa"/>
            <w:gridSpan w:val="2"/>
          </w:tcPr>
          <w:p w14:paraId="7644B630" w14:textId="77777777" w:rsidR="00DF7A1C" w:rsidRPr="00224B5A" w:rsidRDefault="00DF7A1C" w:rsidP="00224B5A">
            <w:pPr>
              <w:rPr>
                <w:rFonts w:cs="Arial"/>
                <w:sz w:val="18"/>
                <w:szCs w:val="18"/>
              </w:rPr>
            </w:pPr>
            <w:r w:rsidRPr="00224B5A">
              <w:rPr>
                <w:rFonts w:cs="Arial"/>
                <w:sz w:val="18"/>
                <w:szCs w:val="18"/>
              </w:rPr>
              <w:t>The Project aims to facilitate access to genetic resources on the whole national territory</w:t>
            </w:r>
          </w:p>
        </w:tc>
        <w:tc>
          <w:tcPr>
            <w:tcW w:w="4918" w:type="dxa"/>
          </w:tcPr>
          <w:p w14:paraId="450E3E55" w14:textId="77777777" w:rsidR="00DF7A1C" w:rsidRPr="00224B5A" w:rsidRDefault="00DF7A1C" w:rsidP="00224B5A">
            <w:pPr>
              <w:rPr>
                <w:rFonts w:cs="Arial"/>
                <w:sz w:val="18"/>
                <w:szCs w:val="18"/>
              </w:rPr>
            </w:pPr>
            <w:r w:rsidRPr="00224B5A">
              <w:rPr>
                <w:rFonts w:cs="Arial"/>
                <w:sz w:val="18"/>
                <w:szCs w:val="18"/>
              </w:rPr>
              <w:t>Genetic resources will be accessed across the national territory and measures must be taken to ensure that access is done with the consent or approval and involvement of local populations.</w:t>
            </w:r>
          </w:p>
        </w:tc>
      </w:tr>
      <w:tr w:rsidR="00DF7A1C" w:rsidRPr="00224B5A" w14:paraId="6DB44928" w14:textId="77777777" w:rsidTr="00224B5A">
        <w:tc>
          <w:tcPr>
            <w:tcW w:w="3510" w:type="dxa"/>
            <w:vAlign w:val="center"/>
          </w:tcPr>
          <w:p w14:paraId="3CAF9BE6" w14:textId="77777777" w:rsidR="00DF7A1C" w:rsidRPr="00224B5A" w:rsidRDefault="00DF7A1C" w:rsidP="00224B5A">
            <w:pPr>
              <w:rPr>
                <w:rFonts w:cs="Arial"/>
                <w:sz w:val="18"/>
                <w:szCs w:val="18"/>
              </w:rPr>
            </w:pPr>
            <w:r w:rsidRPr="00224B5A">
              <w:rPr>
                <w:rFonts w:cs="Arial"/>
                <w:b/>
                <w:sz w:val="18"/>
                <w:szCs w:val="18"/>
              </w:rPr>
              <w:t>Risk 18</w:t>
            </w:r>
            <w:r w:rsidRPr="00224B5A">
              <w:rPr>
                <w:rFonts w:cs="Arial"/>
                <w:sz w:val="18"/>
                <w:szCs w:val="18"/>
              </w:rPr>
              <w:t>: Would the Project potentially affect the traditional livelihoods, physical and cultural survival of indigenous peoples?</w:t>
            </w:r>
          </w:p>
        </w:tc>
        <w:tc>
          <w:tcPr>
            <w:tcW w:w="1080" w:type="dxa"/>
          </w:tcPr>
          <w:p w14:paraId="37FC8AF7" w14:textId="77777777" w:rsidR="00DF7A1C" w:rsidRPr="00224B5A" w:rsidRDefault="00DF7A1C" w:rsidP="00224B5A">
            <w:pPr>
              <w:rPr>
                <w:rFonts w:cs="Arial"/>
                <w:sz w:val="18"/>
                <w:szCs w:val="18"/>
              </w:rPr>
            </w:pPr>
            <w:r w:rsidRPr="00224B5A">
              <w:rPr>
                <w:rFonts w:cs="Arial"/>
                <w:sz w:val="18"/>
                <w:szCs w:val="18"/>
              </w:rPr>
              <w:t>I = 3</w:t>
            </w:r>
          </w:p>
          <w:p w14:paraId="6E6BF959" w14:textId="77777777" w:rsidR="00DF7A1C" w:rsidRPr="00224B5A" w:rsidRDefault="00DF7A1C" w:rsidP="00224B5A">
            <w:pPr>
              <w:rPr>
                <w:rFonts w:cs="Arial"/>
                <w:sz w:val="18"/>
                <w:szCs w:val="18"/>
              </w:rPr>
            </w:pPr>
            <w:r w:rsidRPr="00224B5A">
              <w:rPr>
                <w:rFonts w:cs="Arial"/>
                <w:sz w:val="18"/>
                <w:szCs w:val="18"/>
              </w:rPr>
              <w:t>P = 1</w:t>
            </w:r>
          </w:p>
        </w:tc>
        <w:tc>
          <w:tcPr>
            <w:tcW w:w="1222" w:type="dxa"/>
          </w:tcPr>
          <w:p w14:paraId="3F49C072" w14:textId="77777777" w:rsidR="00DF7A1C" w:rsidRPr="00224B5A" w:rsidRDefault="00DF7A1C" w:rsidP="00224B5A">
            <w:pPr>
              <w:rPr>
                <w:rFonts w:cs="Arial"/>
                <w:b/>
                <w:sz w:val="18"/>
                <w:szCs w:val="18"/>
              </w:rPr>
            </w:pPr>
            <w:r w:rsidRPr="00224B5A">
              <w:rPr>
                <w:rFonts w:cs="Arial"/>
                <w:b/>
                <w:sz w:val="18"/>
                <w:szCs w:val="18"/>
              </w:rPr>
              <w:t>Moderate</w:t>
            </w:r>
          </w:p>
        </w:tc>
        <w:tc>
          <w:tcPr>
            <w:tcW w:w="2410" w:type="dxa"/>
            <w:gridSpan w:val="2"/>
          </w:tcPr>
          <w:p w14:paraId="0B68ABA9" w14:textId="77777777" w:rsidR="00DF7A1C" w:rsidRPr="00224B5A" w:rsidRDefault="00DF7A1C" w:rsidP="00224B5A">
            <w:pPr>
              <w:rPr>
                <w:rFonts w:cs="Arial"/>
                <w:sz w:val="18"/>
                <w:szCs w:val="18"/>
              </w:rPr>
            </w:pPr>
            <w:r w:rsidRPr="00224B5A">
              <w:rPr>
                <w:rFonts w:cs="Arial"/>
                <w:sz w:val="18"/>
                <w:szCs w:val="18"/>
              </w:rPr>
              <w:t>The Project may affect the traditional livelihoods of local populations</w:t>
            </w:r>
          </w:p>
        </w:tc>
        <w:tc>
          <w:tcPr>
            <w:tcW w:w="4918" w:type="dxa"/>
          </w:tcPr>
          <w:p w14:paraId="498E287E" w14:textId="77777777" w:rsidR="00DF7A1C" w:rsidRPr="00224B5A" w:rsidRDefault="00DF7A1C" w:rsidP="00224B5A">
            <w:pPr>
              <w:rPr>
                <w:rFonts w:cs="Arial"/>
                <w:sz w:val="18"/>
                <w:szCs w:val="18"/>
              </w:rPr>
            </w:pPr>
            <w:r w:rsidRPr="00224B5A">
              <w:rPr>
                <w:rFonts w:cs="Arial"/>
                <w:sz w:val="18"/>
                <w:szCs w:val="18"/>
              </w:rPr>
              <w:t>If traditional knowledge is successfully commercialized in Algeria, measures need to be taken to ensure that local populations are benefiting from the access that took place to provide for more livelihood options</w:t>
            </w:r>
          </w:p>
        </w:tc>
      </w:tr>
      <w:tr w:rsidR="00DF7A1C" w:rsidRPr="00224B5A" w14:paraId="2737C900" w14:textId="77777777" w:rsidTr="00224B5A">
        <w:tc>
          <w:tcPr>
            <w:tcW w:w="3510" w:type="dxa"/>
            <w:vAlign w:val="center"/>
          </w:tcPr>
          <w:p w14:paraId="38676623" w14:textId="77777777" w:rsidR="00DF7A1C" w:rsidRPr="00224B5A" w:rsidRDefault="00DF7A1C" w:rsidP="00224B5A">
            <w:pPr>
              <w:rPr>
                <w:rFonts w:cs="Arial"/>
                <w:b/>
                <w:sz w:val="18"/>
                <w:szCs w:val="18"/>
              </w:rPr>
            </w:pPr>
            <w:r w:rsidRPr="00224B5A">
              <w:rPr>
                <w:rFonts w:cs="Arial"/>
                <w:b/>
                <w:sz w:val="18"/>
                <w:szCs w:val="18"/>
              </w:rPr>
              <w:t>Risk 19</w:t>
            </w:r>
            <w:r w:rsidRPr="00224B5A">
              <w:rPr>
                <w:rFonts w:cs="Arial"/>
                <w:sz w:val="18"/>
                <w:szCs w:val="18"/>
              </w:rPr>
              <w:t>: Would the Project potentially affect the Cultural Heritage of indigenous peoples, including through the commercialization or use of their traditional knowledge and practices?</w:t>
            </w:r>
          </w:p>
        </w:tc>
        <w:tc>
          <w:tcPr>
            <w:tcW w:w="1080" w:type="dxa"/>
          </w:tcPr>
          <w:p w14:paraId="71C6280D" w14:textId="77777777" w:rsidR="00DF7A1C" w:rsidRPr="00224B5A" w:rsidRDefault="00DF7A1C" w:rsidP="00224B5A">
            <w:pPr>
              <w:rPr>
                <w:rFonts w:cs="Arial"/>
                <w:sz w:val="18"/>
                <w:szCs w:val="18"/>
              </w:rPr>
            </w:pPr>
            <w:r w:rsidRPr="00224B5A">
              <w:rPr>
                <w:rFonts w:cs="Arial"/>
                <w:sz w:val="18"/>
                <w:szCs w:val="18"/>
              </w:rPr>
              <w:t>I = 3</w:t>
            </w:r>
          </w:p>
          <w:p w14:paraId="59FB64AC" w14:textId="77777777" w:rsidR="00DF7A1C" w:rsidRPr="00224B5A" w:rsidRDefault="00DF7A1C" w:rsidP="00224B5A">
            <w:pPr>
              <w:rPr>
                <w:rFonts w:cs="Arial"/>
                <w:sz w:val="18"/>
                <w:szCs w:val="18"/>
              </w:rPr>
            </w:pPr>
            <w:r w:rsidRPr="00224B5A">
              <w:rPr>
                <w:rFonts w:cs="Arial"/>
                <w:sz w:val="18"/>
                <w:szCs w:val="18"/>
              </w:rPr>
              <w:t>P =2</w:t>
            </w:r>
          </w:p>
        </w:tc>
        <w:tc>
          <w:tcPr>
            <w:tcW w:w="1222" w:type="dxa"/>
          </w:tcPr>
          <w:p w14:paraId="1C51EE55" w14:textId="77777777" w:rsidR="00DF7A1C" w:rsidRPr="00224B5A" w:rsidRDefault="00DF7A1C" w:rsidP="00224B5A">
            <w:pPr>
              <w:rPr>
                <w:rFonts w:cs="Arial"/>
                <w:b/>
                <w:sz w:val="18"/>
                <w:szCs w:val="18"/>
              </w:rPr>
            </w:pPr>
            <w:r w:rsidRPr="00224B5A">
              <w:rPr>
                <w:rFonts w:cs="Arial"/>
                <w:b/>
                <w:sz w:val="18"/>
                <w:szCs w:val="18"/>
              </w:rPr>
              <w:t>Moderate</w:t>
            </w:r>
          </w:p>
        </w:tc>
        <w:tc>
          <w:tcPr>
            <w:tcW w:w="2410" w:type="dxa"/>
            <w:gridSpan w:val="2"/>
          </w:tcPr>
          <w:p w14:paraId="0E30F02C" w14:textId="77777777" w:rsidR="00DF7A1C" w:rsidRPr="00224B5A" w:rsidRDefault="00DF7A1C" w:rsidP="00224B5A">
            <w:pPr>
              <w:rPr>
                <w:rFonts w:cs="Arial"/>
                <w:sz w:val="18"/>
                <w:szCs w:val="18"/>
              </w:rPr>
            </w:pPr>
            <w:r w:rsidRPr="00224B5A">
              <w:rPr>
                <w:rFonts w:cs="Arial"/>
                <w:sz w:val="18"/>
                <w:szCs w:val="18"/>
              </w:rPr>
              <w:t>The Project proposes to facilitate ABS relating to traditional knowledge associated with genetic resources</w:t>
            </w:r>
          </w:p>
        </w:tc>
        <w:tc>
          <w:tcPr>
            <w:tcW w:w="4918" w:type="dxa"/>
          </w:tcPr>
          <w:p w14:paraId="067A91CB" w14:textId="77777777" w:rsidR="00DF7A1C" w:rsidRPr="00224B5A" w:rsidRDefault="00DF7A1C" w:rsidP="00224B5A">
            <w:pPr>
              <w:rPr>
                <w:rFonts w:cs="Arial"/>
                <w:sz w:val="18"/>
                <w:szCs w:val="18"/>
              </w:rPr>
            </w:pPr>
            <w:r w:rsidRPr="00224B5A">
              <w:rPr>
                <w:rFonts w:cs="Arial"/>
                <w:sz w:val="18"/>
                <w:szCs w:val="18"/>
              </w:rPr>
              <w:t>Measures must be taken to ensure that the commercialization of traditional knowledge leads to positive outcomes for local populations.</w:t>
            </w:r>
          </w:p>
        </w:tc>
      </w:tr>
      <w:tr w:rsidR="00DF7A1C" w:rsidRPr="00224B5A" w14:paraId="22FA47FF" w14:textId="77777777" w:rsidTr="00224B5A">
        <w:trPr>
          <w:trHeight w:val="593"/>
        </w:trPr>
        <w:tc>
          <w:tcPr>
            <w:tcW w:w="3510" w:type="dxa"/>
            <w:vMerge w:val="restart"/>
          </w:tcPr>
          <w:p w14:paraId="2226DDF1" w14:textId="77777777" w:rsidR="00DF7A1C" w:rsidRPr="00224B5A" w:rsidRDefault="00DF7A1C" w:rsidP="00224B5A">
            <w:pPr>
              <w:rPr>
                <w:rFonts w:cs="Arial"/>
                <w:b/>
                <w:sz w:val="18"/>
                <w:szCs w:val="18"/>
              </w:rPr>
            </w:pPr>
          </w:p>
        </w:tc>
        <w:tc>
          <w:tcPr>
            <w:tcW w:w="9630" w:type="dxa"/>
            <w:gridSpan w:val="5"/>
            <w:shd w:val="clear" w:color="auto" w:fill="0F243E" w:themeFill="text2" w:themeFillShade="80"/>
          </w:tcPr>
          <w:p w14:paraId="481D3154" w14:textId="77777777" w:rsidR="00DF7A1C" w:rsidRPr="00224B5A" w:rsidRDefault="00DF7A1C" w:rsidP="00224B5A">
            <w:pPr>
              <w:rPr>
                <w:rFonts w:cs="Arial"/>
                <w:b/>
                <w:sz w:val="18"/>
                <w:szCs w:val="18"/>
              </w:rPr>
            </w:pPr>
            <w:r w:rsidRPr="00224B5A">
              <w:rPr>
                <w:rFonts w:cs="Arial"/>
                <w:b/>
                <w:sz w:val="18"/>
                <w:szCs w:val="18"/>
              </w:rPr>
              <w:t xml:space="preserve">QUESTION 4: What is the overall Project risk categorization? </w:t>
            </w:r>
          </w:p>
        </w:tc>
      </w:tr>
      <w:tr w:rsidR="00DF7A1C" w:rsidRPr="00224B5A" w14:paraId="6B6A5942" w14:textId="77777777" w:rsidTr="00224B5A">
        <w:tc>
          <w:tcPr>
            <w:tcW w:w="3510" w:type="dxa"/>
            <w:vMerge/>
          </w:tcPr>
          <w:p w14:paraId="76A8CB5D" w14:textId="77777777" w:rsidR="00DF7A1C" w:rsidRPr="00224B5A" w:rsidRDefault="00DF7A1C" w:rsidP="00224B5A">
            <w:pPr>
              <w:rPr>
                <w:rFonts w:cs="Arial"/>
                <w:sz w:val="18"/>
                <w:szCs w:val="18"/>
                <w:u w:val="single"/>
              </w:rPr>
            </w:pPr>
          </w:p>
        </w:tc>
        <w:tc>
          <w:tcPr>
            <w:tcW w:w="4712" w:type="dxa"/>
            <w:gridSpan w:val="4"/>
          </w:tcPr>
          <w:p w14:paraId="448EA4CC" w14:textId="77777777" w:rsidR="00DF7A1C" w:rsidRPr="00224B5A" w:rsidRDefault="00DF7A1C" w:rsidP="00224B5A">
            <w:pPr>
              <w:jc w:val="center"/>
              <w:rPr>
                <w:rFonts w:cs="Arial"/>
                <w:b/>
                <w:sz w:val="18"/>
                <w:szCs w:val="18"/>
              </w:rPr>
            </w:pPr>
            <w:r w:rsidRPr="00224B5A">
              <w:rPr>
                <w:rFonts w:cs="Arial"/>
                <w:b/>
                <w:sz w:val="18"/>
                <w:szCs w:val="18"/>
              </w:rPr>
              <w:t xml:space="preserve">Select one (see </w:t>
            </w:r>
            <w:hyperlink r:id="rId29" w:history="1">
              <w:r w:rsidRPr="00224B5A">
                <w:rPr>
                  <w:rStyle w:val="Hyperlink"/>
                  <w:rFonts w:cs="Arial"/>
                  <w:b/>
                  <w:sz w:val="18"/>
                  <w:szCs w:val="18"/>
                </w:rPr>
                <w:t>SESP</w:t>
              </w:r>
            </w:hyperlink>
            <w:r w:rsidRPr="00224B5A">
              <w:rPr>
                <w:rFonts w:cs="Arial"/>
                <w:b/>
                <w:sz w:val="18"/>
                <w:szCs w:val="18"/>
              </w:rPr>
              <w:t xml:space="preserve"> for guidance)</w:t>
            </w:r>
          </w:p>
        </w:tc>
        <w:tc>
          <w:tcPr>
            <w:tcW w:w="4918" w:type="dxa"/>
          </w:tcPr>
          <w:p w14:paraId="2F55033F" w14:textId="77777777" w:rsidR="00DF7A1C" w:rsidRPr="00224B5A" w:rsidRDefault="00DF7A1C" w:rsidP="00224B5A">
            <w:pPr>
              <w:jc w:val="center"/>
              <w:rPr>
                <w:rFonts w:cs="Arial"/>
                <w:b/>
                <w:sz w:val="18"/>
                <w:szCs w:val="18"/>
              </w:rPr>
            </w:pPr>
            <w:r w:rsidRPr="00224B5A">
              <w:rPr>
                <w:rFonts w:cs="Arial"/>
                <w:b/>
                <w:sz w:val="18"/>
                <w:szCs w:val="18"/>
              </w:rPr>
              <w:t>Comments</w:t>
            </w:r>
          </w:p>
        </w:tc>
      </w:tr>
      <w:tr w:rsidR="00DF7A1C" w:rsidRPr="00224B5A" w14:paraId="2331CDFA" w14:textId="77777777" w:rsidTr="00224B5A">
        <w:trPr>
          <w:trHeight w:val="91"/>
        </w:trPr>
        <w:tc>
          <w:tcPr>
            <w:tcW w:w="3510" w:type="dxa"/>
            <w:vMerge/>
          </w:tcPr>
          <w:p w14:paraId="69EF1CDB" w14:textId="77777777" w:rsidR="00DF7A1C" w:rsidRPr="00224B5A" w:rsidRDefault="00DF7A1C" w:rsidP="00224B5A">
            <w:pPr>
              <w:rPr>
                <w:rFonts w:cs="Arial"/>
                <w:sz w:val="18"/>
                <w:szCs w:val="18"/>
              </w:rPr>
            </w:pPr>
          </w:p>
        </w:tc>
        <w:tc>
          <w:tcPr>
            <w:tcW w:w="4343" w:type="dxa"/>
            <w:gridSpan w:val="3"/>
            <w:shd w:val="clear" w:color="auto" w:fill="auto"/>
          </w:tcPr>
          <w:p w14:paraId="1532DC59" w14:textId="77777777" w:rsidR="00DF7A1C" w:rsidRPr="00224B5A" w:rsidRDefault="00DF7A1C" w:rsidP="00224B5A">
            <w:pPr>
              <w:jc w:val="right"/>
              <w:rPr>
                <w:rFonts w:cs="Arial"/>
                <w:b/>
                <w:i/>
                <w:sz w:val="18"/>
                <w:szCs w:val="18"/>
              </w:rPr>
            </w:pPr>
            <w:r w:rsidRPr="00224B5A">
              <w:rPr>
                <w:rFonts w:cs="Arial"/>
                <w:b/>
                <w:i/>
                <w:sz w:val="18"/>
                <w:szCs w:val="18"/>
              </w:rPr>
              <w:t>Low Risk</w:t>
            </w:r>
          </w:p>
        </w:tc>
        <w:tc>
          <w:tcPr>
            <w:tcW w:w="369" w:type="dxa"/>
          </w:tcPr>
          <w:p w14:paraId="5B3BED31" w14:textId="77777777" w:rsidR="00DF7A1C" w:rsidRPr="00224B5A" w:rsidRDefault="00DF7A1C" w:rsidP="00224B5A">
            <w:pPr>
              <w:ind w:left="-2230" w:firstLine="2230"/>
              <w:rPr>
                <w:rFonts w:cs="Arial"/>
                <w:b/>
                <w:sz w:val="18"/>
                <w:szCs w:val="18"/>
              </w:rPr>
            </w:pPr>
            <w:r w:rsidRPr="00224B5A">
              <w:rPr>
                <w:rFonts w:ascii="Segoe UI Symbol" w:hAnsi="Segoe UI Symbol" w:cs="Segoe UI Symbol"/>
                <w:b/>
                <w:sz w:val="18"/>
                <w:szCs w:val="18"/>
              </w:rPr>
              <w:t>☐</w:t>
            </w:r>
          </w:p>
        </w:tc>
        <w:tc>
          <w:tcPr>
            <w:tcW w:w="4918" w:type="dxa"/>
          </w:tcPr>
          <w:p w14:paraId="250746BF" w14:textId="77777777" w:rsidR="00DF7A1C" w:rsidRPr="00224B5A" w:rsidRDefault="00DF7A1C" w:rsidP="00224B5A">
            <w:pPr>
              <w:rPr>
                <w:rFonts w:cs="Arial"/>
                <w:b/>
                <w:sz w:val="18"/>
                <w:szCs w:val="18"/>
              </w:rPr>
            </w:pPr>
          </w:p>
        </w:tc>
      </w:tr>
      <w:tr w:rsidR="00DF7A1C" w:rsidRPr="00224B5A" w14:paraId="2D2B8A61" w14:textId="77777777" w:rsidTr="00224B5A">
        <w:tc>
          <w:tcPr>
            <w:tcW w:w="3510" w:type="dxa"/>
            <w:vMerge/>
          </w:tcPr>
          <w:p w14:paraId="48B7B953" w14:textId="77777777" w:rsidR="00DF7A1C" w:rsidRPr="00224B5A" w:rsidRDefault="00DF7A1C" w:rsidP="00224B5A">
            <w:pPr>
              <w:rPr>
                <w:rFonts w:cs="Arial"/>
                <w:sz w:val="18"/>
                <w:szCs w:val="18"/>
              </w:rPr>
            </w:pPr>
          </w:p>
        </w:tc>
        <w:tc>
          <w:tcPr>
            <w:tcW w:w="4343" w:type="dxa"/>
            <w:gridSpan w:val="3"/>
            <w:shd w:val="clear" w:color="auto" w:fill="auto"/>
          </w:tcPr>
          <w:p w14:paraId="4B4D8642" w14:textId="77777777" w:rsidR="00DF7A1C" w:rsidRPr="00224B5A" w:rsidRDefault="00DF7A1C" w:rsidP="00224B5A">
            <w:pPr>
              <w:jc w:val="right"/>
              <w:rPr>
                <w:rFonts w:cs="Arial"/>
                <w:b/>
                <w:i/>
                <w:sz w:val="18"/>
                <w:szCs w:val="18"/>
              </w:rPr>
            </w:pPr>
            <w:r w:rsidRPr="00224B5A">
              <w:rPr>
                <w:rFonts w:cs="Arial"/>
                <w:b/>
                <w:i/>
                <w:sz w:val="18"/>
                <w:szCs w:val="18"/>
              </w:rPr>
              <w:t>Moderate Risk</w:t>
            </w:r>
          </w:p>
        </w:tc>
        <w:tc>
          <w:tcPr>
            <w:tcW w:w="369" w:type="dxa"/>
          </w:tcPr>
          <w:p w14:paraId="78247B66" w14:textId="77777777" w:rsidR="00DF7A1C" w:rsidRPr="00224B5A" w:rsidRDefault="00DF7A1C" w:rsidP="00224B5A">
            <w:pPr>
              <w:ind w:left="-2230" w:firstLine="2230"/>
              <w:rPr>
                <w:rFonts w:cs="Arial"/>
                <w:b/>
                <w:sz w:val="18"/>
                <w:szCs w:val="18"/>
              </w:rPr>
            </w:pPr>
            <w:r w:rsidRPr="00224B5A">
              <w:rPr>
                <w:rFonts w:cs="Arial"/>
                <w:b/>
                <w:sz w:val="18"/>
                <w:szCs w:val="18"/>
              </w:rPr>
              <w:sym w:font="Webdings" w:char="F061"/>
            </w:r>
          </w:p>
        </w:tc>
        <w:tc>
          <w:tcPr>
            <w:tcW w:w="4918" w:type="dxa"/>
          </w:tcPr>
          <w:p w14:paraId="2A9EE7B3" w14:textId="77777777" w:rsidR="00DF7A1C" w:rsidRPr="00224B5A" w:rsidRDefault="00DF7A1C" w:rsidP="00224B5A">
            <w:pPr>
              <w:rPr>
                <w:rFonts w:cs="Arial"/>
                <w:sz w:val="18"/>
                <w:szCs w:val="18"/>
              </w:rPr>
            </w:pPr>
            <w:r w:rsidRPr="00224B5A">
              <w:rPr>
                <w:rFonts w:cs="Arial"/>
                <w:sz w:val="18"/>
                <w:szCs w:val="18"/>
              </w:rPr>
              <w:t>The upstream Project activities have potential adverse social and environmental risks and impacts. The indirect nature of the project means that the risk is limited in scale, can be identified with a reasonable degree of certainty, and can be addressed through application of standard best practice, mitigation measures and stakeholder engagement during Project implementation.</w:t>
            </w:r>
          </w:p>
        </w:tc>
      </w:tr>
      <w:tr w:rsidR="00DF7A1C" w:rsidRPr="00224B5A" w14:paraId="4F81F442" w14:textId="77777777" w:rsidTr="00224B5A">
        <w:trPr>
          <w:trHeight w:val="165"/>
        </w:trPr>
        <w:tc>
          <w:tcPr>
            <w:tcW w:w="3510" w:type="dxa"/>
            <w:vMerge/>
          </w:tcPr>
          <w:p w14:paraId="7A688898" w14:textId="77777777" w:rsidR="00DF7A1C" w:rsidRPr="00224B5A" w:rsidRDefault="00DF7A1C" w:rsidP="00224B5A">
            <w:pPr>
              <w:rPr>
                <w:rFonts w:cs="Arial"/>
                <w:sz w:val="18"/>
                <w:szCs w:val="18"/>
              </w:rPr>
            </w:pPr>
          </w:p>
        </w:tc>
        <w:tc>
          <w:tcPr>
            <w:tcW w:w="4343" w:type="dxa"/>
            <w:gridSpan w:val="3"/>
            <w:shd w:val="clear" w:color="auto" w:fill="auto"/>
          </w:tcPr>
          <w:p w14:paraId="174D3BDD" w14:textId="77777777" w:rsidR="00DF7A1C" w:rsidRPr="00224B5A" w:rsidRDefault="00DF7A1C" w:rsidP="00224B5A">
            <w:pPr>
              <w:jc w:val="right"/>
              <w:rPr>
                <w:rFonts w:cs="Arial"/>
                <w:b/>
                <w:i/>
                <w:sz w:val="18"/>
                <w:szCs w:val="18"/>
              </w:rPr>
            </w:pPr>
            <w:r w:rsidRPr="00224B5A">
              <w:rPr>
                <w:rFonts w:cs="Arial"/>
                <w:b/>
                <w:i/>
                <w:sz w:val="18"/>
                <w:szCs w:val="18"/>
              </w:rPr>
              <w:t>High Risk</w:t>
            </w:r>
          </w:p>
        </w:tc>
        <w:tc>
          <w:tcPr>
            <w:tcW w:w="369" w:type="dxa"/>
          </w:tcPr>
          <w:p w14:paraId="08FE3E84" w14:textId="77777777" w:rsidR="00DF7A1C" w:rsidRPr="00224B5A" w:rsidRDefault="00DF7A1C" w:rsidP="00224B5A">
            <w:pPr>
              <w:ind w:left="-2230" w:firstLine="2230"/>
              <w:rPr>
                <w:rFonts w:cs="Arial"/>
                <w:b/>
                <w:sz w:val="18"/>
                <w:szCs w:val="18"/>
              </w:rPr>
            </w:pPr>
            <w:r w:rsidRPr="00224B5A">
              <w:rPr>
                <w:rFonts w:ascii="Segoe UI Symbol" w:hAnsi="Segoe UI Symbol" w:cs="Segoe UI Symbol"/>
                <w:b/>
                <w:sz w:val="18"/>
                <w:szCs w:val="18"/>
              </w:rPr>
              <w:t>☐</w:t>
            </w:r>
          </w:p>
        </w:tc>
        <w:tc>
          <w:tcPr>
            <w:tcW w:w="4918" w:type="dxa"/>
          </w:tcPr>
          <w:p w14:paraId="1CB10E65" w14:textId="77777777" w:rsidR="00DF7A1C" w:rsidRPr="00224B5A" w:rsidRDefault="00DF7A1C" w:rsidP="00224B5A">
            <w:pPr>
              <w:rPr>
                <w:rFonts w:cs="Arial"/>
                <w:b/>
                <w:sz w:val="18"/>
                <w:szCs w:val="18"/>
              </w:rPr>
            </w:pPr>
          </w:p>
        </w:tc>
      </w:tr>
      <w:tr w:rsidR="00DF7A1C" w:rsidRPr="00224B5A" w14:paraId="3E2646A8" w14:textId="77777777" w:rsidTr="00224B5A">
        <w:trPr>
          <w:trHeight w:val="782"/>
        </w:trPr>
        <w:tc>
          <w:tcPr>
            <w:tcW w:w="3510" w:type="dxa"/>
            <w:vMerge w:val="restart"/>
            <w:shd w:val="clear" w:color="auto" w:fill="FFFFFF" w:themeFill="background1"/>
          </w:tcPr>
          <w:p w14:paraId="47847153" w14:textId="77777777" w:rsidR="00DF7A1C" w:rsidRPr="00224B5A" w:rsidRDefault="00DF7A1C" w:rsidP="00224B5A">
            <w:pPr>
              <w:ind w:hanging="18"/>
              <w:rPr>
                <w:rFonts w:cs="Arial"/>
                <w:b/>
                <w:sz w:val="18"/>
                <w:szCs w:val="18"/>
              </w:rPr>
            </w:pPr>
          </w:p>
        </w:tc>
        <w:tc>
          <w:tcPr>
            <w:tcW w:w="4712" w:type="dxa"/>
            <w:gridSpan w:val="4"/>
            <w:shd w:val="clear" w:color="auto" w:fill="0F243E" w:themeFill="text2" w:themeFillShade="80"/>
            <w:vAlign w:val="center"/>
          </w:tcPr>
          <w:p w14:paraId="3EFC65D4" w14:textId="77777777" w:rsidR="00DF7A1C" w:rsidRPr="00224B5A" w:rsidRDefault="00DF7A1C" w:rsidP="00224B5A">
            <w:pPr>
              <w:tabs>
                <w:tab w:val="left" w:pos="360"/>
              </w:tabs>
              <w:rPr>
                <w:rFonts w:cs="Arial"/>
                <w:sz w:val="18"/>
                <w:szCs w:val="18"/>
              </w:rPr>
            </w:pPr>
            <w:r w:rsidRPr="00224B5A">
              <w:rPr>
                <w:rFonts w:cs="Arial"/>
                <w:b/>
                <w:sz w:val="18"/>
                <w:szCs w:val="18"/>
              </w:rPr>
              <w:t>QUESTION 5: Based on the identified risks and risk categorization, what requirements of the SES are relevant?</w:t>
            </w:r>
          </w:p>
        </w:tc>
        <w:tc>
          <w:tcPr>
            <w:tcW w:w="4918" w:type="dxa"/>
            <w:shd w:val="clear" w:color="auto" w:fill="0F243E" w:themeFill="text2" w:themeFillShade="80"/>
            <w:vAlign w:val="center"/>
          </w:tcPr>
          <w:p w14:paraId="73DB4656" w14:textId="77777777" w:rsidR="00DF7A1C" w:rsidRPr="00224B5A" w:rsidRDefault="00DF7A1C" w:rsidP="00224B5A">
            <w:pPr>
              <w:tabs>
                <w:tab w:val="left" w:pos="360"/>
              </w:tabs>
              <w:jc w:val="center"/>
              <w:rPr>
                <w:rFonts w:cs="Arial"/>
                <w:b/>
                <w:sz w:val="18"/>
                <w:szCs w:val="18"/>
              </w:rPr>
            </w:pPr>
          </w:p>
        </w:tc>
      </w:tr>
      <w:tr w:rsidR="00DF7A1C" w:rsidRPr="00224B5A" w14:paraId="2874D5D6" w14:textId="77777777" w:rsidTr="00224B5A">
        <w:trPr>
          <w:trHeight w:val="111"/>
        </w:trPr>
        <w:tc>
          <w:tcPr>
            <w:tcW w:w="3510" w:type="dxa"/>
            <w:vMerge/>
            <w:shd w:val="clear" w:color="auto" w:fill="FFFFFF" w:themeFill="background1"/>
          </w:tcPr>
          <w:p w14:paraId="5D7166C8" w14:textId="77777777" w:rsidR="00DF7A1C" w:rsidRPr="00224B5A" w:rsidRDefault="00DF7A1C" w:rsidP="00224B5A">
            <w:pPr>
              <w:rPr>
                <w:rFonts w:cs="Arial"/>
                <w:sz w:val="18"/>
                <w:szCs w:val="18"/>
                <w:u w:val="single"/>
              </w:rPr>
            </w:pPr>
          </w:p>
        </w:tc>
        <w:tc>
          <w:tcPr>
            <w:tcW w:w="4712" w:type="dxa"/>
            <w:gridSpan w:val="4"/>
          </w:tcPr>
          <w:p w14:paraId="6280F8FF" w14:textId="77777777" w:rsidR="00DF7A1C" w:rsidRPr="00224B5A" w:rsidRDefault="00DF7A1C" w:rsidP="00224B5A">
            <w:pPr>
              <w:tabs>
                <w:tab w:val="left" w:pos="360"/>
              </w:tabs>
              <w:jc w:val="center"/>
              <w:rPr>
                <w:rFonts w:cs="Arial"/>
                <w:b/>
                <w:sz w:val="18"/>
                <w:szCs w:val="18"/>
              </w:rPr>
            </w:pPr>
            <w:r w:rsidRPr="00224B5A">
              <w:rPr>
                <w:rFonts w:cs="Arial"/>
                <w:sz w:val="18"/>
                <w:szCs w:val="18"/>
              </w:rPr>
              <w:t>Check all that apply</w:t>
            </w:r>
          </w:p>
        </w:tc>
        <w:tc>
          <w:tcPr>
            <w:tcW w:w="4918" w:type="dxa"/>
          </w:tcPr>
          <w:p w14:paraId="08DD2F86" w14:textId="77777777" w:rsidR="00DF7A1C" w:rsidRPr="00224B5A" w:rsidRDefault="00DF7A1C" w:rsidP="00224B5A">
            <w:pPr>
              <w:tabs>
                <w:tab w:val="left" w:pos="360"/>
              </w:tabs>
              <w:jc w:val="center"/>
              <w:rPr>
                <w:rFonts w:cs="Arial"/>
                <w:b/>
                <w:sz w:val="18"/>
                <w:szCs w:val="18"/>
              </w:rPr>
            </w:pPr>
            <w:r w:rsidRPr="00224B5A">
              <w:rPr>
                <w:rFonts w:cs="Arial"/>
                <w:b/>
                <w:sz w:val="18"/>
                <w:szCs w:val="18"/>
              </w:rPr>
              <w:t>Comments</w:t>
            </w:r>
          </w:p>
        </w:tc>
      </w:tr>
      <w:tr w:rsidR="00DF7A1C" w:rsidRPr="00224B5A" w14:paraId="2B4FAAAE" w14:textId="77777777" w:rsidTr="00224B5A">
        <w:tc>
          <w:tcPr>
            <w:tcW w:w="3510" w:type="dxa"/>
            <w:vMerge/>
            <w:shd w:val="clear" w:color="auto" w:fill="FFFFFF" w:themeFill="background1"/>
          </w:tcPr>
          <w:p w14:paraId="253C4863" w14:textId="77777777" w:rsidR="00DF7A1C" w:rsidRPr="00224B5A" w:rsidRDefault="00DF7A1C" w:rsidP="00224B5A">
            <w:pPr>
              <w:tabs>
                <w:tab w:val="left" w:pos="270"/>
              </w:tabs>
              <w:ind w:left="270" w:hanging="270"/>
              <w:rPr>
                <w:rFonts w:cs="Arial"/>
                <w:sz w:val="18"/>
                <w:szCs w:val="18"/>
              </w:rPr>
            </w:pPr>
          </w:p>
        </w:tc>
        <w:tc>
          <w:tcPr>
            <w:tcW w:w="4343" w:type="dxa"/>
            <w:gridSpan w:val="3"/>
            <w:shd w:val="clear" w:color="auto" w:fill="auto"/>
          </w:tcPr>
          <w:p w14:paraId="14B1C90C" w14:textId="77777777" w:rsidR="00DF7A1C" w:rsidRPr="00224B5A" w:rsidRDefault="00DF7A1C" w:rsidP="00224B5A">
            <w:pPr>
              <w:tabs>
                <w:tab w:val="left" w:pos="270"/>
              </w:tabs>
              <w:ind w:left="270" w:hanging="270"/>
              <w:rPr>
                <w:rFonts w:cs="Arial"/>
                <w:b/>
                <w:i/>
                <w:sz w:val="18"/>
                <w:szCs w:val="18"/>
              </w:rPr>
            </w:pPr>
            <w:r w:rsidRPr="00224B5A">
              <w:rPr>
                <w:rFonts w:cs="Arial"/>
                <w:b/>
                <w:i/>
                <w:sz w:val="18"/>
                <w:szCs w:val="18"/>
              </w:rPr>
              <w:t>Principle 1: Human Rights</w:t>
            </w:r>
          </w:p>
        </w:tc>
        <w:tc>
          <w:tcPr>
            <w:tcW w:w="369" w:type="dxa"/>
            <w:vAlign w:val="center"/>
          </w:tcPr>
          <w:p w14:paraId="037A84FD" w14:textId="77777777" w:rsidR="00DF7A1C" w:rsidRPr="00224B5A" w:rsidRDefault="00DF7A1C" w:rsidP="00224B5A">
            <w:pPr>
              <w:tabs>
                <w:tab w:val="left" w:pos="360"/>
              </w:tabs>
              <w:rPr>
                <w:rFonts w:cs="Arial"/>
                <w:sz w:val="18"/>
                <w:szCs w:val="18"/>
              </w:rPr>
            </w:pPr>
            <w:r w:rsidRPr="00224B5A">
              <w:rPr>
                <w:rFonts w:cs="Arial"/>
                <w:b/>
                <w:sz w:val="18"/>
                <w:szCs w:val="18"/>
              </w:rPr>
              <w:sym w:font="Webdings" w:char="F061"/>
            </w:r>
          </w:p>
        </w:tc>
        <w:tc>
          <w:tcPr>
            <w:tcW w:w="4918" w:type="dxa"/>
          </w:tcPr>
          <w:p w14:paraId="0E4C9729" w14:textId="77777777" w:rsidR="00DF7A1C" w:rsidRPr="00224B5A" w:rsidRDefault="00DF7A1C" w:rsidP="00224B5A">
            <w:pPr>
              <w:tabs>
                <w:tab w:val="left" w:pos="360"/>
              </w:tabs>
              <w:rPr>
                <w:rFonts w:cs="Arial"/>
                <w:sz w:val="18"/>
                <w:szCs w:val="18"/>
              </w:rPr>
            </w:pPr>
            <w:r w:rsidRPr="00224B5A">
              <w:rPr>
                <w:rFonts w:cs="Arial"/>
                <w:sz w:val="18"/>
                <w:szCs w:val="18"/>
              </w:rPr>
              <w:t>Economic, social and cultural rights must be monitored</w:t>
            </w:r>
          </w:p>
        </w:tc>
      </w:tr>
      <w:tr w:rsidR="00DF7A1C" w:rsidRPr="00224B5A" w14:paraId="391A76CF" w14:textId="77777777" w:rsidTr="00224B5A">
        <w:tc>
          <w:tcPr>
            <w:tcW w:w="3510" w:type="dxa"/>
            <w:vMerge/>
            <w:shd w:val="clear" w:color="auto" w:fill="FFFFFF" w:themeFill="background1"/>
          </w:tcPr>
          <w:p w14:paraId="2A53A430" w14:textId="77777777" w:rsidR="00DF7A1C" w:rsidRPr="00224B5A" w:rsidRDefault="00DF7A1C" w:rsidP="00224B5A">
            <w:pPr>
              <w:tabs>
                <w:tab w:val="left" w:pos="270"/>
              </w:tabs>
              <w:ind w:left="270" w:hanging="270"/>
              <w:rPr>
                <w:rFonts w:cs="Arial"/>
                <w:sz w:val="18"/>
                <w:szCs w:val="18"/>
              </w:rPr>
            </w:pPr>
          </w:p>
        </w:tc>
        <w:tc>
          <w:tcPr>
            <w:tcW w:w="4343" w:type="dxa"/>
            <w:gridSpan w:val="3"/>
            <w:shd w:val="clear" w:color="auto" w:fill="auto"/>
          </w:tcPr>
          <w:p w14:paraId="65CE8A25" w14:textId="77777777" w:rsidR="00DF7A1C" w:rsidRPr="00224B5A" w:rsidRDefault="00DF7A1C" w:rsidP="00224B5A">
            <w:pPr>
              <w:tabs>
                <w:tab w:val="left" w:pos="270"/>
              </w:tabs>
              <w:ind w:left="270" w:hanging="270"/>
              <w:rPr>
                <w:rFonts w:cs="Arial"/>
                <w:b/>
                <w:i/>
                <w:sz w:val="18"/>
                <w:szCs w:val="18"/>
              </w:rPr>
            </w:pPr>
            <w:r w:rsidRPr="00224B5A">
              <w:rPr>
                <w:rFonts w:cs="Arial"/>
                <w:b/>
                <w:i/>
                <w:sz w:val="18"/>
                <w:szCs w:val="18"/>
              </w:rPr>
              <w:t>Principle 2: Gender Equality and Women’s Empowerment</w:t>
            </w:r>
          </w:p>
        </w:tc>
        <w:tc>
          <w:tcPr>
            <w:tcW w:w="369" w:type="dxa"/>
            <w:vAlign w:val="center"/>
          </w:tcPr>
          <w:p w14:paraId="3F969CEF" w14:textId="77777777" w:rsidR="00DF7A1C" w:rsidRPr="00224B5A" w:rsidRDefault="00DF7A1C" w:rsidP="00224B5A">
            <w:pPr>
              <w:tabs>
                <w:tab w:val="left" w:pos="360"/>
              </w:tabs>
              <w:rPr>
                <w:rFonts w:cs="Arial"/>
                <w:sz w:val="18"/>
                <w:szCs w:val="18"/>
              </w:rPr>
            </w:pPr>
            <w:r w:rsidRPr="00224B5A">
              <w:rPr>
                <w:rFonts w:cs="Arial"/>
                <w:b/>
                <w:sz w:val="18"/>
                <w:szCs w:val="18"/>
              </w:rPr>
              <w:sym w:font="Webdings" w:char="F061"/>
            </w:r>
          </w:p>
        </w:tc>
        <w:tc>
          <w:tcPr>
            <w:tcW w:w="4918" w:type="dxa"/>
          </w:tcPr>
          <w:p w14:paraId="100F6175" w14:textId="77777777" w:rsidR="00DF7A1C" w:rsidRPr="00224B5A" w:rsidRDefault="00DF7A1C" w:rsidP="00224B5A">
            <w:pPr>
              <w:tabs>
                <w:tab w:val="left" w:pos="360"/>
              </w:tabs>
              <w:rPr>
                <w:rFonts w:cs="Arial"/>
                <w:sz w:val="18"/>
                <w:szCs w:val="18"/>
              </w:rPr>
            </w:pPr>
            <w:r w:rsidRPr="00224B5A">
              <w:rPr>
                <w:rFonts w:cs="Arial"/>
                <w:sz w:val="18"/>
                <w:szCs w:val="18"/>
              </w:rPr>
              <w:t>Women are recognized as significant holders of genetic resources and traditional knowledge and, as such, will be involved in ABS transactions. Social assessment measures must be used to ensure greater gender equality and the empowerment of women in the process.</w:t>
            </w:r>
          </w:p>
        </w:tc>
      </w:tr>
      <w:tr w:rsidR="00DF7A1C" w:rsidRPr="00224B5A" w14:paraId="6DBAB516" w14:textId="77777777" w:rsidTr="00224B5A">
        <w:tc>
          <w:tcPr>
            <w:tcW w:w="3510" w:type="dxa"/>
            <w:vMerge/>
            <w:shd w:val="clear" w:color="auto" w:fill="FFFFFF" w:themeFill="background1"/>
          </w:tcPr>
          <w:p w14:paraId="474CAA9B" w14:textId="77777777" w:rsidR="00DF7A1C" w:rsidRPr="00224B5A" w:rsidRDefault="00DF7A1C" w:rsidP="00224B5A">
            <w:pPr>
              <w:tabs>
                <w:tab w:val="left" w:pos="270"/>
              </w:tabs>
              <w:ind w:left="270" w:hanging="270"/>
              <w:rPr>
                <w:rFonts w:cs="Arial"/>
                <w:sz w:val="18"/>
                <w:szCs w:val="18"/>
              </w:rPr>
            </w:pPr>
          </w:p>
        </w:tc>
        <w:tc>
          <w:tcPr>
            <w:tcW w:w="4343" w:type="dxa"/>
            <w:gridSpan w:val="3"/>
            <w:shd w:val="clear" w:color="auto" w:fill="auto"/>
          </w:tcPr>
          <w:p w14:paraId="6339DA1E" w14:textId="77777777" w:rsidR="00DF7A1C" w:rsidRPr="00224B5A" w:rsidRDefault="00DF7A1C" w:rsidP="00224B5A">
            <w:pPr>
              <w:tabs>
                <w:tab w:val="left" w:pos="270"/>
              </w:tabs>
              <w:ind w:left="270" w:hanging="270"/>
              <w:rPr>
                <w:rFonts w:cs="Arial"/>
                <w:b/>
                <w:i/>
                <w:sz w:val="18"/>
                <w:szCs w:val="18"/>
              </w:rPr>
            </w:pPr>
            <w:r w:rsidRPr="00224B5A">
              <w:rPr>
                <w:rFonts w:cs="Arial"/>
                <w:b/>
                <w:i/>
                <w:sz w:val="18"/>
                <w:szCs w:val="18"/>
              </w:rPr>
              <w:t>1.</w:t>
            </w:r>
            <w:r w:rsidRPr="00224B5A">
              <w:rPr>
                <w:rFonts w:cs="Arial"/>
                <w:b/>
                <w:i/>
                <w:sz w:val="18"/>
                <w:szCs w:val="18"/>
              </w:rPr>
              <w:tab/>
              <w:t>Biodiversity Conservation and Natural Resource Management</w:t>
            </w:r>
          </w:p>
        </w:tc>
        <w:tc>
          <w:tcPr>
            <w:tcW w:w="369" w:type="dxa"/>
            <w:vAlign w:val="center"/>
          </w:tcPr>
          <w:p w14:paraId="3D719A9F" w14:textId="77777777" w:rsidR="00DF7A1C" w:rsidRPr="00224B5A" w:rsidRDefault="00DF7A1C" w:rsidP="00224B5A">
            <w:pPr>
              <w:tabs>
                <w:tab w:val="left" w:pos="360"/>
              </w:tabs>
              <w:rPr>
                <w:rFonts w:cs="Arial"/>
                <w:sz w:val="18"/>
                <w:szCs w:val="18"/>
              </w:rPr>
            </w:pPr>
            <w:r w:rsidRPr="00224B5A">
              <w:rPr>
                <w:rFonts w:cs="Arial"/>
                <w:b/>
                <w:sz w:val="18"/>
                <w:szCs w:val="18"/>
              </w:rPr>
              <w:sym w:font="Webdings" w:char="F061"/>
            </w:r>
          </w:p>
        </w:tc>
        <w:tc>
          <w:tcPr>
            <w:tcW w:w="4918" w:type="dxa"/>
          </w:tcPr>
          <w:p w14:paraId="4A45AAEA" w14:textId="77777777" w:rsidR="00DF7A1C" w:rsidRPr="00224B5A" w:rsidRDefault="00DF7A1C" w:rsidP="00224B5A">
            <w:pPr>
              <w:tabs>
                <w:tab w:val="left" w:pos="360"/>
              </w:tabs>
              <w:rPr>
                <w:rFonts w:cs="Arial"/>
                <w:sz w:val="18"/>
                <w:szCs w:val="18"/>
              </w:rPr>
            </w:pPr>
            <w:r w:rsidRPr="00224B5A">
              <w:rPr>
                <w:rFonts w:cs="Arial"/>
                <w:sz w:val="18"/>
                <w:szCs w:val="18"/>
              </w:rPr>
              <w:t xml:space="preserve">Implementing a functional access and benefit-sharing system will lead to access to genetic resources. The Project will aim to ensure that national institutions have the capacity and responsibility to oversee the social and environmental aspects of ABS transactions. KAP studies will be used as an assessment measure and the information will be used to manage risk. </w:t>
            </w:r>
          </w:p>
        </w:tc>
      </w:tr>
      <w:tr w:rsidR="00DF7A1C" w:rsidRPr="00224B5A" w14:paraId="3A8C159C" w14:textId="77777777" w:rsidTr="00224B5A">
        <w:tc>
          <w:tcPr>
            <w:tcW w:w="3510" w:type="dxa"/>
            <w:vMerge/>
            <w:shd w:val="clear" w:color="auto" w:fill="FFFFFF" w:themeFill="background1"/>
          </w:tcPr>
          <w:p w14:paraId="2EC20448" w14:textId="77777777" w:rsidR="00DF7A1C" w:rsidRPr="00224B5A" w:rsidRDefault="00DF7A1C" w:rsidP="00224B5A">
            <w:pPr>
              <w:tabs>
                <w:tab w:val="left" w:pos="270"/>
              </w:tabs>
              <w:ind w:left="270" w:hanging="270"/>
              <w:rPr>
                <w:rFonts w:cs="Arial"/>
                <w:sz w:val="18"/>
                <w:szCs w:val="18"/>
              </w:rPr>
            </w:pPr>
          </w:p>
        </w:tc>
        <w:tc>
          <w:tcPr>
            <w:tcW w:w="4343" w:type="dxa"/>
            <w:gridSpan w:val="3"/>
            <w:shd w:val="clear" w:color="auto" w:fill="auto"/>
          </w:tcPr>
          <w:p w14:paraId="642AF839" w14:textId="77777777" w:rsidR="00DF7A1C" w:rsidRPr="00224B5A" w:rsidRDefault="00DF7A1C" w:rsidP="00224B5A">
            <w:pPr>
              <w:tabs>
                <w:tab w:val="left" w:pos="270"/>
              </w:tabs>
              <w:ind w:left="270" w:hanging="270"/>
              <w:rPr>
                <w:rFonts w:cs="Arial"/>
                <w:b/>
                <w:i/>
                <w:sz w:val="18"/>
                <w:szCs w:val="18"/>
              </w:rPr>
            </w:pPr>
            <w:r w:rsidRPr="00224B5A">
              <w:rPr>
                <w:rFonts w:cs="Arial"/>
                <w:b/>
                <w:i/>
                <w:sz w:val="18"/>
                <w:szCs w:val="18"/>
              </w:rPr>
              <w:t>2.</w:t>
            </w:r>
            <w:r w:rsidRPr="00224B5A">
              <w:rPr>
                <w:rFonts w:cs="Arial"/>
                <w:b/>
                <w:i/>
                <w:sz w:val="18"/>
                <w:szCs w:val="18"/>
              </w:rPr>
              <w:tab/>
              <w:t>Climate Change Mitigation and Adaptation</w:t>
            </w:r>
          </w:p>
        </w:tc>
        <w:tc>
          <w:tcPr>
            <w:tcW w:w="369" w:type="dxa"/>
            <w:vAlign w:val="center"/>
          </w:tcPr>
          <w:p w14:paraId="5F819A24" w14:textId="77777777" w:rsidR="00DF7A1C" w:rsidRPr="00224B5A" w:rsidRDefault="00DF7A1C" w:rsidP="00224B5A">
            <w:pPr>
              <w:tabs>
                <w:tab w:val="left" w:pos="360"/>
              </w:tabs>
              <w:rPr>
                <w:rFonts w:cs="Arial"/>
                <w:sz w:val="18"/>
                <w:szCs w:val="18"/>
              </w:rPr>
            </w:pPr>
            <w:r w:rsidRPr="00224B5A">
              <w:rPr>
                <w:rFonts w:ascii="Segoe UI Symbol" w:hAnsi="Segoe UI Symbol" w:cs="Segoe UI Symbol"/>
                <w:b/>
                <w:sz w:val="18"/>
                <w:szCs w:val="18"/>
              </w:rPr>
              <w:t>☐</w:t>
            </w:r>
          </w:p>
        </w:tc>
        <w:tc>
          <w:tcPr>
            <w:tcW w:w="4918" w:type="dxa"/>
          </w:tcPr>
          <w:p w14:paraId="0A034573" w14:textId="77777777" w:rsidR="00DF7A1C" w:rsidRPr="00224B5A" w:rsidRDefault="00DF7A1C" w:rsidP="00224B5A">
            <w:pPr>
              <w:tabs>
                <w:tab w:val="left" w:pos="360"/>
              </w:tabs>
              <w:rPr>
                <w:rFonts w:cs="Arial"/>
                <w:sz w:val="18"/>
                <w:szCs w:val="18"/>
              </w:rPr>
            </w:pPr>
          </w:p>
        </w:tc>
      </w:tr>
      <w:tr w:rsidR="00DF7A1C" w:rsidRPr="00224B5A" w14:paraId="282E6985" w14:textId="77777777" w:rsidTr="00224B5A">
        <w:tc>
          <w:tcPr>
            <w:tcW w:w="3510" w:type="dxa"/>
            <w:vMerge/>
            <w:shd w:val="clear" w:color="auto" w:fill="FFFFFF" w:themeFill="background1"/>
          </w:tcPr>
          <w:p w14:paraId="2B25CA6E" w14:textId="77777777" w:rsidR="00DF7A1C" w:rsidRPr="00224B5A" w:rsidRDefault="00DF7A1C" w:rsidP="00224B5A">
            <w:pPr>
              <w:tabs>
                <w:tab w:val="left" w:pos="270"/>
              </w:tabs>
              <w:ind w:left="270" w:hanging="270"/>
              <w:rPr>
                <w:rFonts w:cs="Arial"/>
                <w:sz w:val="18"/>
                <w:szCs w:val="18"/>
              </w:rPr>
            </w:pPr>
          </w:p>
        </w:tc>
        <w:tc>
          <w:tcPr>
            <w:tcW w:w="4343" w:type="dxa"/>
            <w:gridSpan w:val="3"/>
            <w:shd w:val="clear" w:color="auto" w:fill="auto"/>
          </w:tcPr>
          <w:p w14:paraId="63D39FBF" w14:textId="77777777" w:rsidR="00DF7A1C" w:rsidRPr="00224B5A" w:rsidRDefault="00DF7A1C" w:rsidP="00224B5A">
            <w:pPr>
              <w:tabs>
                <w:tab w:val="left" w:pos="270"/>
              </w:tabs>
              <w:ind w:left="270" w:hanging="270"/>
              <w:rPr>
                <w:rFonts w:cs="Arial"/>
                <w:b/>
                <w:i/>
                <w:sz w:val="18"/>
                <w:szCs w:val="18"/>
              </w:rPr>
            </w:pPr>
            <w:r w:rsidRPr="00224B5A">
              <w:rPr>
                <w:rFonts w:cs="Arial"/>
                <w:b/>
                <w:i/>
                <w:sz w:val="18"/>
                <w:szCs w:val="18"/>
              </w:rPr>
              <w:t>3.</w:t>
            </w:r>
            <w:r w:rsidRPr="00224B5A">
              <w:rPr>
                <w:rFonts w:cs="Arial"/>
                <w:b/>
                <w:i/>
                <w:sz w:val="18"/>
                <w:szCs w:val="18"/>
              </w:rPr>
              <w:tab/>
              <w:t>Community Health, Safety and Working Conditions</w:t>
            </w:r>
          </w:p>
        </w:tc>
        <w:tc>
          <w:tcPr>
            <w:tcW w:w="369" w:type="dxa"/>
            <w:vAlign w:val="center"/>
          </w:tcPr>
          <w:p w14:paraId="48A44EA8" w14:textId="77777777" w:rsidR="00DF7A1C" w:rsidRPr="00224B5A" w:rsidRDefault="00DF7A1C" w:rsidP="00224B5A">
            <w:pPr>
              <w:tabs>
                <w:tab w:val="left" w:pos="360"/>
              </w:tabs>
              <w:rPr>
                <w:rFonts w:cs="Arial"/>
                <w:sz w:val="18"/>
                <w:szCs w:val="18"/>
              </w:rPr>
            </w:pPr>
            <w:r w:rsidRPr="00224B5A">
              <w:rPr>
                <w:rFonts w:ascii="Segoe UI Symbol" w:hAnsi="Segoe UI Symbol" w:cs="Segoe UI Symbol"/>
                <w:b/>
                <w:sz w:val="18"/>
                <w:szCs w:val="18"/>
              </w:rPr>
              <w:t>☐</w:t>
            </w:r>
          </w:p>
        </w:tc>
        <w:tc>
          <w:tcPr>
            <w:tcW w:w="4918" w:type="dxa"/>
          </w:tcPr>
          <w:p w14:paraId="626A6EED" w14:textId="77777777" w:rsidR="00DF7A1C" w:rsidRPr="00224B5A" w:rsidRDefault="00DF7A1C" w:rsidP="00224B5A">
            <w:pPr>
              <w:tabs>
                <w:tab w:val="left" w:pos="360"/>
              </w:tabs>
              <w:rPr>
                <w:rFonts w:cs="Arial"/>
                <w:sz w:val="18"/>
                <w:szCs w:val="18"/>
              </w:rPr>
            </w:pPr>
          </w:p>
        </w:tc>
      </w:tr>
      <w:tr w:rsidR="00DF7A1C" w:rsidRPr="00224B5A" w14:paraId="060F2F53" w14:textId="77777777" w:rsidTr="00224B5A">
        <w:tc>
          <w:tcPr>
            <w:tcW w:w="3510" w:type="dxa"/>
            <w:vMerge/>
            <w:shd w:val="clear" w:color="auto" w:fill="FFFFFF" w:themeFill="background1"/>
          </w:tcPr>
          <w:p w14:paraId="1792CA9E" w14:textId="77777777" w:rsidR="00DF7A1C" w:rsidRPr="00224B5A" w:rsidRDefault="00DF7A1C" w:rsidP="00224B5A">
            <w:pPr>
              <w:tabs>
                <w:tab w:val="left" w:pos="270"/>
              </w:tabs>
              <w:ind w:left="270" w:hanging="270"/>
              <w:rPr>
                <w:rFonts w:cs="Arial"/>
                <w:sz w:val="18"/>
                <w:szCs w:val="18"/>
              </w:rPr>
            </w:pPr>
          </w:p>
        </w:tc>
        <w:tc>
          <w:tcPr>
            <w:tcW w:w="4343" w:type="dxa"/>
            <w:gridSpan w:val="3"/>
            <w:shd w:val="clear" w:color="auto" w:fill="auto"/>
          </w:tcPr>
          <w:p w14:paraId="7573C4D2" w14:textId="77777777" w:rsidR="00DF7A1C" w:rsidRPr="00224B5A" w:rsidRDefault="00DF7A1C" w:rsidP="00224B5A">
            <w:pPr>
              <w:tabs>
                <w:tab w:val="left" w:pos="270"/>
              </w:tabs>
              <w:ind w:left="270" w:hanging="270"/>
              <w:rPr>
                <w:rFonts w:cs="Arial"/>
                <w:b/>
                <w:i/>
                <w:sz w:val="18"/>
                <w:szCs w:val="18"/>
              </w:rPr>
            </w:pPr>
            <w:r w:rsidRPr="00224B5A">
              <w:rPr>
                <w:rFonts w:cs="Arial"/>
                <w:b/>
                <w:i/>
                <w:sz w:val="18"/>
                <w:szCs w:val="18"/>
              </w:rPr>
              <w:t>4.</w:t>
            </w:r>
            <w:r w:rsidRPr="00224B5A">
              <w:rPr>
                <w:rFonts w:cs="Arial"/>
                <w:b/>
                <w:i/>
                <w:sz w:val="18"/>
                <w:szCs w:val="18"/>
              </w:rPr>
              <w:tab/>
              <w:t>Cultural Heritage</w:t>
            </w:r>
          </w:p>
        </w:tc>
        <w:tc>
          <w:tcPr>
            <w:tcW w:w="369" w:type="dxa"/>
            <w:vAlign w:val="center"/>
          </w:tcPr>
          <w:p w14:paraId="755299AE" w14:textId="77777777" w:rsidR="00DF7A1C" w:rsidRPr="00224B5A" w:rsidRDefault="00DF7A1C" w:rsidP="00224B5A">
            <w:pPr>
              <w:tabs>
                <w:tab w:val="left" w:pos="360"/>
              </w:tabs>
              <w:rPr>
                <w:rFonts w:cs="Arial"/>
                <w:sz w:val="18"/>
                <w:szCs w:val="18"/>
              </w:rPr>
            </w:pPr>
            <w:r w:rsidRPr="00224B5A">
              <w:rPr>
                <w:rFonts w:cs="Arial"/>
                <w:b/>
                <w:sz w:val="18"/>
                <w:szCs w:val="18"/>
              </w:rPr>
              <w:sym w:font="Webdings" w:char="F061"/>
            </w:r>
          </w:p>
        </w:tc>
        <w:tc>
          <w:tcPr>
            <w:tcW w:w="4918" w:type="dxa"/>
          </w:tcPr>
          <w:p w14:paraId="7CDEAFE7" w14:textId="77777777" w:rsidR="00DF7A1C" w:rsidRPr="00224B5A" w:rsidRDefault="00DF7A1C" w:rsidP="00224B5A">
            <w:pPr>
              <w:tabs>
                <w:tab w:val="left" w:pos="360"/>
              </w:tabs>
              <w:rPr>
                <w:rFonts w:cs="Arial"/>
                <w:sz w:val="18"/>
                <w:szCs w:val="18"/>
              </w:rPr>
            </w:pPr>
            <w:r w:rsidRPr="00224B5A">
              <w:rPr>
                <w:rFonts w:cs="Arial"/>
                <w:sz w:val="18"/>
                <w:szCs w:val="18"/>
              </w:rPr>
              <w:t>Traditional knowledge, innovations and practices are being accessed for commercial purposes. Social assessment and management measures are required to address potential risks to the cultural heritage of local populations. Also see Risk 6.</w:t>
            </w:r>
          </w:p>
        </w:tc>
      </w:tr>
      <w:tr w:rsidR="00DF7A1C" w:rsidRPr="00224B5A" w14:paraId="209BC452" w14:textId="77777777" w:rsidTr="00224B5A">
        <w:tc>
          <w:tcPr>
            <w:tcW w:w="3510" w:type="dxa"/>
            <w:vMerge/>
            <w:shd w:val="clear" w:color="auto" w:fill="FFFFFF" w:themeFill="background1"/>
          </w:tcPr>
          <w:p w14:paraId="0F97471E" w14:textId="77777777" w:rsidR="00DF7A1C" w:rsidRPr="00224B5A" w:rsidRDefault="00DF7A1C" w:rsidP="00224B5A">
            <w:pPr>
              <w:tabs>
                <w:tab w:val="left" w:pos="270"/>
              </w:tabs>
              <w:ind w:left="270" w:hanging="270"/>
              <w:rPr>
                <w:rFonts w:cs="Arial"/>
                <w:sz w:val="18"/>
                <w:szCs w:val="18"/>
              </w:rPr>
            </w:pPr>
          </w:p>
        </w:tc>
        <w:tc>
          <w:tcPr>
            <w:tcW w:w="4343" w:type="dxa"/>
            <w:gridSpan w:val="3"/>
            <w:shd w:val="clear" w:color="auto" w:fill="auto"/>
          </w:tcPr>
          <w:p w14:paraId="398FF3B6" w14:textId="77777777" w:rsidR="00DF7A1C" w:rsidRPr="00224B5A" w:rsidRDefault="00DF7A1C" w:rsidP="00224B5A">
            <w:pPr>
              <w:tabs>
                <w:tab w:val="left" w:pos="270"/>
              </w:tabs>
              <w:ind w:left="270" w:hanging="270"/>
              <w:rPr>
                <w:rFonts w:cs="Arial"/>
                <w:b/>
                <w:i/>
                <w:sz w:val="18"/>
                <w:szCs w:val="18"/>
              </w:rPr>
            </w:pPr>
            <w:r w:rsidRPr="00224B5A">
              <w:rPr>
                <w:rFonts w:cs="Arial"/>
                <w:b/>
                <w:i/>
                <w:sz w:val="18"/>
                <w:szCs w:val="18"/>
              </w:rPr>
              <w:t>5.</w:t>
            </w:r>
            <w:r w:rsidRPr="00224B5A">
              <w:rPr>
                <w:rFonts w:cs="Arial"/>
                <w:b/>
                <w:i/>
                <w:sz w:val="18"/>
                <w:szCs w:val="18"/>
              </w:rPr>
              <w:tab/>
              <w:t>Displacement and Resettlement</w:t>
            </w:r>
          </w:p>
        </w:tc>
        <w:tc>
          <w:tcPr>
            <w:tcW w:w="369" w:type="dxa"/>
            <w:vAlign w:val="center"/>
          </w:tcPr>
          <w:p w14:paraId="62854E3A" w14:textId="77777777" w:rsidR="00DF7A1C" w:rsidRPr="00224B5A" w:rsidRDefault="00DF7A1C" w:rsidP="00224B5A">
            <w:pPr>
              <w:tabs>
                <w:tab w:val="left" w:pos="360"/>
              </w:tabs>
              <w:rPr>
                <w:rFonts w:cs="Arial"/>
                <w:sz w:val="18"/>
                <w:szCs w:val="18"/>
              </w:rPr>
            </w:pPr>
            <w:r w:rsidRPr="00224B5A">
              <w:rPr>
                <w:rFonts w:cs="Arial"/>
                <w:b/>
                <w:sz w:val="18"/>
                <w:szCs w:val="18"/>
              </w:rPr>
              <w:sym w:font="Webdings" w:char="F061"/>
            </w:r>
          </w:p>
        </w:tc>
        <w:tc>
          <w:tcPr>
            <w:tcW w:w="4918" w:type="dxa"/>
          </w:tcPr>
          <w:p w14:paraId="2F17015B" w14:textId="77777777" w:rsidR="00DF7A1C" w:rsidRPr="00224B5A" w:rsidRDefault="00DF7A1C" w:rsidP="00224B5A">
            <w:pPr>
              <w:tabs>
                <w:tab w:val="left" w:pos="360"/>
              </w:tabs>
              <w:rPr>
                <w:rFonts w:cs="Arial"/>
                <w:sz w:val="18"/>
                <w:szCs w:val="18"/>
              </w:rPr>
            </w:pPr>
            <w:r w:rsidRPr="00224B5A">
              <w:rPr>
                <w:rFonts w:cs="Arial"/>
                <w:sz w:val="18"/>
                <w:szCs w:val="18"/>
              </w:rPr>
              <w:t>Community based property rights and customary rights to resources and territories could be impacted by the creation of the regulatory framework on genetic resources. Social assessment and management measures are required to make sure that customary rights of local populations to resources and territories are not affected.</w:t>
            </w:r>
          </w:p>
        </w:tc>
      </w:tr>
      <w:tr w:rsidR="00DF7A1C" w:rsidRPr="00224B5A" w14:paraId="0EF25D59" w14:textId="77777777" w:rsidTr="00224B5A">
        <w:tc>
          <w:tcPr>
            <w:tcW w:w="3510" w:type="dxa"/>
            <w:vMerge/>
            <w:shd w:val="clear" w:color="auto" w:fill="FFFFFF" w:themeFill="background1"/>
          </w:tcPr>
          <w:p w14:paraId="12C7437A" w14:textId="77777777" w:rsidR="00DF7A1C" w:rsidRPr="00224B5A" w:rsidRDefault="00DF7A1C" w:rsidP="00224B5A">
            <w:pPr>
              <w:tabs>
                <w:tab w:val="left" w:pos="270"/>
              </w:tabs>
              <w:ind w:left="270" w:hanging="270"/>
              <w:rPr>
                <w:rFonts w:cs="Arial"/>
                <w:sz w:val="18"/>
                <w:szCs w:val="18"/>
              </w:rPr>
            </w:pPr>
          </w:p>
        </w:tc>
        <w:tc>
          <w:tcPr>
            <w:tcW w:w="4343" w:type="dxa"/>
            <w:gridSpan w:val="3"/>
            <w:shd w:val="clear" w:color="auto" w:fill="auto"/>
          </w:tcPr>
          <w:p w14:paraId="01744FF4" w14:textId="77777777" w:rsidR="00DF7A1C" w:rsidRPr="00224B5A" w:rsidRDefault="00DF7A1C" w:rsidP="00224B5A">
            <w:pPr>
              <w:tabs>
                <w:tab w:val="left" w:pos="270"/>
              </w:tabs>
              <w:ind w:left="270" w:hanging="270"/>
              <w:rPr>
                <w:rFonts w:cs="Arial"/>
                <w:b/>
                <w:i/>
                <w:sz w:val="18"/>
                <w:szCs w:val="18"/>
              </w:rPr>
            </w:pPr>
            <w:r w:rsidRPr="00224B5A">
              <w:rPr>
                <w:rFonts w:cs="Arial"/>
                <w:b/>
                <w:i/>
                <w:sz w:val="18"/>
                <w:szCs w:val="18"/>
              </w:rPr>
              <w:t>6.</w:t>
            </w:r>
            <w:r w:rsidRPr="00224B5A">
              <w:rPr>
                <w:rFonts w:cs="Arial"/>
                <w:b/>
                <w:i/>
                <w:sz w:val="18"/>
                <w:szCs w:val="18"/>
              </w:rPr>
              <w:tab/>
              <w:t>Indigenous Peoples</w:t>
            </w:r>
          </w:p>
        </w:tc>
        <w:tc>
          <w:tcPr>
            <w:tcW w:w="369" w:type="dxa"/>
            <w:vAlign w:val="center"/>
          </w:tcPr>
          <w:p w14:paraId="662BF2B2" w14:textId="77777777" w:rsidR="00DF7A1C" w:rsidRPr="00224B5A" w:rsidRDefault="00DF7A1C" w:rsidP="00224B5A">
            <w:pPr>
              <w:tabs>
                <w:tab w:val="left" w:pos="360"/>
              </w:tabs>
              <w:rPr>
                <w:rFonts w:cs="Arial"/>
                <w:sz w:val="18"/>
                <w:szCs w:val="18"/>
              </w:rPr>
            </w:pPr>
            <w:r w:rsidRPr="00224B5A">
              <w:rPr>
                <w:rFonts w:cs="Arial"/>
                <w:b/>
                <w:sz w:val="18"/>
                <w:szCs w:val="18"/>
              </w:rPr>
              <w:sym w:font="Webdings" w:char="F061"/>
            </w:r>
          </w:p>
        </w:tc>
        <w:tc>
          <w:tcPr>
            <w:tcW w:w="4918" w:type="dxa"/>
          </w:tcPr>
          <w:p w14:paraId="3F0A7334" w14:textId="77777777" w:rsidR="00DF7A1C" w:rsidRPr="00224B5A" w:rsidRDefault="00DF7A1C" w:rsidP="00224B5A">
            <w:pPr>
              <w:tabs>
                <w:tab w:val="left" w:pos="360"/>
              </w:tabs>
              <w:rPr>
                <w:rFonts w:cs="Arial"/>
                <w:sz w:val="18"/>
                <w:szCs w:val="18"/>
              </w:rPr>
            </w:pPr>
            <w:r w:rsidRPr="00224B5A">
              <w:rPr>
                <w:rFonts w:cs="Arial"/>
                <w:sz w:val="18"/>
                <w:szCs w:val="18"/>
              </w:rPr>
              <w:t>Some local populations may possess the relevant characteristics in Algeria to qualify as indigenous peoples as recognized in international declarations. Social assessment measures are required to monitor the impacts of ABS transactions on local populations.</w:t>
            </w:r>
          </w:p>
        </w:tc>
      </w:tr>
      <w:tr w:rsidR="00DF7A1C" w:rsidRPr="00224B5A" w14:paraId="25C14F63" w14:textId="77777777" w:rsidTr="00224B5A">
        <w:tc>
          <w:tcPr>
            <w:tcW w:w="3510" w:type="dxa"/>
            <w:vMerge/>
            <w:shd w:val="clear" w:color="auto" w:fill="FFFFFF" w:themeFill="background1"/>
          </w:tcPr>
          <w:p w14:paraId="02F3CF71" w14:textId="77777777" w:rsidR="00DF7A1C" w:rsidRPr="00224B5A" w:rsidRDefault="00DF7A1C" w:rsidP="00224B5A">
            <w:pPr>
              <w:tabs>
                <w:tab w:val="left" w:pos="270"/>
              </w:tabs>
              <w:ind w:left="270" w:hanging="270"/>
              <w:rPr>
                <w:rFonts w:cs="Arial"/>
                <w:sz w:val="18"/>
                <w:szCs w:val="18"/>
              </w:rPr>
            </w:pPr>
          </w:p>
        </w:tc>
        <w:tc>
          <w:tcPr>
            <w:tcW w:w="4343" w:type="dxa"/>
            <w:gridSpan w:val="3"/>
            <w:shd w:val="clear" w:color="auto" w:fill="auto"/>
          </w:tcPr>
          <w:p w14:paraId="5E69C6B0" w14:textId="77777777" w:rsidR="00DF7A1C" w:rsidRPr="00224B5A" w:rsidRDefault="00DF7A1C" w:rsidP="00224B5A">
            <w:pPr>
              <w:tabs>
                <w:tab w:val="left" w:pos="270"/>
              </w:tabs>
              <w:ind w:left="270" w:hanging="270"/>
              <w:rPr>
                <w:rFonts w:cs="Arial"/>
                <w:b/>
                <w:i/>
                <w:sz w:val="18"/>
                <w:szCs w:val="18"/>
              </w:rPr>
            </w:pPr>
            <w:r w:rsidRPr="00224B5A">
              <w:rPr>
                <w:rFonts w:cs="Arial"/>
                <w:b/>
                <w:i/>
                <w:sz w:val="18"/>
                <w:szCs w:val="18"/>
              </w:rPr>
              <w:t>7.</w:t>
            </w:r>
            <w:r w:rsidRPr="00224B5A">
              <w:rPr>
                <w:rFonts w:cs="Arial"/>
                <w:b/>
                <w:i/>
                <w:sz w:val="18"/>
                <w:szCs w:val="18"/>
              </w:rPr>
              <w:tab/>
              <w:t>Pollution Prevention and Resource Efficiency</w:t>
            </w:r>
          </w:p>
        </w:tc>
        <w:tc>
          <w:tcPr>
            <w:tcW w:w="369" w:type="dxa"/>
            <w:vAlign w:val="center"/>
          </w:tcPr>
          <w:p w14:paraId="1AF84754" w14:textId="77777777" w:rsidR="00DF7A1C" w:rsidRPr="00224B5A" w:rsidRDefault="00DF7A1C" w:rsidP="00224B5A">
            <w:pPr>
              <w:tabs>
                <w:tab w:val="left" w:pos="360"/>
              </w:tabs>
              <w:rPr>
                <w:rFonts w:cs="Arial"/>
                <w:sz w:val="18"/>
                <w:szCs w:val="18"/>
              </w:rPr>
            </w:pPr>
            <w:r w:rsidRPr="00224B5A">
              <w:rPr>
                <w:rFonts w:ascii="Segoe UI Symbol" w:hAnsi="Segoe UI Symbol" w:cs="Segoe UI Symbol"/>
                <w:b/>
                <w:sz w:val="18"/>
                <w:szCs w:val="18"/>
              </w:rPr>
              <w:t>☐</w:t>
            </w:r>
          </w:p>
        </w:tc>
        <w:tc>
          <w:tcPr>
            <w:tcW w:w="4918" w:type="dxa"/>
          </w:tcPr>
          <w:p w14:paraId="41D50F86" w14:textId="77777777" w:rsidR="00DF7A1C" w:rsidRPr="00224B5A" w:rsidRDefault="00DF7A1C" w:rsidP="00224B5A">
            <w:pPr>
              <w:tabs>
                <w:tab w:val="left" w:pos="360"/>
              </w:tabs>
              <w:rPr>
                <w:rFonts w:cs="Arial"/>
                <w:sz w:val="18"/>
                <w:szCs w:val="18"/>
              </w:rPr>
            </w:pPr>
          </w:p>
        </w:tc>
      </w:tr>
    </w:tbl>
    <w:p w14:paraId="040F5C4A" w14:textId="77777777" w:rsidR="00DF7A1C" w:rsidRDefault="00DF7A1C" w:rsidP="00DF7A1C">
      <w:pPr>
        <w:tabs>
          <w:tab w:val="left" w:pos="360"/>
        </w:tabs>
        <w:rPr>
          <w:b/>
          <w:i/>
          <w:sz w:val="18"/>
          <w:szCs w:val="18"/>
        </w:rPr>
      </w:pPr>
    </w:p>
    <w:p w14:paraId="5B8C4AAA" w14:textId="77777777" w:rsidR="00224B5A" w:rsidRDefault="00224B5A">
      <w:pPr>
        <w:spacing w:after="0"/>
        <w:jc w:val="left"/>
        <w:rPr>
          <w:b/>
          <w:color w:val="4F81BD" w:themeColor="accent1"/>
          <w:sz w:val="24"/>
        </w:rPr>
      </w:pPr>
      <w:r>
        <w:rPr>
          <w:b/>
          <w:color w:val="4F81BD" w:themeColor="accent1"/>
          <w:sz w:val="24"/>
        </w:rPr>
        <w:br w:type="page"/>
      </w:r>
    </w:p>
    <w:p w14:paraId="259F3A21" w14:textId="4AA94A18" w:rsidR="00DF7A1C" w:rsidRPr="001A0CAF" w:rsidRDefault="00DF7A1C" w:rsidP="009550E0">
      <w:pPr>
        <w:pStyle w:val="Heading4"/>
        <w:numPr>
          <w:ilvl w:val="0"/>
          <w:numId w:val="0"/>
        </w:numPr>
        <w:ind w:left="1797"/>
      </w:pPr>
      <w:r w:rsidRPr="00BD03F6">
        <w:t>Final Sign Off</w:t>
      </w:r>
      <w:r w:rsidRPr="001A0CAF">
        <w:t xml:space="preserve"> </w:t>
      </w:r>
    </w:p>
    <w:p w14:paraId="6885D7FB" w14:textId="77777777" w:rsidR="00DF7A1C" w:rsidRDefault="00DF7A1C" w:rsidP="00DF7A1C">
      <w:pPr>
        <w:tabs>
          <w:tab w:val="left" w:pos="360"/>
          <w:tab w:val="left" w:pos="4320"/>
        </w:tabs>
        <w:rPr>
          <w:sz w:val="18"/>
          <w:szCs w:val="18"/>
        </w:rPr>
      </w:pPr>
    </w:p>
    <w:tbl>
      <w:tblPr>
        <w:tblStyle w:val="TableGrid"/>
        <w:tblW w:w="0" w:type="auto"/>
        <w:tblLook w:val="04A0" w:firstRow="1" w:lastRow="0" w:firstColumn="1" w:lastColumn="0" w:noHBand="0" w:noVBand="1"/>
      </w:tblPr>
      <w:tblGrid>
        <w:gridCol w:w="2875"/>
        <w:gridCol w:w="1350"/>
        <w:gridCol w:w="9630"/>
      </w:tblGrid>
      <w:tr w:rsidR="00DF7A1C" w:rsidRPr="00224B5A" w14:paraId="515FF5DD" w14:textId="77777777" w:rsidTr="00224B5A">
        <w:tc>
          <w:tcPr>
            <w:tcW w:w="2875" w:type="dxa"/>
            <w:shd w:val="clear" w:color="auto" w:fill="C6D9F1" w:themeFill="text2" w:themeFillTint="33"/>
          </w:tcPr>
          <w:p w14:paraId="71BBA9C6" w14:textId="77777777" w:rsidR="00DF7A1C" w:rsidRPr="00224B5A" w:rsidRDefault="00DF7A1C" w:rsidP="00224B5A">
            <w:pPr>
              <w:tabs>
                <w:tab w:val="left" w:pos="360"/>
                <w:tab w:val="left" w:pos="4320"/>
              </w:tabs>
              <w:rPr>
                <w:rFonts w:cs="Arial"/>
                <w:b/>
                <w:i/>
                <w:szCs w:val="22"/>
              </w:rPr>
            </w:pPr>
            <w:r w:rsidRPr="00224B5A">
              <w:rPr>
                <w:rFonts w:cs="Arial"/>
                <w:b/>
                <w:i/>
                <w:szCs w:val="22"/>
              </w:rPr>
              <w:t>Signature</w:t>
            </w:r>
          </w:p>
        </w:tc>
        <w:tc>
          <w:tcPr>
            <w:tcW w:w="1350" w:type="dxa"/>
            <w:shd w:val="clear" w:color="auto" w:fill="C6D9F1" w:themeFill="text2" w:themeFillTint="33"/>
          </w:tcPr>
          <w:p w14:paraId="476CF8DB" w14:textId="77777777" w:rsidR="00DF7A1C" w:rsidRPr="00224B5A" w:rsidRDefault="00DF7A1C" w:rsidP="00224B5A">
            <w:pPr>
              <w:tabs>
                <w:tab w:val="left" w:pos="360"/>
                <w:tab w:val="left" w:pos="4320"/>
              </w:tabs>
              <w:rPr>
                <w:rFonts w:cs="Arial"/>
                <w:b/>
                <w:i/>
                <w:szCs w:val="22"/>
              </w:rPr>
            </w:pPr>
            <w:r w:rsidRPr="00224B5A">
              <w:rPr>
                <w:rFonts w:cs="Arial"/>
                <w:b/>
                <w:i/>
                <w:szCs w:val="22"/>
              </w:rPr>
              <w:t>Date</w:t>
            </w:r>
          </w:p>
        </w:tc>
        <w:tc>
          <w:tcPr>
            <w:tcW w:w="9630" w:type="dxa"/>
            <w:shd w:val="clear" w:color="auto" w:fill="C6D9F1" w:themeFill="text2" w:themeFillTint="33"/>
          </w:tcPr>
          <w:p w14:paraId="3A93C100" w14:textId="77777777" w:rsidR="00DF7A1C" w:rsidRPr="00224B5A" w:rsidRDefault="00DF7A1C" w:rsidP="00224B5A">
            <w:pPr>
              <w:tabs>
                <w:tab w:val="left" w:pos="360"/>
                <w:tab w:val="left" w:pos="4320"/>
              </w:tabs>
              <w:rPr>
                <w:rFonts w:cs="Arial"/>
                <w:b/>
                <w:i/>
                <w:szCs w:val="22"/>
              </w:rPr>
            </w:pPr>
            <w:r w:rsidRPr="00224B5A">
              <w:rPr>
                <w:rFonts w:cs="Arial"/>
                <w:b/>
                <w:i/>
                <w:szCs w:val="22"/>
              </w:rPr>
              <w:t>Description</w:t>
            </w:r>
          </w:p>
        </w:tc>
      </w:tr>
      <w:tr w:rsidR="00DF7A1C" w:rsidRPr="00224B5A" w14:paraId="4432656E" w14:textId="77777777" w:rsidTr="00224B5A">
        <w:trPr>
          <w:trHeight w:val="629"/>
        </w:trPr>
        <w:tc>
          <w:tcPr>
            <w:tcW w:w="2875" w:type="dxa"/>
          </w:tcPr>
          <w:p w14:paraId="69680975" w14:textId="77777777" w:rsidR="00DF7A1C" w:rsidRPr="00224B5A" w:rsidRDefault="00DF7A1C" w:rsidP="00224B5A">
            <w:pPr>
              <w:tabs>
                <w:tab w:val="left" w:pos="360"/>
                <w:tab w:val="left" w:pos="4320"/>
              </w:tabs>
              <w:rPr>
                <w:rFonts w:cs="Arial"/>
                <w:szCs w:val="22"/>
              </w:rPr>
            </w:pPr>
            <w:r w:rsidRPr="00224B5A">
              <w:rPr>
                <w:rFonts w:cs="Arial"/>
                <w:szCs w:val="22"/>
              </w:rPr>
              <w:t>QA Assessor</w:t>
            </w:r>
          </w:p>
        </w:tc>
        <w:tc>
          <w:tcPr>
            <w:tcW w:w="1350" w:type="dxa"/>
          </w:tcPr>
          <w:p w14:paraId="573FB61A" w14:textId="77777777" w:rsidR="00DF7A1C" w:rsidRPr="00224B5A" w:rsidRDefault="00DF7A1C" w:rsidP="00224B5A">
            <w:pPr>
              <w:tabs>
                <w:tab w:val="left" w:pos="360"/>
                <w:tab w:val="left" w:pos="4320"/>
              </w:tabs>
              <w:rPr>
                <w:rFonts w:cs="Arial"/>
                <w:szCs w:val="22"/>
              </w:rPr>
            </w:pPr>
          </w:p>
        </w:tc>
        <w:tc>
          <w:tcPr>
            <w:tcW w:w="9630" w:type="dxa"/>
          </w:tcPr>
          <w:p w14:paraId="4239F32A" w14:textId="77777777" w:rsidR="00DF7A1C" w:rsidRPr="00224B5A" w:rsidRDefault="00DF7A1C" w:rsidP="00224B5A">
            <w:pPr>
              <w:pStyle w:val="SESPbodynumbered"/>
              <w:numPr>
                <w:ilvl w:val="0"/>
                <w:numId w:val="0"/>
              </w:numPr>
              <w:tabs>
                <w:tab w:val="clear" w:pos="360"/>
                <w:tab w:val="left" w:pos="720"/>
              </w:tabs>
              <w:spacing w:before="0" w:after="0"/>
              <w:rPr>
                <w:rFonts w:ascii="Arial" w:hAnsi="Arial" w:cs="Arial"/>
                <w:sz w:val="22"/>
                <w:szCs w:val="22"/>
              </w:rPr>
            </w:pPr>
            <w:r w:rsidRPr="00224B5A">
              <w:rPr>
                <w:rFonts w:ascii="Arial" w:hAnsi="Arial" w:cs="Arial"/>
                <w:sz w:val="22"/>
                <w:szCs w:val="22"/>
              </w:rPr>
              <w:t>UNDP staff member responsible for the Project</w:t>
            </w:r>
            <w:r w:rsidRPr="00224B5A">
              <w:rPr>
                <w:rFonts w:ascii="Arial" w:hAnsi="Arial" w:cs="Arial"/>
                <w:sz w:val="22"/>
                <w:szCs w:val="22"/>
                <w:lang w:val="en-GB"/>
              </w:rPr>
              <w:t>, typically a UNDP Programme Officer. Final signature confirms they have “checked” to ensure that the SESP is adequately conducted.</w:t>
            </w:r>
          </w:p>
        </w:tc>
      </w:tr>
      <w:tr w:rsidR="00DF7A1C" w:rsidRPr="00224B5A" w14:paraId="30B1BE45" w14:textId="77777777" w:rsidTr="00224B5A">
        <w:tc>
          <w:tcPr>
            <w:tcW w:w="2875" w:type="dxa"/>
          </w:tcPr>
          <w:p w14:paraId="5C69F843" w14:textId="77777777" w:rsidR="00DF7A1C" w:rsidRPr="00224B5A" w:rsidRDefault="00DF7A1C" w:rsidP="00224B5A">
            <w:pPr>
              <w:tabs>
                <w:tab w:val="left" w:pos="360"/>
                <w:tab w:val="left" w:pos="4320"/>
              </w:tabs>
              <w:rPr>
                <w:rFonts w:cs="Arial"/>
                <w:szCs w:val="22"/>
              </w:rPr>
            </w:pPr>
            <w:r w:rsidRPr="00224B5A">
              <w:rPr>
                <w:rFonts w:cs="Arial"/>
                <w:szCs w:val="22"/>
              </w:rPr>
              <w:t>QA Approver</w:t>
            </w:r>
          </w:p>
        </w:tc>
        <w:tc>
          <w:tcPr>
            <w:tcW w:w="1350" w:type="dxa"/>
          </w:tcPr>
          <w:p w14:paraId="6866113B" w14:textId="77777777" w:rsidR="00DF7A1C" w:rsidRPr="00224B5A" w:rsidRDefault="00DF7A1C" w:rsidP="00224B5A">
            <w:pPr>
              <w:tabs>
                <w:tab w:val="left" w:pos="360"/>
                <w:tab w:val="left" w:pos="4320"/>
              </w:tabs>
              <w:rPr>
                <w:rFonts w:cs="Arial"/>
                <w:szCs w:val="22"/>
              </w:rPr>
            </w:pPr>
          </w:p>
        </w:tc>
        <w:tc>
          <w:tcPr>
            <w:tcW w:w="9630" w:type="dxa"/>
          </w:tcPr>
          <w:p w14:paraId="2EAFFE0B" w14:textId="77777777" w:rsidR="00DF7A1C" w:rsidRPr="00224B5A" w:rsidRDefault="00DF7A1C" w:rsidP="00224B5A">
            <w:pPr>
              <w:tabs>
                <w:tab w:val="left" w:pos="360"/>
                <w:tab w:val="left" w:pos="4320"/>
              </w:tabs>
              <w:rPr>
                <w:rFonts w:cs="Arial"/>
                <w:szCs w:val="22"/>
              </w:rPr>
            </w:pPr>
            <w:r w:rsidRPr="00224B5A">
              <w:rPr>
                <w:rFonts w:cs="Arial"/>
                <w:szCs w:val="22"/>
                <w:lang w:val="en-GB"/>
              </w:rPr>
              <w:t>UNDP senior manager, typically the UNDP Deputy Country Director (DCD), Country Director (CD)</w:t>
            </w:r>
            <w:r w:rsidRPr="00224B5A">
              <w:rPr>
                <w:rFonts w:cs="Arial"/>
                <w:b/>
                <w:szCs w:val="22"/>
              </w:rPr>
              <w:t xml:space="preserve">, </w:t>
            </w:r>
            <w:r w:rsidRPr="00224B5A">
              <w:rPr>
                <w:rFonts w:cs="Arial"/>
                <w:szCs w:val="22"/>
              </w:rPr>
              <w:t>Deputy Resident Representative (DRR), or Resident Representative (RR). The QA Approver cannot also be the QA Assessor. Final signature confirms they have “cleared” the SESP prior to submittal to the PAC.</w:t>
            </w:r>
          </w:p>
        </w:tc>
      </w:tr>
      <w:tr w:rsidR="00DF7A1C" w:rsidRPr="00224B5A" w14:paraId="005AF425" w14:textId="77777777" w:rsidTr="00224B5A">
        <w:tc>
          <w:tcPr>
            <w:tcW w:w="2875" w:type="dxa"/>
          </w:tcPr>
          <w:p w14:paraId="2DDD217A" w14:textId="77777777" w:rsidR="00DF7A1C" w:rsidRPr="00224B5A" w:rsidRDefault="00DF7A1C" w:rsidP="00224B5A">
            <w:pPr>
              <w:tabs>
                <w:tab w:val="left" w:pos="360"/>
                <w:tab w:val="left" w:pos="4320"/>
              </w:tabs>
              <w:rPr>
                <w:rFonts w:cs="Arial"/>
                <w:szCs w:val="22"/>
              </w:rPr>
            </w:pPr>
            <w:r w:rsidRPr="00224B5A">
              <w:rPr>
                <w:rFonts w:cs="Arial"/>
                <w:szCs w:val="22"/>
              </w:rPr>
              <w:t>PAC Chair</w:t>
            </w:r>
          </w:p>
        </w:tc>
        <w:tc>
          <w:tcPr>
            <w:tcW w:w="1350" w:type="dxa"/>
          </w:tcPr>
          <w:p w14:paraId="175A18F1" w14:textId="77777777" w:rsidR="00DF7A1C" w:rsidRPr="00224B5A" w:rsidRDefault="00DF7A1C" w:rsidP="00224B5A">
            <w:pPr>
              <w:tabs>
                <w:tab w:val="left" w:pos="360"/>
                <w:tab w:val="left" w:pos="4320"/>
              </w:tabs>
              <w:rPr>
                <w:rFonts w:cs="Arial"/>
                <w:szCs w:val="22"/>
              </w:rPr>
            </w:pPr>
          </w:p>
        </w:tc>
        <w:tc>
          <w:tcPr>
            <w:tcW w:w="9630" w:type="dxa"/>
          </w:tcPr>
          <w:p w14:paraId="767BA44C" w14:textId="77777777" w:rsidR="00DF7A1C" w:rsidRPr="00224B5A" w:rsidRDefault="00DF7A1C" w:rsidP="00224B5A">
            <w:pPr>
              <w:tabs>
                <w:tab w:val="left" w:pos="360"/>
                <w:tab w:val="left" w:pos="4320"/>
              </w:tabs>
              <w:rPr>
                <w:rFonts w:cs="Arial"/>
                <w:szCs w:val="22"/>
              </w:rPr>
            </w:pPr>
            <w:r w:rsidRPr="00224B5A">
              <w:rPr>
                <w:rFonts w:cs="Arial"/>
                <w:szCs w:val="22"/>
              </w:rPr>
              <w:t xml:space="preserve">UNDP chair of the PAC.  In some cases PAC Chair may also be the QA Approver. Final signature confirms that the SESP was considered as part of the project appraisal and considered in recommendations of the PAC. </w:t>
            </w:r>
          </w:p>
        </w:tc>
      </w:tr>
    </w:tbl>
    <w:p w14:paraId="3C54DEB9" w14:textId="77777777" w:rsidR="00DF7A1C" w:rsidRDefault="00DF7A1C" w:rsidP="00DF7A1C">
      <w:pPr>
        <w:sectPr w:rsidR="00DF7A1C" w:rsidSect="00224B5A">
          <w:pgSz w:w="16839" w:h="11907" w:orient="landscape" w:code="9"/>
          <w:pgMar w:top="1440" w:right="1440" w:bottom="1440" w:left="1440" w:header="720" w:footer="720" w:gutter="0"/>
          <w:cols w:space="720"/>
          <w:titlePg/>
          <w:docGrid w:linePitch="360"/>
        </w:sectPr>
      </w:pPr>
    </w:p>
    <w:p w14:paraId="1EF12A4A" w14:textId="77777777" w:rsidR="00DF7A1C" w:rsidRPr="007B2FDA" w:rsidRDefault="00DF7A1C" w:rsidP="009550E0">
      <w:pPr>
        <w:pStyle w:val="Heading4"/>
        <w:numPr>
          <w:ilvl w:val="0"/>
          <w:numId w:val="0"/>
        </w:numPr>
        <w:ind w:left="1797"/>
      </w:pPr>
      <w:bookmarkStart w:id="105" w:name="_Toc404528202"/>
      <w:r>
        <w:t xml:space="preserve">SESP Attachment 1. </w:t>
      </w:r>
      <w:r w:rsidRPr="003835FA">
        <w:t xml:space="preserve">Social and Environmental </w:t>
      </w:r>
      <w:r w:rsidRPr="0084274F">
        <w:t>Risk Screening Checklist</w:t>
      </w:r>
      <w:bookmarkEnd w:id="105"/>
    </w:p>
    <w:p w14:paraId="24F01AE6" w14:textId="77777777" w:rsidR="00DF7A1C" w:rsidRDefault="00DF7A1C" w:rsidP="00DF7A1C"/>
    <w:tbl>
      <w:tblPr>
        <w:tblW w:w="14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635"/>
        <w:gridCol w:w="880"/>
      </w:tblGrid>
      <w:tr w:rsidR="00DF7A1C" w:rsidRPr="009D2BD0" w14:paraId="182E20BD" w14:textId="77777777" w:rsidTr="00224B5A">
        <w:tc>
          <w:tcPr>
            <w:tcW w:w="13635" w:type="dxa"/>
            <w:tcBorders>
              <w:bottom w:val="single" w:sz="4" w:space="0" w:color="auto"/>
            </w:tcBorders>
            <w:shd w:val="clear" w:color="auto" w:fill="8DB3E2" w:themeFill="text2" w:themeFillTint="66"/>
          </w:tcPr>
          <w:p w14:paraId="2A449E02" w14:textId="77777777" w:rsidR="00DF7A1C" w:rsidRPr="009D2BD0" w:rsidRDefault="00DF7A1C" w:rsidP="00224B5A">
            <w:pPr>
              <w:tabs>
                <w:tab w:val="left" w:pos="810"/>
              </w:tabs>
              <w:rPr>
                <w:szCs w:val="22"/>
                <w:u w:val="single"/>
              </w:rPr>
            </w:pPr>
            <w:r>
              <w:rPr>
                <w:b/>
                <w:szCs w:val="22"/>
              </w:rPr>
              <w:t>Checklist</w:t>
            </w:r>
            <w:r w:rsidRPr="009D2BD0">
              <w:rPr>
                <w:b/>
                <w:szCs w:val="22"/>
              </w:rPr>
              <w:t xml:space="preserve"> Potential Social </w:t>
            </w:r>
            <w:r>
              <w:rPr>
                <w:b/>
                <w:szCs w:val="22"/>
              </w:rPr>
              <w:t>a</w:t>
            </w:r>
            <w:r w:rsidRPr="009D2BD0">
              <w:rPr>
                <w:b/>
                <w:szCs w:val="22"/>
              </w:rPr>
              <w:t xml:space="preserve">nd Environmental </w:t>
            </w:r>
            <w:r w:rsidRPr="003843AE">
              <w:rPr>
                <w:b/>
                <w:szCs w:val="22"/>
                <w:u w:val="single"/>
              </w:rPr>
              <w:t>Risks</w:t>
            </w:r>
          </w:p>
        </w:tc>
        <w:tc>
          <w:tcPr>
            <w:tcW w:w="880" w:type="dxa"/>
            <w:tcBorders>
              <w:bottom w:val="single" w:sz="4" w:space="0" w:color="auto"/>
            </w:tcBorders>
            <w:shd w:val="clear" w:color="auto" w:fill="8DB3E2" w:themeFill="text2" w:themeFillTint="66"/>
          </w:tcPr>
          <w:p w14:paraId="256E6BE6" w14:textId="77777777" w:rsidR="00DF7A1C" w:rsidRPr="009D2BD0" w:rsidRDefault="00DF7A1C" w:rsidP="00224B5A">
            <w:pPr>
              <w:tabs>
                <w:tab w:val="left" w:pos="810"/>
              </w:tabs>
              <w:rPr>
                <w:szCs w:val="22"/>
              </w:rPr>
            </w:pPr>
            <w:r w:rsidRPr="002C0581">
              <w:rPr>
                <w:b/>
                <w:sz w:val="16"/>
                <w:szCs w:val="16"/>
              </w:rPr>
              <w:t>Answer</w:t>
            </w:r>
          </w:p>
        </w:tc>
      </w:tr>
      <w:tr w:rsidR="00DF7A1C" w:rsidRPr="002E0918" w14:paraId="52D49B32" w14:textId="77777777" w:rsidTr="00224B5A">
        <w:tc>
          <w:tcPr>
            <w:tcW w:w="13635" w:type="dxa"/>
            <w:tcBorders>
              <w:bottom w:val="single" w:sz="4" w:space="0" w:color="auto"/>
            </w:tcBorders>
            <w:shd w:val="clear" w:color="auto" w:fill="DBE5F1" w:themeFill="accent1" w:themeFillTint="33"/>
          </w:tcPr>
          <w:p w14:paraId="3CAA9F65" w14:textId="77777777" w:rsidR="00DF7A1C" w:rsidRPr="002E0918" w:rsidRDefault="00DF7A1C" w:rsidP="00224B5A">
            <w:pPr>
              <w:tabs>
                <w:tab w:val="left" w:pos="810"/>
              </w:tabs>
              <w:spacing w:before="120" w:after="120"/>
              <w:rPr>
                <w:b/>
                <w:sz w:val="18"/>
                <w:szCs w:val="18"/>
              </w:rPr>
            </w:pPr>
            <w:r>
              <w:rPr>
                <w:b/>
                <w:sz w:val="18"/>
                <w:szCs w:val="18"/>
              </w:rPr>
              <w:t xml:space="preserve">Principles 1: </w:t>
            </w:r>
            <w:r w:rsidRPr="002E0918">
              <w:rPr>
                <w:b/>
                <w:sz w:val="18"/>
                <w:szCs w:val="18"/>
              </w:rPr>
              <w:t>Human Rights</w:t>
            </w:r>
          </w:p>
        </w:tc>
        <w:tc>
          <w:tcPr>
            <w:tcW w:w="880" w:type="dxa"/>
            <w:tcBorders>
              <w:bottom w:val="single" w:sz="4" w:space="0" w:color="auto"/>
            </w:tcBorders>
            <w:shd w:val="clear" w:color="auto" w:fill="DBE5F1" w:themeFill="accent1" w:themeFillTint="33"/>
          </w:tcPr>
          <w:p w14:paraId="78B1AA06" w14:textId="77777777" w:rsidR="00DF7A1C" w:rsidRPr="00350297" w:rsidRDefault="00DF7A1C" w:rsidP="00224B5A">
            <w:pPr>
              <w:tabs>
                <w:tab w:val="left" w:pos="810"/>
              </w:tabs>
              <w:rPr>
                <w:b/>
                <w:sz w:val="18"/>
                <w:szCs w:val="18"/>
              </w:rPr>
            </w:pPr>
            <w:r>
              <w:rPr>
                <w:b/>
                <w:sz w:val="16"/>
                <w:szCs w:val="16"/>
              </w:rPr>
              <w:br/>
            </w:r>
            <w:r>
              <w:rPr>
                <w:b/>
                <w:sz w:val="16"/>
                <w:szCs w:val="16"/>
              </w:rPr>
              <w:sym w:font="Webdings" w:char="F061"/>
            </w:r>
          </w:p>
        </w:tc>
      </w:tr>
      <w:tr w:rsidR="00DF7A1C" w:rsidRPr="002E0918" w14:paraId="22765BB8" w14:textId="77777777" w:rsidTr="00224B5A">
        <w:tc>
          <w:tcPr>
            <w:tcW w:w="13635" w:type="dxa"/>
            <w:tcBorders>
              <w:bottom w:val="single" w:sz="4" w:space="0" w:color="auto"/>
            </w:tcBorders>
            <w:shd w:val="clear" w:color="auto" w:fill="auto"/>
          </w:tcPr>
          <w:p w14:paraId="4152A01C" w14:textId="77777777" w:rsidR="00DF7A1C" w:rsidRDefault="00DF7A1C" w:rsidP="00224B5A">
            <w:pPr>
              <w:tabs>
                <w:tab w:val="left" w:pos="900"/>
              </w:tabs>
              <w:spacing w:before="60"/>
              <w:ind w:left="567" w:hanging="567"/>
              <w:rPr>
                <w:sz w:val="18"/>
                <w:szCs w:val="18"/>
              </w:rPr>
            </w:pPr>
            <w:r>
              <w:rPr>
                <w:sz w:val="18"/>
                <w:szCs w:val="18"/>
              </w:rPr>
              <w:t>1.</w:t>
            </w:r>
            <w:r>
              <w:rPr>
                <w:sz w:val="18"/>
                <w:szCs w:val="18"/>
              </w:rPr>
              <w:tab/>
              <w:t>C</w:t>
            </w:r>
            <w:r w:rsidRPr="007E7E97">
              <w:rPr>
                <w:sz w:val="18"/>
                <w:szCs w:val="18"/>
              </w:rPr>
              <w:t xml:space="preserve">ould the </w:t>
            </w:r>
            <w:r>
              <w:rPr>
                <w:sz w:val="18"/>
                <w:szCs w:val="18"/>
              </w:rPr>
              <w:t>P</w:t>
            </w:r>
            <w:r w:rsidRPr="007E7E97">
              <w:rPr>
                <w:sz w:val="18"/>
                <w:szCs w:val="18"/>
              </w:rPr>
              <w:t xml:space="preserve">roject </w:t>
            </w:r>
            <w:r>
              <w:rPr>
                <w:sz w:val="18"/>
                <w:szCs w:val="18"/>
              </w:rPr>
              <w:t>lead to</w:t>
            </w:r>
            <w:r w:rsidRPr="007E7E97">
              <w:rPr>
                <w:sz w:val="18"/>
                <w:szCs w:val="18"/>
              </w:rPr>
              <w:t xml:space="preserve"> adverse impact</w:t>
            </w:r>
            <w:r>
              <w:rPr>
                <w:sz w:val="18"/>
                <w:szCs w:val="18"/>
              </w:rPr>
              <w:t>s</w:t>
            </w:r>
            <w:r w:rsidRPr="007E7E97">
              <w:rPr>
                <w:sz w:val="18"/>
                <w:szCs w:val="18"/>
              </w:rPr>
              <w:t xml:space="preserve"> on </w:t>
            </w:r>
            <w:r>
              <w:rPr>
                <w:sz w:val="18"/>
                <w:szCs w:val="18"/>
              </w:rPr>
              <w:t xml:space="preserve">enjoyment of </w:t>
            </w:r>
            <w:r w:rsidRPr="007E7E97">
              <w:rPr>
                <w:sz w:val="18"/>
                <w:szCs w:val="18"/>
              </w:rPr>
              <w:t xml:space="preserve">the human rights (civil, political, economic, social or cultural) of the affected population and particularly </w:t>
            </w:r>
            <w:r>
              <w:rPr>
                <w:sz w:val="18"/>
                <w:szCs w:val="18"/>
              </w:rPr>
              <w:t xml:space="preserve">of </w:t>
            </w:r>
            <w:r w:rsidRPr="007E7E97">
              <w:rPr>
                <w:sz w:val="18"/>
                <w:szCs w:val="18"/>
              </w:rPr>
              <w:t>marginalized groups</w:t>
            </w:r>
            <w:r>
              <w:rPr>
                <w:sz w:val="18"/>
                <w:szCs w:val="18"/>
              </w:rPr>
              <w:t>?</w:t>
            </w:r>
          </w:p>
        </w:tc>
        <w:tc>
          <w:tcPr>
            <w:tcW w:w="880" w:type="dxa"/>
            <w:tcBorders>
              <w:bottom w:val="single" w:sz="4" w:space="0" w:color="auto"/>
            </w:tcBorders>
            <w:shd w:val="clear" w:color="auto" w:fill="auto"/>
          </w:tcPr>
          <w:p w14:paraId="19D52EF0" w14:textId="77777777" w:rsidR="00DF7A1C" w:rsidRPr="002E0918" w:rsidRDefault="00DF7A1C" w:rsidP="00224B5A">
            <w:pPr>
              <w:tabs>
                <w:tab w:val="left" w:pos="810"/>
              </w:tabs>
              <w:rPr>
                <w:sz w:val="18"/>
                <w:szCs w:val="18"/>
              </w:rPr>
            </w:pPr>
            <w:r>
              <w:rPr>
                <w:sz w:val="18"/>
                <w:szCs w:val="18"/>
              </w:rPr>
              <w:t>Yes</w:t>
            </w:r>
          </w:p>
        </w:tc>
      </w:tr>
      <w:tr w:rsidR="00DF7A1C" w:rsidRPr="002E0918" w14:paraId="4873418A" w14:textId="77777777" w:rsidTr="00224B5A">
        <w:tc>
          <w:tcPr>
            <w:tcW w:w="13635" w:type="dxa"/>
            <w:tcBorders>
              <w:bottom w:val="single" w:sz="4" w:space="0" w:color="auto"/>
            </w:tcBorders>
            <w:shd w:val="clear" w:color="auto" w:fill="auto"/>
          </w:tcPr>
          <w:p w14:paraId="31A973F7" w14:textId="4115F9D4" w:rsidR="00DF7A1C" w:rsidRPr="002E0918" w:rsidRDefault="00DF7A1C" w:rsidP="00224B5A">
            <w:pPr>
              <w:tabs>
                <w:tab w:val="left" w:pos="900"/>
              </w:tabs>
              <w:spacing w:before="60"/>
              <w:ind w:left="567" w:hanging="567"/>
              <w:rPr>
                <w:sz w:val="18"/>
                <w:szCs w:val="18"/>
              </w:rPr>
            </w:pPr>
            <w:r>
              <w:rPr>
                <w:sz w:val="18"/>
                <w:szCs w:val="18"/>
              </w:rPr>
              <w:t>2.</w:t>
            </w:r>
            <w:r w:rsidRPr="002E0918">
              <w:rPr>
                <w:sz w:val="18"/>
                <w:szCs w:val="18"/>
              </w:rPr>
              <w:t xml:space="preserve"> </w:t>
            </w:r>
            <w:r w:rsidRPr="002E0918">
              <w:rPr>
                <w:sz w:val="18"/>
                <w:szCs w:val="18"/>
              </w:rPr>
              <w:tab/>
            </w:r>
            <w:r>
              <w:rPr>
                <w:sz w:val="18"/>
                <w:szCs w:val="18"/>
              </w:rPr>
              <w:t xml:space="preserve">Is there a likelihood that the Project would </w:t>
            </w:r>
            <w:r w:rsidRPr="002E0918">
              <w:rPr>
                <w:sz w:val="18"/>
                <w:szCs w:val="18"/>
              </w:rPr>
              <w:t xml:space="preserve">have inequitable </w:t>
            </w:r>
            <w:r>
              <w:rPr>
                <w:sz w:val="18"/>
                <w:szCs w:val="18"/>
              </w:rPr>
              <w:t xml:space="preserve">or discriminatory </w:t>
            </w:r>
            <w:r w:rsidRPr="002E0918">
              <w:rPr>
                <w:sz w:val="18"/>
                <w:szCs w:val="18"/>
              </w:rPr>
              <w:t xml:space="preserve">adverse impacts on </w:t>
            </w:r>
            <w:r>
              <w:rPr>
                <w:sz w:val="18"/>
                <w:szCs w:val="18"/>
              </w:rPr>
              <w:t>affected populations, particularly people living in poverty</w:t>
            </w:r>
            <w:r w:rsidRPr="002E0918">
              <w:rPr>
                <w:sz w:val="18"/>
                <w:szCs w:val="18"/>
              </w:rPr>
              <w:t xml:space="preserve"> or marginalized</w:t>
            </w:r>
            <w:r>
              <w:rPr>
                <w:sz w:val="18"/>
                <w:szCs w:val="18"/>
              </w:rPr>
              <w:t xml:space="preserve"> or excluded individuals or </w:t>
            </w:r>
            <w:r w:rsidRPr="002E0918">
              <w:rPr>
                <w:sz w:val="18"/>
                <w:szCs w:val="18"/>
              </w:rPr>
              <w:t>group</w:t>
            </w:r>
            <w:r>
              <w:rPr>
                <w:sz w:val="18"/>
                <w:szCs w:val="18"/>
              </w:rPr>
              <w:t>s?</w:t>
            </w:r>
            <w:r>
              <w:rPr>
                <w:rStyle w:val="FootnoteReference"/>
                <w:szCs w:val="18"/>
              </w:rPr>
              <w:t xml:space="preserve"> </w:t>
            </w:r>
          </w:p>
        </w:tc>
        <w:tc>
          <w:tcPr>
            <w:tcW w:w="880" w:type="dxa"/>
            <w:tcBorders>
              <w:bottom w:val="single" w:sz="4" w:space="0" w:color="auto"/>
            </w:tcBorders>
            <w:shd w:val="clear" w:color="auto" w:fill="auto"/>
          </w:tcPr>
          <w:p w14:paraId="4CD2A791" w14:textId="77777777" w:rsidR="00DF7A1C" w:rsidRPr="002E0918" w:rsidRDefault="00DF7A1C" w:rsidP="00224B5A">
            <w:pPr>
              <w:tabs>
                <w:tab w:val="left" w:pos="810"/>
              </w:tabs>
              <w:rPr>
                <w:sz w:val="18"/>
                <w:szCs w:val="18"/>
              </w:rPr>
            </w:pPr>
            <w:r>
              <w:rPr>
                <w:sz w:val="18"/>
                <w:szCs w:val="18"/>
              </w:rPr>
              <w:t>Yes</w:t>
            </w:r>
          </w:p>
        </w:tc>
      </w:tr>
      <w:tr w:rsidR="00DF7A1C" w:rsidRPr="002E0918" w14:paraId="2CE50EA8" w14:textId="77777777" w:rsidTr="00224B5A">
        <w:tc>
          <w:tcPr>
            <w:tcW w:w="13635" w:type="dxa"/>
            <w:tcBorders>
              <w:bottom w:val="single" w:sz="4" w:space="0" w:color="auto"/>
            </w:tcBorders>
            <w:shd w:val="clear" w:color="auto" w:fill="auto"/>
          </w:tcPr>
          <w:p w14:paraId="08A61923" w14:textId="77777777" w:rsidR="00DF7A1C" w:rsidRPr="002E0918" w:rsidRDefault="00DF7A1C" w:rsidP="00224B5A">
            <w:pPr>
              <w:tabs>
                <w:tab w:val="left" w:pos="900"/>
              </w:tabs>
              <w:spacing w:before="60"/>
              <w:ind w:left="567" w:hanging="567"/>
              <w:rPr>
                <w:sz w:val="18"/>
                <w:szCs w:val="18"/>
              </w:rPr>
            </w:pPr>
            <w:r>
              <w:rPr>
                <w:sz w:val="18"/>
                <w:szCs w:val="18"/>
              </w:rPr>
              <w:t>3.</w:t>
            </w:r>
            <w:r w:rsidRPr="002E0918">
              <w:rPr>
                <w:sz w:val="18"/>
                <w:szCs w:val="18"/>
              </w:rPr>
              <w:tab/>
            </w:r>
            <w:r>
              <w:rPr>
                <w:sz w:val="18"/>
                <w:szCs w:val="18"/>
              </w:rPr>
              <w:t xml:space="preserve">Could the Project potentially </w:t>
            </w:r>
            <w:r w:rsidRPr="002E0918">
              <w:rPr>
                <w:sz w:val="18"/>
                <w:szCs w:val="18"/>
              </w:rPr>
              <w:t xml:space="preserve">restrict </w:t>
            </w:r>
            <w:r>
              <w:rPr>
                <w:sz w:val="18"/>
                <w:szCs w:val="18"/>
              </w:rPr>
              <w:t xml:space="preserve">availability, quality of and </w:t>
            </w:r>
            <w:r w:rsidRPr="002E0918">
              <w:rPr>
                <w:sz w:val="18"/>
                <w:szCs w:val="18"/>
              </w:rPr>
              <w:t>access to resources or basic services</w:t>
            </w:r>
            <w:r>
              <w:rPr>
                <w:sz w:val="18"/>
                <w:szCs w:val="18"/>
              </w:rPr>
              <w:t>, in particular to</w:t>
            </w:r>
            <w:r w:rsidRPr="002E0918">
              <w:rPr>
                <w:sz w:val="18"/>
                <w:szCs w:val="18"/>
              </w:rPr>
              <w:t xml:space="preserve"> marginalized </w:t>
            </w:r>
            <w:r>
              <w:rPr>
                <w:sz w:val="18"/>
                <w:szCs w:val="18"/>
              </w:rPr>
              <w:t xml:space="preserve">individuals or </w:t>
            </w:r>
            <w:r w:rsidRPr="002E0918">
              <w:rPr>
                <w:sz w:val="18"/>
                <w:szCs w:val="18"/>
              </w:rPr>
              <w:t>groups?</w:t>
            </w:r>
          </w:p>
        </w:tc>
        <w:tc>
          <w:tcPr>
            <w:tcW w:w="880" w:type="dxa"/>
            <w:tcBorders>
              <w:bottom w:val="single" w:sz="4" w:space="0" w:color="auto"/>
            </w:tcBorders>
            <w:shd w:val="clear" w:color="auto" w:fill="auto"/>
          </w:tcPr>
          <w:p w14:paraId="671F0A8F" w14:textId="77777777" w:rsidR="00DF7A1C" w:rsidRPr="002E0918" w:rsidRDefault="00DF7A1C" w:rsidP="00224B5A">
            <w:pPr>
              <w:tabs>
                <w:tab w:val="left" w:pos="810"/>
              </w:tabs>
              <w:rPr>
                <w:sz w:val="18"/>
                <w:szCs w:val="18"/>
              </w:rPr>
            </w:pPr>
            <w:r>
              <w:rPr>
                <w:sz w:val="18"/>
                <w:szCs w:val="18"/>
              </w:rPr>
              <w:t>Yes</w:t>
            </w:r>
          </w:p>
        </w:tc>
      </w:tr>
      <w:tr w:rsidR="00DF7A1C" w:rsidRPr="002E0918" w14:paraId="0D73C04F" w14:textId="77777777" w:rsidTr="00224B5A">
        <w:tc>
          <w:tcPr>
            <w:tcW w:w="13635" w:type="dxa"/>
            <w:tcBorders>
              <w:bottom w:val="single" w:sz="4" w:space="0" w:color="auto"/>
            </w:tcBorders>
            <w:shd w:val="clear" w:color="auto" w:fill="auto"/>
          </w:tcPr>
          <w:p w14:paraId="6A6FFC6D" w14:textId="77777777" w:rsidR="00DF7A1C" w:rsidRPr="002E0918" w:rsidRDefault="00DF7A1C" w:rsidP="00224B5A">
            <w:pPr>
              <w:tabs>
                <w:tab w:val="left" w:pos="900"/>
              </w:tabs>
              <w:spacing w:before="60"/>
              <w:ind w:left="567" w:hanging="567"/>
              <w:rPr>
                <w:sz w:val="18"/>
                <w:szCs w:val="18"/>
              </w:rPr>
            </w:pPr>
            <w:r>
              <w:rPr>
                <w:sz w:val="18"/>
                <w:szCs w:val="18"/>
              </w:rPr>
              <w:t>4.</w:t>
            </w:r>
            <w:r w:rsidRPr="002E0918">
              <w:rPr>
                <w:sz w:val="18"/>
                <w:szCs w:val="18"/>
              </w:rPr>
              <w:tab/>
            </w:r>
            <w:r>
              <w:rPr>
                <w:sz w:val="18"/>
                <w:szCs w:val="18"/>
              </w:rPr>
              <w:t xml:space="preserve">Is there a likelihood that the Project would </w:t>
            </w:r>
            <w:r w:rsidRPr="002E0918">
              <w:rPr>
                <w:sz w:val="18"/>
                <w:szCs w:val="18"/>
              </w:rPr>
              <w:t xml:space="preserve">exclude </w:t>
            </w:r>
            <w:r>
              <w:rPr>
                <w:sz w:val="18"/>
                <w:szCs w:val="18"/>
              </w:rPr>
              <w:t xml:space="preserve">any potentially affected stakeholders, in particular </w:t>
            </w:r>
            <w:r w:rsidRPr="002E0918">
              <w:rPr>
                <w:sz w:val="18"/>
                <w:szCs w:val="18"/>
              </w:rPr>
              <w:t>marginalized groups</w:t>
            </w:r>
            <w:r>
              <w:rPr>
                <w:sz w:val="18"/>
                <w:szCs w:val="18"/>
              </w:rPr>
              <w:t>,</w:t>
            </w:r>
            <w:r w:rsidRPr="002E0918">
              <w:rPr>
                <w:sz w:val="18"/>
                <w:szCs w:val="18"/>
              </w:rPr>
              <w:t xml:space="preserve"> from fully participating in decisions that may affect them?</w:t>
            </w:r>
          </w:p>
        </w:tc>
        <w:tc>
          <w:tcPr>
            <w:tcW w:w="880" w:type="dxa"/>
            <w:tcBorders>
              <w:bottom w:val="single" w:sz="4" w:space="0" w:color="auto"/>
            </w:tcBorders>
            <w:shd w:val="clear" w:color="auto" w:fill="auto"/>
          </w:tcPr>
          <w:p w14:paraId="6533C0AE" w14:textId="77777777" w:rsidR="00DF7A1C" w:rsidRPr="002E0918" w:rsidRDefault="00DF7A1C" w:rsidP="00224B5A">
            <w:pPr>
              <w:tabs>
                <w:tab w:val="left" w:pos="810"/>
              </w:tabs>
              <w:rPr>
                <w:sz w:val="18"/>
                <w:szCs w:val="18"/>
              </w:rPr>
            </w:pPr>
            <w:r>
              <w:rPr>
                <w:sz w:val="18"/>
                <w:szCs w:val="18"/>
              </w:rPr>
              <w:t>Yes</w:t>
            </w:r>
          </w:p>
        </w:tc>
      </w:tr>
      <w:tr w:rsidR="00DF7A1C" w:rsidRPr="002E0918" w14:paraId="05F548F8" w14:textId="77777777" w:rsidTr="00224B5A">
        <w:tc>
          <w:tcPr>
            <w:tcW w:w="13635" w:type="dxa"/>
            <w:tcBorders>
              <w:bottom w:val="single" w:sz="4" w:space="0" w:color="auto"/>
            </w:tcBorders>
            <w:shd w:val="clear" w:color="auto" w:fill="auto"/>
          </w:tcPr>
          <w:p w14:paraId="2CA55C29" w14:textId="77777777" w:rsidR="00DF7A1C" w:rsidRPr="002E0918" w:rsidRDefault="00DF7A1C" w:rsidP="00224B5A">
            <w:pPr>
              <w:tabs>
                <w:tab w:val="left" w:pos="900"/>
              </w:tabs>
              <w:spacing w:before="60"/>
              <w:ind w:left="567" w:hanging="567"/>
              <w:rPr>
                <w:sz w:val="18"/>
                <w:szCs w:val="18"/>
              </w:rPr>
            </w:pPr>
            <w:r>
              <w:rPr>
                <w:sz w:val="18"/>
                <w:szCs w:val="18"/>
              </w:rPr>
              <w:t>5.</w:t>
            </w:r>
            <w:r w:rsidRPr="002E0918">
              <w:rPr>
                <w:sz w:val="18"/>
                <w:szCs w:val="18"/>
              </w:rPr>
              <w:tab/>
            </w:r>
            <w:r>
              <w:rPr>
                <w:rFonts w:ascii="Calibri"/>
                <w:sz w:val="18"/>
              </w:rPr>
              <w:t>Are there measures or mechanisms in place to respond to local community grievances?</w:t>
            </w:r>
            <w:r w:rsidRPr="00C82C5B" w:rsidDel="000C543E">
              <w:rPr>
                <w:sz w:val="18"/>
                <w:szCs w:val="18"/>
              </w:rPr>
              <w:t xml:space="preserve"> </w:t>
            </w:r>
          </w:p>
        </w:tc>
        <w:tc>
          <w:tcPr>
            <w:tcW w:w="880" w:type="dxa"/>
            <w:tcBorders>
              <w:bottom w:val="single" w:sz="4" w:space="0" w:color="auto"/>
            </w:tcBorders>
            <w:shd w:val="clear" w:color="auto" w:fill="auto"/>
          </w:tcPr>
          <w:p w14:paraId="5ECD52FB" w14:textId="77777777" w:rsidR="00DF7A1C" w:rsidRPr="002E0918" w:rsidRDefault="00DF7A1C" w:rsidP="00224B5A">
            <w:pPr>
              <w:tabs>
                <w:tab w:val="left" w:pos="810"/>
              </w:tabs>
              <w:rPr>
                <w:sz w:val="18"/>
                <w:szCs w:val="18"/>
              </w:rPr>
            </w:pPr>
            <w:r>
              <w:rPr>
                <w:sz w:val="18"/>
                <w:szCs w:val="18"/>
              </w:rPr>
              <w:t>No</w:t>
            </w:r>
          </w:p>
        </w:tc>
      </w:tr>
      <w:tr w:rsidR="00DF7A1C" w:rsidRPr="002E0918" w14:paraId="4C4F6636" w14:textId="77777777" w:rsidTr="00224B5A">
        <w:tc>
          <w:tcPr>
            <w:tcW w:w="13635" w:type="dxa"/>
            <w:tcBorders>
              <w:bottom w:val="single" w:sz="4" w:space="0" w:color="auto"/>
            </w:tcBorders>
            <w:shd w:val="clear" w:color="auto" w:fill="auto"/>
          </w:tcPr>
          <w:p w14:paraId="2DFD0725" w14:textId="77777777" w:rsidR="00DF7A1C" w:rsidDel="00074D34" w:rsidRDefault="00DF7A1C" w:rsidP="00224B5A">
            <w:pPr>
              <w:tabs>
                <w:tab w:val="left" w:pos="900"/>
              </w:tabs>
              <w:spacing w:before="60"/>
              <w:ind w:left="567" w:hanging="567"/>
              <w:rPr>
                <w:sz w:val="18"/>
                <w:szCs w:val="18"/>
              </w:rPr>
            </w:pPr>
            <w:r>
              <w:rPr>
                <w:sz w:val="18"/>
                <w:szCs w:val="18"/>
              </w:rPr>
              <w:t>6.</w:t>
            </w:r>
            <w:r>
              <w:rPr>
                <w:sz w:val="18"/>
                <w:szCs w:val="18"/>
              </w:rPr>
              <w:tab/>
              <w:t>Is there a risk that duty-bearers do not have the capacity to meet their obligations in the Project?</w:t>
            </w:r>
          </w:p>
        </w:tc>
        <w:tc>
          <w:tcPr>
            <w:tcW w:w="880" w:type="dxa"/>
            <w:tcBorders>
              <w:bottom w:val="single" w:sz="4" w:space="0" w:color="auto"/>
            </w:tcBorders>
            <w:shd w:val="clear" w:color="auto" w:fill="auto"/>
          </w:tcPr>
          <w:p w14:paraId="5F07E0FE" w14:textId="77777777" w:rsidR="00DF7A1C" w:rsidRPr="002E0918" w:rsidRDefault="00DF7A1C" w:rsidP="00224B5A">
            <w:pPr>
              <w:tabs>
                <w:tab w:val="left" w:pos="810"/>
              </w:tabs>
              <w:rPr>
                <w:sz w:val="18"/>
                <w:szCs w:val="18"/>
              </w:rPr>
            </w:pPr>
            <w:r>
              <w:rPr>
                <w:sz w:val="18"/>
                <w:szCs w:val="18"/>
              </w:rPr>
              <w:t>Yes</w:t>
            </w:r>
          </w:p>
        </w:tc>
      </w:tr>
      <w:tr w:rsidR="00DF7A1C" w:rsidRPr="002E0918" w14:paraId="0C50D235" w14:textId="77777777" w:rsidTr="00224B5A">
        <w:tc>
          <w:tcPr>
            <w:tcW w:w="13635" w:type="dxa"/>
            <w:tcBorders>
              <w:bottom w:val="single" w:sz="4" w:space="0" w:color="auto"/>
            </w:tcBorders>
            <w:shd w:val="clear" w:color="auto" w:fill="auto"/>
          </w:tcPr>
          <w:p w14:paraId="1D10FBB6" w14:textId="77777777" w:rsidR="00DF7A1C" w:rsidRDefault="00DF7A1C" w:rsidP="00224B5A">
            <w:pPr>
              <w:tabs>
                <w:tab w:val="left" w:pos="900"/>
              </w:tabs>
              <w:spacing w:before="60"/>
              <w:ind w:left="567" w:hanging="567"/>
              <w:rPr>
                <w:sz w:val="18"/>
                <w:szCs w:val="18"/>
              </w:rPr>
            </w:pPr>
            <w:r>
              <w:rPr>
                <w:sz w:val="18"/>
                <w:szCs w:val="18"/>
              </w:rPr>
              <w:t>7.</w:t>
            </w:r>
            <w:r>
              <w:rPr>
                <w:sz w:val="18"/>
                <w:szCs w:val="18"/>
              </w:rPr>
              <w:tab/>
              <w:t xml:space="preserve">Is there a risk that rights-holders do not have the capacity to claim their rights? </w:t>
            </w:r>
          </w:p>
        </w:tc>
        <w:tc>
          <w:tcPr>
            <w:tcW w:w="880" w:type="dxa"/>
            <w:tcBorders>
              <w:bottom w:val="single" w:sz="4" w:space="0" w:color="auto"/>
            </w:tcBorders>
            <w:shd w:val="clear" w:color="auto" w:fill="auto"/>
          </w:tcPr>
          <w:p w14:paraId="2F9543A5" w14:textId="77777777" w:rsidR="00DF7A1C" w:rsidRPr="002E0918" w:rsidRDefault="00DF7A1C" w:rsidP="00224B5A">
            <w:pPr>
              <w:tabs>
                <w:tab w:val="left" w:pos="810"/>
              </w:tabs>
              <w:rPr>
                <w:sz w:val="18"/>
                <w:szCs w:val="18"/>
              </w:rPr>
            </w:pPr>
            <w:r>
              <w:rPr>
                <w:sz w:val="18"/>
                <w:szCs w:val="18"/>
              </w:rPr>
              <w:t>Yes</w:t>
            </w:r>
          </w:p>
        </w:tc>
      </w:tr>
      <w:tr w:rsidR="00DF7A1C" w:rsidRPr="002E0918" w14:paraId="743F4EFF" w14:textId="77777777" w:rsidTr="00224B5A">
        <w:tc>
          <w:tcPr>
            <w:tcW w:w="13635" w:type="dxa"/>
            <w:tcBorders>
              <w:bottom w:val="single" w:sz="4" w:space="0" w:color="auto"/>
            </w:tcBorders>
            <w:shd w:val="clear" w:color="auto" w:fill="auto"/>
          </w:tcPr>
          <w:p w14:paraId="139CF6C0" w14:textId="77777777" w:rsidR="00DF7A1C" w:rsidRDefault="00DF7A1C" w:rsidP="00224B5A">
            <w:pPr>
              <w:tabs>
                <w:tab w:val="left" w:pos="900"/>
              </w:tabs>
              <w:spacing w:before="60"/>
              <w:ind w:left="567" w:hanging="567"/>
              <w:rPr>
                <w:sz w:val="18"/>
                <w:szCs w:val="18"/>
              </w:rPr>
            </w:pPr>
            <w:r>
              <w:rPr>
                <w:sz w:val="18"/>
                <w:szCs w:val="18"/>
              </w:rPr>
              <w:t>8.</w:t>
            </w:r>
            <w:r>
              <w:rPr>
                <w:sz w:val="18"/>
                <w:szCs w:val="18"/>
              </w:rPr>
              <w:tab/>
            </w:r>
            <w:r w:rsidRPr="002E0918">
              <w:rPr>
                <w:sz w:val="18"/>
                <w:szCs w:val="18"/>
              </w:rPr>
              <w:t>Have local communities or individuals</w:t>
            </w:r>
            <w:r>
              <w:rPr>
                <w:sz w:val="18"/>
                <w:szCs w:val="18"/>
              </w:rPr>
              <w:t>, given the opportunity,</w:t>
            </w:r>
            <w:r w:rsidRPr="002E0918">
              <w:rPr>
                <w:sz w:val="18"/>
                <w:szCs w:val="18"/>
              </w:rPr>
              <w:t xml:space="preserve"> raised human rights concerns regarding the </w:t>
            </w:r>
            <w:r>
              <w:rPr>
                <w:sz w:val="18"/>
                <w:szCs w:val="18"/>
              </w:rPr>
              <w:t>Project during the stakeholder engagement process</w:t>
            </w:r>
            <w:r w:rsidRPr="002E0918">
              <w:rPr>
                <w:sz w:val="18"/>
                <w:szCs w:val="18"/>
              </w:rPr>
              <w:t>?</w:t>
            </w:r>
          </w:p>
        </w:tc>
        <w:tc>
          <w:tcPr>
            <w:tcW w:w="880" w:type="dxa"/>
            <w:tcBorders>
              <w:bottom w:val="single" w:sz="4" w:space="0" w:color="auto"/>
            </w:tcBorders>
            <w:shd w:val="clear" w:color="auto" w:fill="auto"/>
          </w:tcPr>
          <w:p w14:paraId="07B2DFC5" w14:textId="77777777" w:rsidR="00DF7A1C" w:rsidRPr="002E0918" w:rsidRDefault="00DF7A1C" w:rsidP="00224B5A">
            <w:pPr>
              <w:tabs>
                <w:tab w:val="left" w:pos="810"/>
              </w:tabs>
              <w:rPr>
                <w:sz w:val="18"/>
                <w:szCs w:val="18"/>
              </w:rPr>
            </w:pPr>
            <w:r>
              <w:rPr>
                <w:sz w:val="18"/>
                <w:szCs w:val="18"/>
              </w:rPr>
              <w:t>No</w:t>
            </w:r>
          </w:p>
        </w:tc>
      </w:tr>
      <w:tr w:rsidR="00DF7A1C" w:rsidRPr="002E0918" w14:paraId="45D122FC" w14:textId="77777777" w:rsidTr="00224B5A">
        <w:tc>
          <w:tcPr>
            <w:tcW w:w="13635" w:type="dxa"/>
            <w:tcBorders>
              <w:bottom w:val="single" w:sz="4" w:space="0" w:color="auto"/>
            </w:tcBorders>
            <w:shd w:val="clear" w:color="auto" w:fill="auto"/>
          </w:tcPr>
          <w:p w14:paraId="3BC682F3" w14:textId="77777777" w:rsidR="00DF7A1C" w:rsidRDefault="00DF7A1C" w:rsidP="00224B5A">
            <w:pPr>
              <w:tabs>
                <w:tab w:val="left" w:pos="900"/>
              </w:tabs>
              <w:spacing w:before="60"/>
              <w:ind w:left="567" w:hanging="567"/>
              <w:rPr>
                <w:sz w:val="18"/>
                <w:szCs w:val="18"/>
              </w:rPr>
            </w:pPr>
            <w:r>
              <w:rPr>
                <w:sz w:val="18"/>
                <w:szCs w:val="18"/>
              </w:rPr>
              <w:t>9.</w:t>
            </w:r>
            <w:r>
              <w:rPr>
                <w:sz w:val="18"/>
                <w:szCs w:val="18"/>
              </w:rPr>
              <w:tab/>
              <w:t>Is there a risk that the Project would exacerbate conflicts among and/or the risk of violence to project-affected communities and individuals?</w:t>
            </w:r>
          </w:p>
        </w:tc>
        <w:tc>
          <w:tcPr>
            <w:tcW w:w="880" w:type="dxa"/>
            <w:tcBorders>
              <w:bottom w:val="single" w:sz="4" w:space="0" w:color="auto"/>
            </w:tcBorders>
            <w:shd w:val="clear" w:color="auto" w:fill="auto"/>
          </w:tcPr>
          <w:p w14:paraId="499A76EC" w14:textId="77777777" w:rsidR="00DF7A1C" w:rsidRPr="002E0918" w:rsidRDefault="00DF7A1C" w:rsidP="00224B5A">
            <w:pPr>
              <w:tabs>
                <w:tab w:val="left" w:pos="810"/>
              </w:tabs>
              <w:rPr>
                <w:sz w:val="18"/>
                <w:szCs w:val="18"/>
              </w:rPr>
            </w:pPr>
            <w:r>
              <w:rPr>
                <w:sz w:val="18"/>
                <w:szCs w:val="18"/>
              </w:rPr>
              <w:t>No</w:t>
            </w:r>
          </w:p>
        </w:tc>
      </w:tr>
      <w:tr w:rsidR="00DF7A1C" w:rsidRPr="002E0918" w14:paraId="06A293C6" w14:textId="77777777" w:rsidTr="00224B5A">
        <w:tc>
          <w:tcPr>
            <w:tcW w:w="13635" w:type="dxa"/>
            <w:tcBorders>
              <w:bottom w:val="single" w:sz="4" w:space="0" w:color="auto"/>
            </w:tcBorders>
            <w:shd w:val="clear" w:color="auto" w:fill="DBE5F1" w:themeFill="accent1" w:themeFillTint="33"/>
          </w:tcPr>
          <w:p w14:paraId="033802EE" w14:textId="77777777" w:rsidR="00DF7A1C" w:rsidRPr="008E105C" w:rsidRDefault="00DF7A1C" w:rsidP="00224B5A">
            <w:pPr>
              <w:tabs>
                <w:tab w:val="left" w:pos="810"/>
              </w:tabs>
              <w:spacing w:before="120" w:after="120"/>
              <w:rPr>
                <w:b/>
                <w:sz w:val="18"/>
                <w:szCs w:val="18"/>
              </w:rPr>
            </w:pPr>
            <w:r>
              <w:rPr>
                <w:b/>
                <w:sz w:val="18"/>
                <w:szCs w:val="18"/>
              </w:rPr>
              <w:t xml:space="preserve">Principle 2: </w:t>
            </w:r>
            <w:r w:rsidRPr="002E0918">
              <w:rPr>
                <w:b/>
                <w:sz w:val="18"/>
                <w:szCs w:val="18"/>
              </w:rPr>
              <w:t>Gender Equality</w:t>
            </w:r>
            <w:r>
              <w:rPr>
                <w:b/>
                <w:sz w:val="18"/>
                <w:szCs w:val="18"/>
              </w:rPr>
              <w:t xml:space="preserve"> and Women’s Empowerment</w:t>
            </w:r>
          </w:p>
        </w:tc>
        <w:tc>
          <w:tcPr>
            <w:tcW w:w="880" w:type="dxa"/>
            <w:tcBorders>
              <w:bottom w:val="single" w:sz="4" w:space="0" w:color="auto"/>
            </w:tcBorders>
            <w:shd w:val="clear" w:color="auto" w:fill="DBE5F1" w:themeFill="accent1" w:themeFillTint="33"/>
          </w:tcPr>
          <w:p w14:paraId="16D50EB9" w14:textId="77777777" w:rsidR="00DF7A1C" w:rsidRPr="008E105C" w:rsidRDefault="00DF7A1C" w:rsidP="00224B5A">
            <w:pPr>
              <w:tabs>
                <w:tab w:val="left" w:pos="810"/>
              </w:tabs>
              <w:spacing w:before="120" w:after="120"/>
              <w:rPr>
                <w:b/>
                <w:sz w:val="18"/>
                <w:szCs w:val="18"/>
              </w:rPr>
            </w:pPr>
            <w:r>
              <w:rPr>
                <w:b/>
                <w:sz w:val="18"/>
                <w:szCs w:val="18"/>
              </w:rPr>
              <w:sym w:font="Webdings" w:char="F061"/>
            </w:r>
          </w:p>
        </w:tc>
      </w:tr>
      <w:tr w:rsidR="00DF7A1C" w:rsidRPr="002E0918" w14:paraId="0617EBB0" w14:textId="77777777" w:rsidTr="00224B5A">
        <w:tc>
          <w:tcPr>
            <w:tcW w:w="13635" w:type="dxa"/>
            <w:tcBorders>
              <w:bottom w:val="single" w:sz="4" w:space="0" w:color="auto"/>
            </w:tcBorders>
            <w:shd w:val="clear" w:color="auto" w:fill="auto"/>
          </w:tcPr>
          <w:p w14:paraId="260BBEC4" w14:textId="77777777" w:rsidR="00DF7A1C" w:rsidRPr="00423014" w:rsidRDefault="00DF7A1C" w:rsidP="00224B5A">
            <w:pPr>
              <w:tabs>
                <w:tab w:val="left" w:pos="900"/>
              </w:tabs>
              <w:spacing w:before="60"/>
              <w:ind w:left="567" w:hanging="567"/>
              <w:rPr>
                <w:sz w:val="18"/>
                <w:szCs w:val="18"/>
              </w:rPr>
            </w:pPr>
            <w:r>
              <w:rPr>
                <w:sz w:val="18"/>
                <w:szCs w:val="18"/>
              </w:rPr>
              <w:t>1.</w:t>
            </w:r>
            <w:r w:rsidRPr="00423014">
              <w:rPr>
                <w:sz w:val="18"/>
                <w:szCs w:val="18"/>
              </w:rPr>
              <w:tab/>
            </w:r>
            <w:r>
              <w:rPr>
                <w:sz w:val="18"/>
                <w:szCs w:val="18"/>
              </w:rPr>
              <w:t>Is there a likelihood that</w:t>
            </w:r>
            <w:r w:rsidRPr="002E0918">
              <w:rPr>
                <w:sz w:val="18"/>
                <w:szCs w:val="18"/>
              </w:rPr>
              <w:t xml:space="preserve"> the proposed </w:t>
            </w:r>
            <w:r>
              <w:rPr>
                <w:sz w:val="18"/>
                <w:szCs w:val="18"/>
              </w:rPr>
              <w:t>Project</w:t>
            </w:r>
            <w:r w:rsidRPr="002E0918">
              <w:rPr>
                <w:sz w:val="18"/>
                <w:szCs w:val="18"/>
              </w:rPr>
              <w:t xml:space="preserve"> </w:t>
            </w:r>
            <w:r>
              <w:rPr>
                <w:sz w:val="18"/>
                <w:szCs w:val="18"/>
              </w:rPr>
              <w:t>would</w:t>
            </w:r>
            <w:r w:rsidRPr="002E0918">
              <w:rPr>
                <w:sz w:val="18"/>
                <w:szCs w:val="18"/>
              </w:rPr>
              <w:t xml:space="preserve"> have adverse impacts on </w:t>
            </w:r>
            <w:r>
              <w:rPr>
                <w:sz w:val="18"/>
                <w:szCs w:val="18"/>
              </w:rPr>
              <w:t>gender equality</w:t>
            </w:r>
            <w:r w:rsidRPr="002E0918">
              <w:rPr>
                <w:sz w:val="18"/>
                <w:szCs w:val="18"/>
              </w:rPr>
              <w:t xml:space="preserve"> </w:t>
            </w:r>
            <w:r>
              <w:rPr>
                <w:sz w:val="18"/>
                <w:szCs w:val="18"/>
              </w:rPr>
              <w:t xml:space="preserve">and/or the situation of </w:t>
            </w:r>
            <w:r w:rsidRPr="002E0918">
              <w:rPr>
                <w:sz w:val="18"/>
                <w:szCs w:val="18"/>
              </w:rPr>
              <w:t xml:space="preserve">women and </w:t>
            </w:r>
            <w:r>
              <w:rPr>
                <w:sz w:val="18"/>
                <w:szCs w:val="18"/>
              </w:rPr>
              <w:t>girls?</w:t>
            </w:r>
            <w:r w:rsidRPr="002E0918">
              <w:rPr>
                <w:sz w:val="18"/>
                <w:szCs w:val="18"/>
              </w:rPr>
              <w:t xml:space="preserve"> </w:t>
            </w:r>
          </w:p>
        </w:tc>
        <w:tc>
          <w:tcPr>
            <w:tcW w:w="880" w:type="dxa"/>
            <w:tcBorders>
              <w:bottom w:val="single" w:sz="4" w:space="0" w:color="auto"/>
            </w:tcBorders>
            <w:shd w:val="clear" w:color="auto" w:fill="auto"/>
          </w:tcPr>
          <w:p w14:paraId="2BA222A5" w14:textId="77777777" w:rsidR="00DF7A1C" w:rsidRPr="002E0918" w:rsidRDefault="00DF7A1C" w:rsidP="00224B5A">
            <w:pPr>
              <w:tabs>
                <w:tab w:val="left" w:pos="810"/>
              </w:tabs>
              <w:rPr>
                <w:sz w:val="18"/>
                <w:szCs w:val="18"/>
              </w:rPr>
            </w:pPr>
            <w:r>
              <w:rPr>
                <w:sz w:val="18"/>
                <w:szCs w:val="18"/>
              </w:rPr>
              <w:t>Yes</w:t>
            </w:r>
          </w:p>
        </w:tc>
      </w:tr>
      <w:tr w:rsidR="00DF7A1C" w:rsidRPr="002E0918" w14:paraId="25E85AD5" w14:textId="77777777" w:rsidTr="00224B5A">
        <w:tc>
          <w:tcPr>
            <w:tcW w:w="13635" w:type="dxa"/>
            <w:tcBorders>
              <w:bottom w:val="single" w:sz="4" w:space="0" w:color="auto"/>
            </w:tcBorders>
            <w:shd w:val="clear" w:color="auto" w:fill="auto"/>
          </w:tcPr>
          <w:p w14:paraId="5EB966F3" w14:textId="77777777" w:rsidR="00DF7A1C" w:rsidRPr="00F069F1" w:rsidRDefault="00DF7A1C" w:rsidP="00224B5A">
            <w:pPr>
              <w:tabs>
                <w:tab w:val="left" w:pos="900"/>
              </w:tabs>
              <w:spacing w:before="60"/>
              <w:ind w:left="567" w:hanging="567"/>
              <w:rPr>
                <w:sz w:val="18"/>
                <w:szCs w:val="18"/>
              </w:rPr>
            </w:pPr>
            <w:r>
              <w:rPr>
                <w:sz w:val="18"/>
                <w:szCs w:val="18"/>
              </w:rPr>
              <w:t>2.</w:t>
            </w:r>
            <w:r>
              <w:rPr>
                <w:sz w:val="18"/>
                <w:szCs w:val="18"/>
              </w:rPr>
              <w:tab/>
              <w:t xml:space="preserve">Would the Project potentially reproduce </w:t>
            </w:r>
            <w:r w:rsidRPr="00F069F1">
              <w:rPr>
                <w:sz w:val="18"/>
                <w:szCs w:val="18"/>
              </w:rPr>
              <w:t>discriminat</w:t>
            </w:r>
            <w:r>
              <w:rPr>
                <w:sz w:val="18"/>
                <w:szCs w:val="18"/>
              </w:rPr>
              <w:t>ions</w:t>
            </w:r>
            <w:r w:rsidRPr="00F069F1">
              <w:rPr>
                <w:sz w:val="18"/>
                <w:szCs w:val="18"/>
              </w:rPr>
              <w:t xml:space="preserve"> against women based on gender, especially regarding participation in design and implementation or access to opportunities and benefits?</w:t>
            </w:r>
          </w:p>
        </w:tc>
        <w:tc>
          <w:tcPr>
            <w:tcW w:w="880" w:type="dxa"/>
            <w:tcBorders>
              <w:bottom w:val="single" w:sz="4" w:space="0" w:color="auto"/>
            </w:tcBorders>
            <w:shd w:val="clear" w:color="auto" w:fill="auto"/>
          </w:tcPr>
          <w:p w14:paraId="09AF51F8" w14:textId="77777777" w:rsidR="00DF7A1C" w:rsidRPr="002E0918" w:rsidRDefault="00DF7A1C" w:rsidP="00224B5A">
            <w:pPr>
              <w:tabs>
                <w:tab w:val="left" w:pos="810"/>
              </w:tabs>
              <w:rPr>
                <w:sz w:val="18"/>
                <w:szCs w:val="18"/>
              </w:rPr>
            </w:pPr>
            <w:r>
              <w:rPr>
                <w:sz w:val="18"/>
                <w:szCs w:val="18"/>
              </w:rPr>
              <w:t>Yes</w:t>
            </w:r>
          </w:p>
        </w:tc>
      </w:tr>
      <w:tr w:rsidR="00DF7A1C" w:rsidRPr="002E0918" w14:paraId="27FEBC74" w14:textId="77777777" w:rsidTr="00224B5A">
        <w:tc>
          <w:tcPr>
            <w:tcW w:w="13635" w:type="dxa"/>
            <w:tcBorders>
              <w:bottom w:val="single" w:sz="4" w:space="0" w:color="auto"/>
            </w:tcBorders>
            <w:shd w:val="clear" w:color="auto" w:fill="auto"/>
          </w:tcPr>
          <w:p w14:paraId="5DF158A5" w14:textId="77777777" w:rsidR="00DF7A1C" w:rsidRDefault="00DF7A1C" w:rsidP="00224B5A">
            <w:pPr>
              <w:tabs>
                <w:tab w:val="left" w:pos="900"/>
              </w:tabs>
              <w:spacing w:before="60"/>
              <w:ind w:left="567" w:hanging="567"/>
              <w:rPr>
                <w:sz w:val="18"/>
                <w:szCs w:val="18"/>
              </w:rPr>
            </w:pPr>
            <w:r>
              <w:rPr>
                <w:sz w:val="18"/>
                <w:szCs w:val="18"/>
              </w:rPr>
              <w:t>3.</w:t>
            </w:r>
            <w:r>
              <w:rPr>
                <w:sz w:val="18"/>
                <w:szCs w:val="18"/>
              </w:rPr>
              <w:tab/>
            </w:r>
            <w:r w:rsidRPr="008A7431">
              <w:rPr>
                <w:sz w:val="18"/>
                <w:szCs w:val="18"/>
              </w:rPr>
              <w:t xml:space="preserve">Have women’s groups/leaders raised gender equality concerns regarding the Project during the stakeholder engagement process and has this been </w:t>
            </w:r>
            <w:r>
              <w:rPr>
                <w:sz w:val="18"/>
                <w:szCs w:val="18"/>
              </w:rPr>
              <w:t>included</w:t>
            </w:r>
            <w:r w:rsidRPr="008A7431">
              <w:rPr>
                <w:sz w:val="18"/>
                <w:szCs w:val="18"/>
              </w:rPr>
              <w:t xml:space="preserve"> in the over</w:t>
            </w:r>
            <w:r>
              <w:rPr>
                <w:sz w:val="18"/>
                <w:szCs w:val="18"/>
              </w:rPr>
              <w:t>all P</w:t>
            </w:r>
            <w:r w:rsidRPr="008A7431">
              <w:rPr>
                <w:sz w:val="18"/>
                <w:szCs w:val="18"/>
              </w:rPr>
              <w:t>roject proposal and in the risk assessment?</w:t>
            </w:r>
          </w:p>
        </w:tc>
        <w:tc>
          <w:tcPr>
            <w:tcW w:w="880" w:type="dxa"/>
            <w:tcBorders>
              <w:bottom w:val="single" w:sz="4" w:space="0" w:color="auto"/>
            </w:tcBorders>
            <w:shd w:val="clear" w:color="auto" w:fill="auto"/>
          </w:tcPr>
          <w:p w14:paraId="0EE2A5C9" w14:textId="77777777" w:rsidR="00DF7A1C" w:rsidRPr="002E0918" w:rsidRDefault="00DF7A1C" w:rsidP="00224B5A">
            <w:pPr>
              <w:tabs>
                <w:tab w:val="left" w:pos="810"/>
              </w:tabs>
              <w:rPr>
                <w:sz w:val="18"/>
                <w:szCs w:val="18"/>
              </w:rPr>
            </w:pPr>
            <w:r>
              <w:rPr>
                <w:sz w:val="18"/>
                <w:szCs w:val="18"/>
              </w:rPr>
              <w:t>No</w:t>
            </w:r>
          </w:p>
        </w:tc>
      </w:tr>
      <w:tr w:rsidR="00DF7A1C" w:rsidRPr="002E0918" w14:paraId="704DCD90" w14:textId="77777777" w:rsidTr="00224B5A">
        <w:tc>
          <w:tcPr>
            <w:tcW w:w="13635" w:type="dxa"/>
            <w:tcBorders>
              <w:bottom w:val="single" w:sz="4" w:space="0" w:color="auto"/>
            </w:tcBorders>
            <w:shd w:val="clear" w:color="auto" w:fill="auto"/>
          </w:tcPr>
          <w:p w14:paraId="72907CF6" w14:textId="77777777" w:rsidR="00DF7A1C" w:rsidRDefault="00DF7A1C" w:rsidP="00224B5A">
            <w:pPr>
              <w:tabs>
                <w:tab w:val="left" w:pos="900"/>
              </w:tabs>
              <w:spacing w:before="60"/>
              <w:ind w:left="567" w:hanging="567"/>
              <w:rPr>
                <w:sz w:val="18"/>
                <w:szCs w:val="18"/>
              </w:rPr>
            </w:pPr>
            <w:r>
              <w:rPr>
                <w:sz w:val="18"/>
                <w:szCs w:val="18"/>
              </w:rPr>
              <w:t>3.</w:t>
            </w:r>
            <w:r>
              <w:rPr>
                <w:sz w:val="18"/>
                <w:szCs w:val="18"/>
              </w:rPr>
              <w:tab/>
            </w:r>
            <w:r w:rsidRPr="00677545">
              <w:rPr>
                <w:sz w:val="18"/>
                <w:szCs w:val="18"/>
              </w:rPr>
              <w:t>Would the Project potentially limit women’s ability to use, develop and protect natural resources, taking into account different roles and positions of women and men in accessing environmental goods and services?</w:t>
            </w:r>
          </w:p>
          <w:p w14:paraId="2C16ECDE" w14:textId="77777777" w:rsidR="00DF7A1C" w:rsidRPr="003843AE" w:rsidRDefault="00DF7A1C" w:rsidP="00224B5A">
            <w:pPr>
              <w:tabs>
                <w:tab w:val="left" w:pos="900"/>
              </w:tabs>
              <w:spacing w:before="60"/>
              <w:ind w:left="567" w:hanging="567"/>
              <w:rPr>
                <w:i/>
                <w:sz w:val="18"/>
                <w:szCs w:val="18"/>
              </w:rPr>
            </w:pPr>
            <w:r>
              <w:rPr>
                <w:sz w:val="18"/>
                <w:szCs w:val="18"/>
              </w:rPr>
              <w:tab/>
            </w:r>
            <w:r w:rsidRPr="003843AE">
              <w:rPr>
                <w:i/>
                <w:sz w:val="18"/>
                <w:szCs w:val="18"/>
              </w:rPr>
              <w:t>For example, activities that could lead to natural resources degradation or depletion in communities who depend on these resources for their livelihoods and well being</w:t>
            </w:r>
          </w:p>
        </w:tc>
        <w:tc>
          <w:tcPr>
            <w:tcW w:w="880" w:type="dxa"/>
            <w:tcBorders>
              <w:bottom w:val="single" w:sz="4" w:space="0" w:color="auto"/>
            </w:tcBorders>
            <w:shd w:val="clear" w:color="auto" w:fill="auto"/>
          </w:tcPr>
          <w:p w14:paraId="0689D219" w14:textId="77777777" w:rsidR="00DF7A1C" w:rsidRPr="002E0918" w:rsidRDefault="00DF7A1C" w:rsidP="00224B5A">
            <w:pPr>
              <w:tabs>
                <w:tab w:val="left" w:pos="810"/>
              </w:tabs>
              <w:rPr>
                <w:sz w:val="18"/>
                <w:szCs w:val="18"/>
              </w:rPr>
            </w:pPr>
            <w:r>
              <w:rPr>
                <w:sz w:val="18"/>
                <w:szCs w:val="18"/>
              </w:rPr>
              <w:t>Yes</w:t>
            </w:r>
          </w:p>
        </w:tc>
      </w:tr>
    </w:tbl>
    <w:p w14:paraId="0368F4F7" w14:textId="77777777" w:rsidR="00224B5A" w:rsidRDefault="00224B5A">
      <w:r>
        <w:br w:type="page"/>
      </w:r>
    </w:p>
    <w:tbl>
      <w:tblPr>
        <w:tblW w:w="14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525"/>
        <w:gridCol w:w="990"/>
      </w:tblGrid>
      <w:tr w:rsidR="00DF7A1C" w:rsidRPr="002E0918" w14:paraId="4D8CA05E" w14:textId="77777777" w:rsidTr="00224B5A">
        <w:tc>
          <w:tcPr>
            <w:tcW w:w="13525" w:type="dxa"/>
            <w:tcBorders>
              <w:bottom w:val="single" w:sz="4" w:space="0" w:color="auto"/>
            </w:tcBorders>
            <w:shd w:val="clear" w:color="auto" w:fill="DBE5F1" w:themeFill="accent1" w:themeFillTint="33"/>
          </w:tcPr>
          <w:p w14:paraId="73D40E43" w14:textId="6FC2133D" w:rsidR="00DF7A1C" w:rsidRPr="002E0918" w:rsidRDefault="00DF7A1C" w:rsidP="00224B5A">
            <w:pPr>
              <w:tabs>
                <w:tab w:val="left" w:pos="810"/>
              </w:tabs>
              <w:spacing w:before="120" w:after="120"/>
              <w:rPr>
                <w:b/>
                <w:sz w:val="18"/>
                <w:szCs w:val="18"/>
              </w:rPr>
            </w:pPr>
            <w:r>
              <w:rPr>
                <w:b/>
                <w:sz w:val="18"/>
                <w:szCs w:val="18"/>
              </w:rPr>
              <w:t xml:space="preserve">Principle 3:  Environmental Sustainability: </w:t>
            </w:r>
            <w:r w:rsidRPr="00D41717">
              <w:rPr>
                <w:sz w:val="18"/>
                <w:szCs w:val="18"/>
              </w:rPr>
              <w:t>Screening</w:t>
            </w:r>
            <w:r>
              <w:rPr>
                <w:b/>
                <w:sz w:val="18"/>
                <w:szCs w:val="18"/>
              </w:rPr>
              <w:t xml:space="preserve"> </w:t>
            </w:r>
            <w:r w:rsidRPr="00D41717">
              <w:rPr>
                <w:sz w:val="18"/>
                <w:szCs w:val="18"/>
              </w:rPr>
              <w:t>questions regarding</w:t>
            </w:r>
            <w:r>
              <w:rPr>
                <w:sz w:val="18"/>
                <w:szCs w:val="18"/>
              </w:rPr>
              <w:t xml:space="preserve"> environmental risks are encompassed by the specific Standard-related questions below</w:t>
            </w:r>
          </w:p>
        </w:tc>
        <w:tc>
          <w:tcPr>
            <w:tcW w:w="990" w:type="dxa"/>
            <w:tcBorders>
              <w:bottom w:val="single" w:sz="4" w:space="0" w:color="auto"/>
            </w:tcBorders>
            <w:shd w:val="clear" w:color="auto" w:fill="DBE5F1" w:themeFill="accent1" w:themeFillTint="33"/>
          </w:tcPr>
          <w:p w14:paraId="29341169" w14:textId="77777777" w:rsidR="00DF7A1C" w:rsidRPr="002E0918" w:rsidRDefault="00DF7A1C" w:rsidP="00224B5A">
            <w:pPr>
              <w:tabs>
                <w:tab w:val="left" w:pos="810"/>
              </w:tabs>
              <w:rPr>
                <w:sz w:val="18"/>
                <w:szCs w:val="18"/>
              </w:rPr>
            </w:pPr>
          </w:p>
        </w:tc>
      </w:tr>
      <w:tr w:rsidR="00DF7A1C" w:rsidRPr="002E0918" w14:paraId="643D2CD8" w14:textId="77777777" w:rsidTr="00224B5A">
        <w:tc>
          <w:tcPr>
            <w:tcW w:w="13525" w:type="dxa"/>
            <w:tcBorders>
              <w:bottom w:val="single" w:sz="4" w:space="0" w:color="auto"/>
            </w:tcBorders>
            <w:shd w:val="clear" w:color="auto" w:fill="auto"/>
          </w:tcPr>
          <w:p w14:paraId="26F10AF8" w14:textId="77777777" w:rsidR="00DF7A1C" w:rsidRPr="002E0918" w:rsidRDefault="00DF7A1C" w:rsidP="00224B5A">
            <w:pPr>
              <w:tabs>
                <w:tab w:val="left" w:pos="810"/>
              </w:tabs>
              <w:rPr>
                <w:b/>
                <w:sz w:val="18"/>
                <w:szCs w:val="18"/>
              </w:rPr>
            </w:pPr>
          </w:p>
        </w:tc>
        <w:tc>
          <w:tcPr>
            <w:tcW w:w="990" w:type="dxa"/>
            <w:tcBorders>
              <w:bottom w:val="single" w:sz="4" w:space="0" w:color="auto"/>
            </w:tcBorders>
            <w:shd w:val="clear" w:color="auto" w:fill="auto"/>
          </w:tcPr>
          <w:p w14:paraId="083E9740" w14:textId="77777777" w:rsidR="00DF7A1C" w:rsidRPr="002E0918" w:rsidRDefault="00DF7A1C" w:rsidP="00224B5A">
            <w:pPr>
              <w:tabs>
                <w:tab w:val="left" w:pos="810"/>
              </w:tabs>
              <w:rPr>
                <w:sz w:val="18"/>
                <w:szCs w:val="18"/>
              </w:rPr>
            </w:pPr>
          </w:p>
        </w:tc>
      </w:tr>
      <w:tr w:rsidR="00DF7A1C" w:rsidRPr="00310835" w14:paraId="1A780B80" w14:textId="77777777" w:rsidTr="00224B5A">
        <w:tc>
          <w:tcPr>
            <w:tcW w:w="13525" w:type="dxa"/>
            <w:tcBorders>
              <w:bottom w:val="single" w:sz="4" w:space="0" w:color="auto"/>
            </w:tcBorders>
            <w:shd w:val="clear" w:color="auto" w:fill="DBE5F1" w:themeFill="accent1" w:themeFillTint="33"/>
            <w:vAlign w:val="center"/>
          </w:tcPr>
          <w:p w14:paraId="19EE35F5" w14:textId="77777777" w:rsidR="00DF7A1C" w:rsidRPr="00310835" w:rsidRDefault="00DF7A1C" w:rsidP="00224B5A">
            <w:pPr>
              <w:tabs>
                <w:tab w:val="left" w:pos="570"/>
              </w:tabs>
              <w:spacing w:before="120" w:after="120"/>
              <w:rPr>
                <w:b/>
                <w:sz w:val="18"/>
                <w:szCs w:val="18"/>
              </w:rPr>
            </w:pPr>
            <w:r w:rsidRPr="00310835">
              <w:rPr>
                <w:b/>
                <w:sz w:val="18"/>
                <w:szCs w:val="18"/>
              </w:rPr>
              <w:t>Standard 1: Biodiversity Conservation and Sustainable</w:t>
            </w:r>
            <w:r w:rsidRPr="00092C90">
              <w:rPr>
                <w:b/>
                <w:sz w:val="18"/>
                <w:szCs w:val="18"/>
              </w:rPr>
              <w:t xml:space="preserve"> </w:t>
            </w:r>
            <w:hyperlink w:anchor="SustNatResManGlossary" w:history="1">
              <w:r w:rsidRPr="00092C90">
                <w:rPr>
                  <w:b/>
                  <w:sz w:val="18"/>
                  <w:szCs w:val="18"/>
                </w:rPr>
                <w:t>Natural</w:t>
              </w:r>
            </w:hyperlink>
            <w:r w:rsidRPr="00310835">
              <w:rPr>
                <w:b/>
                <w:sz w:val="18"/>
                <w:szCs w:val="18"/>
              </w:rPr>
              <w:t xml:space="preserve"> Resource Management</w:t>
            </w:r>
          </w:p>
        </w:tc>
        <w:tc>
          <w:tcPr>
            <w:tcW w:w="990" w:type="dxa"/>
            <w:tcBorders>
              <w:bottom w:val="single" w:sz="4" w:space="0" w:color="auto"/>
            </w:tcBorders>
            <w:shd w:val="clear" w:color="auto" w:fill="DBE5F1" w:themeFill="accent1" w:themeFillTint="33"/>
          </w:tcPr>
          <w:p w14:paraId="6298C986" w14:textId="77777777" w:rsidR="00DF7A1C" w:rsidRPr="00310835" w:rsidRDefault="00DF7A1C" w:rsidP="00224B5A">
            <w:pPr>
              <w:rPr>
                <w:b/>
                <w:sz w:val="18"/>
                <w:szCs w:val="18"/>
              </w:rPr>
            </w:pPr>
            <w:r>
              <w:rPr>
                <w:b/>
                <w:sz w:val="18"/>
                <w:szCs w:val="18"/>
              </w:rPr>
              <w:sym w:font="Webdings" w:char="F061"/>
            </w:r>
          </w:p>
        </w:tc>
      </w:tr>
      <w:tr w:rsidR="00DF7A1C" w:rsidRPr="00310835" w14:paraId="22C82616" w14:textId="77777777" w:rsidTr="00224B5A">
        <w:tc>
          <w:tcPr>
            <w:tcW w:w="13525" w:type="dxa"/>
            <w:shd w:val="clear" w:color="auto" w:fill="auto"/>
          </w:tcPr>
          <w:p w14:paraId="0A5DDD9C" w14:textId="77777777" w:rsidR="00DF7A1C" w:rsidRPr="00310835" w:rsidRDefault="00DF7A1C" w:rsidP="00224B5A">
            <w:pPr>
              <w:tabs>
                <w:tab w:val="left" w:pos="900"/>
              </w:tabs>
              <w:spacing w:before="60"/>
              <w:ind w:left="567" w:hanging="567"/>
              <w:rPr>
                <w:sz w:val="18"/>
                <w:szCs w:val="18"/>
              </w:rPr>
            </w:pPr>
            <w:r w:rsidRPr="00310835">
              <w:rPr>
                <w:sz w:val="18"/>
                <w:szCs w:val="18"/>
              </w:rPr>
              <w:t xml:space="preserve">1.1 </w:t>
            </w:r>
            <w:r w:rsidRPr="00310835">
              <w:rPr>
                <w:sz w:val="18"/>
                <w:szCs w:val="18"/>
              </w:rPr>
              <w:tab/>
              <w:t xml:space="preserve">Would the </w:t>
            </w:r>
            <w:r>
              <w:rPr>
                <w:sz w:val="18"/>
                <w:szCs w:val="18"/>
              </w:rPr>
              <w:t>Project</w:t>
            </w:r>
            <w:r w:rsidRPr="00310835">
              <w:rPr>
                <w:sz w:val="18"/>
                <w:szCs w:val="18"/>
              </w:rPr>
              <w:t xml:space="preserve"> potentially </w:t>
            </w:r>
            <w:r>
              <w:rPr>
                <w:sz w:val="18"/>
                <w:szCs w:val="18"/>
              </w:rPr>
              <w:t>cause</w:t>
            </w:r>
            <w:r w:rsidRPr="00310835">
              <w:rPr>
                <w:sz w:val="18"/>
                <w:szCs w:val="18"/>
              </w:rPr>
              <w:t xml:space="preserve"> adverse impacts </w:t>
            </w:r>
            <w:r>
              <w:rPr>
                <w:sz w:val="18"/>
                <w:szCs w:val="18"/>
              </w:rPr>
              <w:t>to habitats (e.g. modified, natural, and critical habitats)</w:t>
            </w:r>
            <w:r w:rsidRPr="00310835">
              <w:rPr>
                <w:sz w:val="18"/>
                <w:szCs w:val="18"/>
              </w:rPr>
              <w:t xml:space="preserve"> </w:t>
            </w:r>
            <w:r w:rsidRPr="003843AE">
              <w:rPr>
                <w:sz w:val="18"/>
                <w:szCs w:val="18"/>
              </w:rPr>
              <w:t xml:space="preserve">and/or ecosystems and </w:t>
            </w:r>
            <w:r>
              <w:rPr>
                <w:sz w:val="18"/>
                <w:szCs w:val="18"/>
              </w:rPr>
              <w:t>ecosystem services</w:t>
            </w:r>
            <w:r w:rsidRPr="00310835">
              <w:rPr>
                <w:sz w:val="18"/>
                <w:szCs w:val="18"/>
              </w:rPr>
              <w:t>?</w:t>
            </w:r>
            <w:r>
              <w:rPr>
                <w:sz w:val="18"/>
                <w:szCs w:val="18"/>
              </w:rPr>
              <w:br/>
            </w:r>
            <w:r>
              <w:rPr>
                <w:sz w:val="18"/>
                <w:szCs w:val="18"/>
              </w:rPr>
              <w:br/>
            </w:r>
            <w:r w:rsidRPr="003843AE">
              <w:rPr>
                <w:i/>
                <w:sz w:val="18"/>
                <w:szCs w:val="18"/>
              </w:rPr>
              <w:t xml:space="preserve">For example, </w:t>
            </w:r>
            <w:r>
              <w:rPr>
                <w:i/>
                <w:sz w:val="18"/>
                <w:szCs w:val="18"/>
              </w:rPr>
              <w:t xml:space="preserve">through </w:t>
            </w:r>
            <w:r w:rsidRPr="003F130C">
              <w:rPr>
                <w:i/>
                <w:sz w:val="18"/>
                <w:szCs w:val="18"/>
              </w:rPr>
              <w:t>habitat loss, conversion</w:t>
            </w:r>
            <w:r w:rsidRPr="003843AE">
              <w:rPr>
                <w:i/>
                <w:sz w:val="18"/>
                <w:szCs w:val="18"/>
              </w:rPr>
              <w:t xml:space="preserve"> or degradation, fragmentation, hydrological changes</w:t>
            </w:r>
          </w:p>
        </w:tc>
        <w:tc>
          <w:tcPr>
            <w:tcW w:w="990" w:type="dxa"/>
            <w:shd w:val="clear" w:color="auto" w:fill="auto"/>
          </w:tcPr>
          <w:p w14:paraId="4E0B4E50" w14:textId="77777777" w:rsidR="00DF7A1C" w:rsidRPr="00310835" w:rsidRDefault="00DF7A1C" w:rsidP="00224B5A">
            <w:pPr>
              <w:rPr>
                <w:sz w:val="18"/>
                <w:szCs w:val="18"/>
              </w:rPr>
            </w:pPr>
            <w:r>
              <w:rPr>
                <w:sz w:val="18"/>
                <w:szCs w:val="18"/>
              </w:rPr>
              <w:t>No</w:t>
            </w:r>
          </w:p>
        </w:tc>
      </w:tr>
      <w:tr w:rsidR="00DF7A1C" w:rsidRPr="00310835" w14:paraId="116F11D0" w14:textId="77777777" w:rsidTr="00224B5A">
        <w:tc>
          <w:tcPr>
            <w:tcW w:w="13525" w:type="dxa"/>
            <w:tcBorders>
              <w:bottom w:val="single" w:sz="4" w:space="0" w:color="auto"/>
            </w:tcBorders>
            <w:shd w:val="clear" w:color="auto" w:fill="auto"/>
          </w:tcPr>
          <w:p w14:paraId="7369D75B" w14:textId="77777777" w:rsidR="00DF7A1C" w:rsidRPr="00310835" w:rsidRDefault="00DF7A1C" w:rsidP="00224B5A">
            <w:pPr>
              <w:tabs>
                <w:tab w:val="left" w:pos="900"/>
              </w:tabs>
              <w:autoSpaceDE w:val="0"/>
              <w:autoSpaceDN w:val="0"/>
              <w:adjustRightInd w:val="0"/>
              <w:spacing w:before="60"/>
              <w:ind w:left="567" w:hanging="567"/>
              <w:rPr>
                <w:color w:val="000000"/>
                <w:sz w:val="18"/>
                <w:szCs w:val="18"/>
              </w:rPr>
            </w:pPr>
            <w:r w:rsidRPr="00310835">
              <w:rPr>
                <w:bCs/>
                <w:color w:val="000000"/>
                <w:sz w:val="18"/>
                <w:szCs w:val="18"/>
              </w:rPr>
              <w:t>1.</w:t>
            </w:r>
            <w:r>
              <w:rPr>
                <w:bCs/>
                <w:color w:val="000000"/>
                <w:sz w:val="18"/>
                <w:szCs w:val="18"/>
              </w:rPr>
              <w:t>2</w:t>
            </w:r>
            <w:r w:rsidRPr="00310835">
              <w:rPr>
                <w:bCs/>
                <w:color w:val="000000"/>
                <w:sz w:val="18"/>
                <w:szCs w:val="18"/>
              </w:rPr>
              <w:t xml:space="preserve"> </w:t>
            </w:r>
            <w:r w:rsidRPr="00310835">
              <w:rPr>
                <w:bCs/>
                <w:color w:val="000000"/>
                <w:sz w:val="18"/>
                <w:szCs w:val="18"/>
              </w:rPr>
              <w:tab/>
              <w:t xml:space="preserve">Are any </w:t>
            </w:r>
            <w:r>
              <w:rPr>
                <w:bCs/>
                <w:color w:val="000000"/>
                <w:sz w:val="18"/>
                <w:szCs w:val="18"/>
              </w:rPr>
              <w:t>Project</w:t>
            </w:r>
            <w:r w:rsidRPr="00310835">
              <w:rPr>
                <w:bCs/>
                <w:color w:val="000000"/>
                <w:sz w:val="18"/>
                <w:szCs w:val="18"/>
              </w:rPr>
              <w:t xml:space="preserve"> activities proposed within or adjacent to </w:t>
            </w:r>
            <w:r>
              <w:rPr>
                <w:bCs/>
                <w:color w:val="000000"/>
                <w:sz w:val="18"/>
                <w:szCs w:val="18"/>
              </w:rPr>
              <w:t xml:space="preserve">critical habitats and/or </w:t>
            </w:r>
            <w:r w:rsidRPr="00310835">
              <w:rPr>
                <w:bCs/>
                <w:color w:val="000000"/>
                <w:sz w:val="18"/>
                <w:szCs w:val="18"/>
              </w:rPr>
              <w:t>environmentally sensitive areas, including legally protected area</w:t>
            </w:r>
            <w:r>
              <w:rPr>
                <w:bCs/>
                <w:color w:val="000000"/>
                <w:sz w:val="18"/>
                <w:szCs w:val="18"/>
              </w:rPr>
              <w:t>s</w:t>
            </w:r>
            <w:r w:rsidRPr="00310835">
              <w:rPr>
                <w:bCs/>
                <w:color w:val="000000"/>
                <w:sz w:val="18"/>
                <w:szCs w:val="18"/>
              </w:rPr>
              <w:t xml:space="preserve"> (e.g. natur</w:t>
            </w:r>
            <w:r>
              <w:rPr>
                <w:bCs/>
                <w:color w:val="000000"/>
                <w:sz w:val="18"/>
                <w:szCs w:val="18"/>
              </w:rPr>
              <w:t>e</w:t>
            </w:r>
            <w:r w:rsidRPr="00310835">
              <w:rPr>
                <w:bCs/>
                <w:color w:val="000000"/>
                <w:sz w:val="18"/>
                <w:szCs w:val="18"/>
              </w:rPr>
              <w:t xml:space="preserve"> reserve, national park), areas proposed for protection, or recognized as such by authoritative sources and/or </w:t>
            </w:r>
            <w:r>
              <w:rPr>
                <w:bCs/>
                <w:color w:val="000000"/>
                <w:sz w:val="18"/>
                <w:szCs w:val="18"/>
              </w:rPr>
              <w:t>i</w:t>
            </w:r>
            <w:r w:rsidRPr="00310835">
              <w:rPr>
                <w:bCs/>
                <w:color w:val="000000"/>
                <w:sz w:val="18"/>
                <w:szCs w:val="18"/>
              </w:rPr>
              <w:t xml:space="preserve">ndigenous </w:t>
            </w:r>
            <w:r>
              <w:rPr>
                <w:bCs/>
                <w:color w:val="000000"/>
                <w:sz w:val="18"/>
                <w:szCs w:val="18"/>
              </w:rPr>
              <w:t>p</w:t>
            </w:r>
            <w:r w:rsidRPr="00310835">
              <w:rPr>
                <w:bCs/>
                <w:color w:val="000000"/>
                <w:sz w:val="18"/>
                <w:szCs w:val="18"/>
              </w:rPr>
              <w:t>eoples or local communities?</w:t>
            </w:r>
          </w:p>
        </w:tc>
        <w:tc>
          <w:tcPr>
            <w:tcW w:w="990" w:type="dxa"/>
            <w:tcBorders>
              <w:bottom w:val="single" w:sz="4" w:space="0" w:color="auto"/>
            </w:tcBorders>
            <w:shd w:val="clear" w:color="auto" w:fill="auto"/>
          </w:tcPr>
          <w:p w14:paraId="3E77B532" w14:textId="77777777" w:rsidR="00DF7A1C" w:rsidRPr="00310835" w:rsidRDefault="00DF7A1C" w:rsidP="00224B5A">
            <w:pPr>
              <w:rPr>
                <w:sz w:val="18"/>
                <w:szCs w:val="18"/>
              </w:rPr>
            </w:pPr>
            <w:r>
              <w:rPr>
                <w:sz w:val="18"/>
                <w:szCs w:val="18"/>
              </w:rPr>
              <w:t>No</w:t>
            </w:r>
          </w:p>
        </w:tc>
      </w:tr>
      <w:tr w:rsidR="00DF7A1C" w:rsidRPr="00310835" w14:paraId="64166D3A" w14:textId="77777777" w:rsidTr="00224B5A">
        <w:tc>
          <w:tcPr>
            <w:tcW w:w="13525" w:type="dxa"/>
            <w:tcBorders>
              <w:bottom w:val="single" w:sz="4" w:space="0" w:color="auto"/>
            </w:tcBorders>
            <w:shd w:val="clear" w:color="auto" w:fill="auto"/>
          </w:tcPr>
          <w:p w14:paraId="6D0B1973" w14:textId="77777777" w:rsidR="00DF7A1C" w:rsidRPr="00310835" w:rsidRDefault="00DF7A1C" w:rsidP="00224B5A">
            <w:pPr>
              <w:tabs>
                <w:tab w:val="left" w:pos="900"/>
              </w:tabs>
              <w:spacing w:before="60"/>
              <w:ind w:left="567" w:hanging="567"/>
              <w:rPr>
                <w:sz w:val="18"/>
                <w:szCs w:val="18"/>
              </w:rPr>
            </w:pPr>
            <w:r w:rsidRPr="00310835">
              <w:rPr>
                <w:sz w:val="18"/>
                <w:szCs w:val="18"/>
              </w:rPr>
              <w:t>1.</w:t>
            </w:r>
            <w:r>
              <w:rPr>
                <w:sz w:val="18"/>
                <w:szCs w:val="18"/>
              </w:rPr>
              <w:t>3</w:t>
            </w:r>
            <w:r w:rsidRPr="00310835">
              <w:rPr>
                <w:sz w:val="18"/>
                <w:szCs w:val="18"/>
              </w:rPr>
              <w:tab/>
            </w:r>
            <w:r>
              <w:rPr>
                <w:sz w:val="18"/>
                <w:szCs w:val="18"/>
              </w:rPr>
              <w:t>Does the</w:t>
            </w:r>
            <w:r w:rsidRPr="00310835">
              <w:rPr>
                <w:sz w:val="18"/>
                <w:szCs w:val="18"/>
              </w:rPr>
              <w:t xml:space="preserve"> </w:t>
            </w:r>
            <w:r>
              <w:rPr>
                <w:sz w:val="18"/>
                <w:szCs w:val="18"/>
              </w:rPr>
              <w:t>Project</w:t>
            </w:r>
            <w:r w:rsidRPr="00310835">
              <w:rPr>
                <w:sz w:val="18"/>
                <w:szCs w:val="18"/>
              </w:rPr>
              <w:t xml:space="preserve"> </w:t>
            </w:r>
            <w:r>
              <w:rPr>
                <w:sz w:val="18"/>
                <w:szCs w:val="18"/>
              </w:rPr>
              <w:t>involve</w:t>
            </w:r>
            <w:r w:rsidRPr="00310835">
              <w:rPr>
                <w:sz w:val="18"/>
                <w:szCs w:val="18"/>
              </w:rPr>
              <w:t xml:space="preserve"> change</w:t>
            </w:r>
            <w:r>
              <w:rPr>
                <w:sz w:val="18"/>
                <w:szCs w:val="18"/>
              </w:rPr>
              <w:t>s</w:t>
            </w:r>
            <w:r w:rsidRPr="00310835">
              <w:rPr>
                <w:sz w:val="18"/>
                <w:szCs w:val="18"/>
              </w:rPr>
              <w:t xml:space="preserve"> to the use of lands and resources</w:t>
            </w:r>
            <w:r>
              <w:rPr>
                <w:sz w:val="18"/>
                <w:szCs w:val="18"/>
              </w:rPr>
              <w:t xml:space="preserve"> that may have adverse impacts on habitats, ecosystems, and/or livelihoods? </w:t>
            </w:r>
            <w:r w:rsidRPr="00310835">
              <w:rPr>
                <w:sz w:val="18"/>
                <w:szCs w:val="18"/>
              </w:rPr>
              <w:t>(</w:t>
            </w:r>
            <w:r>
              <w:rPr>
                <w:sz w:val="18"/>
                <w:szCs w:val="18"/>
              </w:rPr>
              <w:t xml:space="preserve">Note: if </w:t>
            </w:r>
            <w:r w:rsidRPr="00310835">
              <w:rPr>
                <w:sz w:val="18"/>
                <w:szCs w:val="18"/>
              </w:rPr>
              <w:t xml:space="preserve">restrictions and/or limitations of access </w:t>
            </w:r>
            <w:r>
              <w:rPr>
                <w:sz w:val="18"/>
                <w:szCs w:val="18"/>
              </w:rPr>
              <w:t xml:space="preserve">to lands </w:t>
            </w:r>
            <w:r w:rsidRPr="00310835">
              <w:rPr>
                <w:sz w:val="18"/>
                <w:szCs w:val="18"/>
              </w:rPr>
              <w:t>would apply, refer to Standard 5)</w:t>
            </w:r>
          </w:p>
        </w:tc>
        <w:tc>
          <w:tcPr>
            <w:tcW w:w="990" w:type="dxa"/>
            <w:tcBorders>
              <w:bottom w:val="single" w:sz="4" w:space="0" w:color="auto"/>
            </w:tcBorders>
            <w:shd w:val="clear" w:color="auto" w:fill="auto"/>
          </w:tcPr>
          <w:p w14:paraId="5DDC3627" w14:textId="77777777" w:rsidR="00DF7A1C" w:rsidRPr="00310835" w:rsidRDefault="00DF7A1C" w:rsidP="00224B5A">
            <w:pPr>
              <w:rPr>
                <w:sz w:val="18"/>
                <w:szCs w:val="18"/>
              </w:rPr>
            </w:pPr>
            <w:r>
              <w:rPr>
                <w:sz w:val="18"/>
                <w:szCs w:val="18"/>
              </w:rPr>
              <w:t>No</w:t>
            </w:r>
          </w:p>
        </w:tc>
      </w:tr>
      <w:tr w:rsidR="00DF7A1C" w:rsidRPr="00310835" w14:paraId="49068AB8" w14:textId="77777777" w:rsidTr="00224B5A">
        <w:tc>
          <w:tcPr>
            <w:tcW w:w="13525" w:type="dxa"/>
            <w:tcBorders>
              <w:bottom w:val="single" w:sz="4" w:space="0" w:color="auto"/>
            </w:tcBorders>
            <w:shd w:val="clear" w:color="auto" w:fill="auto"/>
          </w:tcPr>
          <w:p w14:paraId="4B693BF6" w14:textId="77777777" w:rsidR="00DF7A1C" w:rsidRPr="00310835" w:rsidRDefault="00DF7A1C" w:rsidP="00224B5A">
            <w:pPr>
              <w:tabs>
                <w:tab w:val="left" w:pos="900"/>
              </w:tabs>
              <w:spacing w:before="60"/>
              <w:ind w:left="567" w:hanging="567"/>
              <w:rPr>
                <w:sz w:val="18"/>
                <w:szCs w:val="18"/>
              </w:rPr>
            </w:pPr>
            <w:r>
              <w:rPr>
                <w:sz w:val="18"/>
                <w:szCs w:val="18"/>
              </w:rPr>
              <w:t>1.4</w:t>
            </w:r>
            <w:r>
              <w:rPr>
                <w:sz w:val="18"/>
                <w:szCs w:val="18"/>
              </w:rPr>
              <w:tab/>
              <w:t>Would Project activities pose risks to endangered species?</w:t>
            </w:r>
          </w:p>
        </w:tc>
        <w:tc>
          <w:tcPr>
            <w:tcW w:w="990" w:type="dxa"/>
            <w:tcBorders>
              <w:bottom w:val="single" w:sz="4" w:space="0" w:color="auto"/>
            </w:tcBorders>
            <w:shd w:val="clear" w:color="auto" w:fill="auto"/>
          </w:tcPr>
          <w:p w14:paraId="1F2E29CE" w14:textId="77777777" w:rsidR="00DF7A1C" w:rsidRPr="00310835" w:rsidRDefault="00DF7A1C" w:rsidP="00224B5A">
            <w:pPr>
              <w:rPr>
                <w:sz w:val="18"/>
                <w:szCs w:val="18"/>
              </w:rPr>
            </w:pPr>
            <w:r>
              <w:rPr>
                <w:sz w:val="18"/>
                <w:szCs w:val="18"/>
              </w:rPr>
              <w:t>No</w:t>
            </w:r>
          </w:p>
        </w:tc>
      </w:tr>
      <w:tr w:rsidR="00DF7A1C" w:rsidRPr="00310835" w14:paraId="3DA934AE" w14:textId="77777777" w:rsidTr="00224B5A">
        <w:tc>
          <w:tcPr>
            <w:tcW w:w="13525" w:type="dxa"/>
            <w:tcBorders>
              <w:bottom w:val="single" w:sz="4" w:space="0" w:color="auto"/>
            </w:tcBorders>
            <w:shd w:val="clear" w:color="auto" w:fill="auto"/>
          </w:tcPr>
          <w:p w14:paraId="1B04883E" w14:textId="77777777" w:rsidR="00DF7A1C" w:rsidRPr="00310835" w:rsidRDefault="00DF7A1C" w:rsidP="00224B5A">
            <w:pPr>
              <w:tabs>
                <w:tab w:val="left" w:pos="900"/>
              </w:tabs>
              <w:spacing w:before="60"/>
              <w:ind w:left="567" w:hanging="567"/>
              <w:rPr>
                <w:sz w:val="18"/>
                <w:szCs w:val="18"/>
              </w:rPr>
            </w:pPr>
            <w:r w:rsidRPr="00310835">
              <w:rPr>
                <w:sz w:val="18"/>
                <w:szCs w:val="18"/>
              </w:rPr>
              <w:t>1.</w:t>
            </w:r>
            <w:r>
              <w:rPr>
                <w:sz w:val="18"/>
                <w:szCs w:val="18"/>
              </w:rPr>
              <w:t>5</w:t>
            </w:r>
            <w:r w:rsidRPr="00310835">
              <w:rPr>
                <w:sz w:val="18"/>
                <w:szCs w:val="18"/>
              </w:rPr>
              <w:t xml:space="preserve"> </w:t>
            </w:r>
            <w:r w:rsidRPr="00310835">
              <w:rPr>
                <w:sz w:val="18"/>
                <w:szCs w:val="18"/>
              </w:rPr>
              <w:tab/>
              <w:t xml:space="preserve">Would the </w:t>
            </w:r>
            <w:r>
              <w:rPr>
                <w:sz w:val="18"/>
                <w:szCs w:val="18"/>
              </w:rPr>
              <w:t>Project</w:t>
            </w:r>
            <w:r w:rsidRPr="00310835">
              <w:rPr>
                <w:sz w:val="18"/>
                <w:szCs w:val="18"/>
              </w:rPr>
              <w:t xml:space="preserve"> pose a risk of introducing invasive alien species? </w:t>
            </w:r>
          </w:p>
        </w:tc>
        <w:tc>
          <w:tcPr>
            <w:tcW w:w="990" w:type="dxa"/>
            <w:tcBorders>
              <w:bottom w:val="single" w:sz="4" w:space="0" w:color="auto"/>
            </w:tcBorders>
            <w:shd w:val="clear" w:color="auto" w:fill="auto"/>
          </w:tcPr>
          <w:p w14:paraId="17EB6C5F" w14:textId="77777777" w:rsidR="00DF7A1C" w:rsidRPr="00310835" w:rsidRDefault="00DF7A1C" w:rsidP="00224B5A">
            <w:pPr>
              <w:rPr>
                <w:sz w:val="18"/>
                <w:szCs w:val="18"/>
              </w:rPr>
            </w:pPr>
            <w:r>
              <w:rPr>
                <w:sz w:val="18"/>
                <w:szCs w:val="18"/>
              </w:rPr>
              <w:t>No</w:t>
            </w:r>
          </w:p>
        </w:tc>
      </w:tr>
      <w:tr w:rsidR="00DF7A1C" w:rsidRPr="00310835" w14:paraId="50F41710" w14:textId="77777777" w:rsidTr="00224B5A">
        <w:tc>
          <w:tcPr>
            <w:tcW w:w="13525" w:type="dxa"/>
            <w:tcBorders>
              <w:bottom w:val="single" w:sz="4" w:space="0" w:color="auto"/>
            </w:tcBorders>
            <w:shd w:val="clear" w:color="auto" w:fill="auto"/>
          </w:tcPr>
          <w:p w14:paraId="1F56CB95" w14:textId="77777777" w:rsidR="00DF7A1C" w:rsidRPr="00310835" w:rsidRDefault="00DF7A1C" w:rsidP="00224B5A">
            <w:pPr>
              <w:tabs>
                <w:tab w:val="left" w:pos="900"/>
              </w:tabs>
              <w:spacing w:before="60"/>
              <w:ind w:left="567" w:hanging="567"/>
              <w:rPr>
                <w:sz w:val="18"/>
                <w:szCs w:val="18"/>
              </w:rPr>
            </w:pPr>
            <w:r w:rsidRPr="00310835">
              <w:rPr>
                <w:sz w:val="18"/>
                <w:szCs w:val="18"/>
              </w:rPr>
              <w:t>1.</w:t>
            </w:r>
            <w:r>
              <w:rPr>
                <w:sz w:val="18"/>
                <w:szCs w:val="18"/>
              </w:rPr>
              <w:t>6</w:t>
            </w:r>
            <w:r w:rsidRPr="00310835">
              <w:rPr>
                <w:sz w:val="18"/>
                <w:szCs w:val="18"/>
              </w:rPr>
              <w:tab/>
              <w:t xml:space="preserve">Does the </w:t>
            </w:r>
            <w:r>
              <w:rPr>
                <w:sz w:val="18"/>
                <w:szCs w:val="18"/>
              </w:rPr>
              <w:t>Project</w:t>
            </w:r>
            <w:r w:rsidRPr="00310835">
              <w:rPr>
                <w:sz w:val="18"/>
                <w:szCs w:val="18"/>
              </w:rPr>
              <w:t xml:space="preserve"> involve harvesting of natural forests, plantation development, or reforestation?</w:t>
            </w:r>
          </w:p>
        </w:tc>
        <w:tc>
          <w:tcPr>
            <w:tcW w:w="990" w:type="dxa"/>
            <w:tcBorders>
              <w:bottom w:val="single" w:sz="4" w:space="0" w:color="auto"/>
            </w:tcBorders>
            <w:shd w:val="clear" w:color="auto" w:fill="auto"/>
          </w:tcPr>
          <w:p w14:paraId="5FCCDAD5" w14:textId="77777777" w:rsidR="00DF7A1C" w:rsidRPr="00310835" w:rsidRDefault="00DF7A1C" w:rsidP="00224B5A">
            <w:pPr>
              <w:rPr>
                <w:sz w:val="18"/>
                <w:szCs w:val="18"/>
              </w:rPr>
            </w:pPr>
            <w:r>
              <w:rPr>
                <w:sz w:val="18"/>
                <w:szCs w:val="18"/>
              </w:rPr>
              <w:t>No</w:t>
            </w:r>
          </w:p>
        </w:tc>
      </w:tr>
      <w:tr w:rsidR="00DF7A1C" w:rsidRPr="00310835" w14:paraId="60EDF5DE" w14:textId="77777777" w:rsidTr="00224B5A">
        <w:tc>
          <w:tcPr>
            <w:tcW w:w="13525" w:type="dxa"/>
            <w:tcBorders>
              <w:bottom w:val="single" w:sz="4" w:space="0" w:color="auto"/>
            </w:tcBorders>
            <w:shd w:val="clear" w:color="auto" w:fill="auto"/>
          </w:tcPr>
          <w:p w14:paraId="3F259A0D" w14:textId="77777777" w:rsidR="00DF7A1C" w:rsidRPr="00310835" w:rsidRDefault="00DF7A1C" w:rsidP="00224B5A">
            <w:pPr>
              <w:tabs>
                <w:tab w:val="left" w:pos="900"/>
              </w:tabs>
              <w:spacing w:before="60"/>
              <w:ind w:left="567" w:hanging="567"/>
              <w:rPr>
                <w:sz w:val="18"/>
                <w:szCs w:val="18"/>
              </w:rPr>
            </w:pPr>
            <w:r w:rsidRPr="00310835">
              <w:rPr>
                <w:sz w:val="18"/>
                <w:szCs w:val="18"/>
              </w:rPr>
              <w:t>1.</w:t>
            </w:r>
            <w:r>
              <w:rPr>
                <w:sz w:val="18"/>
                <w:szCs w:val="18"/>
              </w:rPr>
              <w:t>7</w:t>
            </w:r>
            <w:r w:rsidRPr="00310835">
              <w:rPr>
                <w:sz w:val="18"/>
                <w:szCs w:val="18"/>
              </w:rPr>
              <w:t xml:space="preserve"> </w:t>
            </w:r>
            <w:r w:rsidRPr="00310835">
              <w:rPr>
                <w:sz w:val="18"/>
                <w:szCs w:val="18"/>
              </w:rPr>
              <w:tab/>
              <w:t xml:space="preserve">Does the </w:t>
            </w:r>
            <w:r>
              <w:rPr>
                <w:sz w:val="18"/>
                <w:szCs w:val="18"/>
              </w:rPr>
              <w:t>Project</w:t>
            </w:r>
            <w:r w:rsidRPr="00310835">
              <w:rPr>
                <w:sz w:val="18"/>
                <w:szCs w:val="18"/>
              </w:rPr>
              <w:t xml:space="preserve"> involve the production and/or harvesting of fish populations or other aquatic species?</w:t>
            </w:r>
          </w:p>
        </w:tc>
        <w:tc>
          <w:tcPr>
            <w:tcW w:w="990" w:type="dxa"/>
            <w:tcBorders>
              <w:bottom w:val="single" w:sz="4" w:space="0" w:color="auto"/>
            </w:tcBorders>
            <w:shd w:val="clear" w:color="auto" w:fill="auto"/>
          </w:tcPr>
          <w:p w14:paraId="2093CB60" w14:textId="77777777" w:rsidR="00DF7A1C" w:rsidRPr="00310835" w:rsidRDefault="00DF7A1C" w:rsidP="00224B5A">
            <w:pPr>
              <w:rPr>
                <w:sz w:val="18"/>
                <w:szCs w:val="18"/>
              </w:rPr>
            </w:pPr>
            <w:r>
              <w:rPr>
                <w:sz w:val="18"/>
                <w:szCs w:val="18"/>
              </w:rPr>
              <w:t>No</w:t>
            </w:r>
          </w:p>
        </w:tc>
      </w:tr>
      <w:tr w:rsidR="00DF7A1C" w:rsidRPr="00310835" w14:paraId="7843D151" w14:textId="77777777" w:rsidTr="00224B5A">
        <w:tc>
          <w:tcPr>
            <w:tcW w:w="13525" w:type="dxa"/>
            <w:tcBorders>
              <w:bottom w:val="single" w:sz="4" w:space="0" w:color="auto"/>
            </w:tcBorders>
            <w:shd w:val="clear" w:color="auto" w:fill="auto"/>
          </w:tcPr>
          <w:p w14:paraId="23FE373E" w14:textId="77777777" w:rsidR="00DF7A1C" w:rsidRDefault="00DF7A1C" w:rsidP="00224B5A">
            <w:pPr>
              <w:tabs>
                <w:tab w:val="left" w:pos="900"/>
              </w:tabs>
              <w:spacing w:before="60"/>
              <w:ind w:left="567" w:hanging="567"/>
              <w:rPr>
                <w:sz w:val="18"/>
                <w:szCs w:val="18"/>
              </w:rPr>
            </w:pPr>
            <w:r w:rsidRPr="00310835">
              <w:rPr>
                <w:sz w:val="18"/>
                <w:szCs w:val="18"/>
              </w:rPr>
              <w:t>1.</w:t>
            </w:r>
            <w:r>
              <w:rPr>
                <w:sz w:val="18"/>
                <w:szCs w:val="18"/>
              </w:rPr>
              <w:t>8</w:t>
            </w:r>
            <w:r w:rsidRPr="00310835">
              <w:rPr>
                <w:sz w:val="18"/>
                <w:szCs w:val="18"/>
              </w:rPr>
              <w:t xml:space="preserve"> </w:t>
            </w:r>
            <w:r w:rsidRPr="00310835">
              <w:rPr>
                <w:sz w:val="18"/>
                <w:szCs w:val="18"/>
              </w:rPr>
              <w:tab/>
              <w:t xml:space="preserve">Does the </w:t>
            </w:r>
            <w:r>
              <w:rPr>
                <w:sz w:val="18"/>
                <w:szCs w:val="18"/>
              </w:rPr>
              <w:t>Project</w:t>
            </w:r>
            <w:r w:rsidRPr="00310835">
              <w:rPr>
                <w:sz w:val="18"/>
                <w:szCs w:val="18"/>
              </w:rPr>
              <w:t xml:space="preserve"> involve significant extraction, diversion or containm</w:t>
            </w:r>
            <w:r>
              <w:rPr>
                <w:sz w:val="18"/>
                <w:szCs w:val="18"/>
              </w:rPr>
              <w:t>ent of surface or ground water?</w:t>
            </w:r>
          </w:p>
          <w:p w14:paraId="6A9A0715" w14:textId="77777777" w:rsidR="00DF7A1C" w:rsidRPr="003843AE" w:rsidRDefault="00DF7A1C" w:rsidP="00224B5A">
            <w:pPr>
              <w:tabs>
                <w:tab w:val="left" w:pos="900"/>
              </w:tabs>
              <w:spacing w:before="60"/>
              <w:ind w:left="567" w:hanging="567"/>
              <w:rPr>
                <w:i/>
                <w:sz w:val="18"/>
                <w:szCs w:val="18"/>
              </w:rPr>
            </w:pPr>
            <w:r>
              <w:rPr>
                <w:sz w:val="18"/>
                <w:szCs w:val="18"/>
              </w:rPr>
              <w:tab/>
            </w:r>
            <w:r w:rsidRPr="003843AE">
              <w:rPr>
                <w:i/>
                <w:sz w:val="18"/>
                <w:szCs w:val="18"/>
              </w:rPr>
              <w:t>For example, construction of dams, reservoirs, river basin developments, groundwater extraction</w:t>
            </w:r>
          </w:p>
        </w:tc>
        <w:tc>
          <w:tcPr>
            <w:tcW w:w="990" w:type="dxa"/>
            <w:tcBorders>
              <w:bottom w:val="single" w:sz="4" w:space="0" w:color="auto"/>
            </w:tcBorders>
            <w:shd w:val="clear" w:color="auto" w:fill="auto"/>
          </w:tcPr>
          <w:p w14:paraId="320EAE5C" w14:textId="77777777" w:rsidR="00DF7A1C" w:rsidRPr="00310835" w:rsidRDefault="00DF7A1C" w:rsidP="00224B5A">
            <w:pPr>
              <w:rPr>
                <w:sz w:val="18"/>
                <w:szCs w:val="18"/>
              </w:rPr>
            </w:pPr>
            <w:r>
              <w:rPr>
                <w:sz w:val="18"/>
                <w:szCs w:val="18"/>
              </w:rPr>
              <w:t>No</w:t>
            </w:r>
          </w:p>
        </w:tc>
      </w:tr>
      <w:tr w:rsidR="00DF7A1C" w:rsidRPr="00310835" w14:paraId="09DC9C6B" w14:textId="77777777" w:rsidTr="00224B5A">
        <w:tc>
          <w:tcPr>
            <w:tcW w:w="13525" w:type="dxa"/>
            <w:tcBorders>
              <w:bottom w:val="single" w:sz="4" w:space="0" w:color="auto"/>
            </w:tcBorders>
            <w:shd w:val="clear" w:color="auto" w:fill="auto"/>
          </w:tcPr>
          <w:p w14:paraId="5CC1FEB8" w14:textId="77777777" w:rsidR="00DF7A1C" w:rsidRPr="00310835" w:rsidRDefault="00DF7A1C" w:rsidP="00224B5A">
            <w:pPr>
              <w:tabs>
                <w:tab w:val="left" w:pos="900"/>
              </w:tabs>
              <w:spacing w:before="60"/>
              <w:ind w:left="567" w:hanging="567"/>
              <w:rPr>
                <w:sz w:val="18"/>
                <w:szCs w:val="18"/>
              </w:rPr>
            </w:pPr>
            <w:r w:rsidRPr="00310835">
              <w:rPr>
                <w:sz w:val="18"/>
                <w:szCs w:val="18"/>
              </w:rPr>
              <w:t>1.</w:t>
            </w:r>
            <w:r>
              <w:rPr>
                <w:sz w:val="18"/>
                <w:szCs w:val="18"/>
              </w:rPr>
              <w:t>9</w:t>
            </w:r>
            <w:r w:rsidRPr="00310835">
              <w:rPr>
                <w:sz w:val="18"/>
                <w:szCs w:val="18"/>
              </w:rPr>
              <w:tab/>
              <w:t xml:space="preserve">Does the </w:t>
            </w:r>
            <w:r>
              <w:rPr>
                <w:sz w:val="18"/>
                <w:szCs w:val="18"/>
              </w:rPr>
              <w:t>Project</w:t>
            </w:r>
            <w:r w:rsidRPr="00310835">
              <w:rPr>
                <w:sz w:val="18"/>
                <w:szCs w:val="18"/>
              </w:rPr>
              <w:t xml:space="preserve"> involve utilization of genetic resources? (e.g. collection and/or harvesting, commercial development) </w:t>
            </w:r>
          </w:p>
        </w:tc>
        <w:tc>
          <w:tcPr>
            <w:tcW w:w="990" w:type="dxa"/>
            <w:tcBorders>
              <w:bottom w:val="single" w:sz="4" w:space="0" w:color="auto"/>
            </w:tcBorders>
            <w:shd w:val="clear" w:color="auto" w:fill="auto"/>
          </w:tcPr>
          <w:p w14:paraId="1955C112" w14:textId="77777777" w:rsidR="00DF7A1C" w:rsidRPr="00310835" w:rsidRDefault="00DF7A1C" w:rsidP="00224B5A">
            <w:pPr>
              <w:tabs>
                <w:tab w:val="left" w:pos="585"/>
              </w:tabs>
              <w:spacing w:before="60"/>
              <w:ind w:left="567" w:hanging="567"/>
              <w:rPr>
                <w:sz w:val="18"/>
                <w:szCs w:val="18"/>
              </w:rPr>
            </w:pPr>
            <w:r>
              <w:rPr>
                <w:sz w:val="18"/>
                <w:szCs w:val="18"/>
              </w:rPr>
              <w:t>Yes</w:t>
            </w:r>
          </w:p>
        </w:tc>
      </w:tr>
      <w:tr w:rsidR="00DF7A1C" w:rsidRPr="00310835" w14:paraId="58311F6A" w14:textId="77777777" w:rsidTr="00224B5A">
        <w:tc>
          <w:tcPr>
            <w:tcW w:w="13525" w:type="dxa"/>
            <w:tcBorders>
              <w:bottom w:val="single" w:sz="4" w:space="0" w:color="auto"/>
            </w:tcBorders>
            <w:shd w:val="clear" w:color="auto" w:fill="auto"/>
          </w:tcPr>
          <w:p w14:paraId="6F697648" w14:textId="77777777" w:rsidR="00DF7A1C" w:rsidRPr="00310835" w:rsidRDefault="00DF7A1C" w:rsidP="00224B5A">
            <w:pPr>
              <w:tabs>
                <w:tab w:val="left" w:pos="900"/>
              </w:tabs>
              <w:spacing w:before="60"/>
              <w:ind w:left="567" w:hanging="567"/>
              <w:rPr>
                <w:b/>
                <w:sz w:val="18"/>
                <w:szCs w:val="18"/>
              </w:rPr>
            </w:pPr>
            <w:r w:rsidRPr="00310835">
              <w:rPr>
                <w:sz w:val="18"/>
                <w:szCs w:val="18"/>
              </w:rPr>
              <w:t>1.1</w:t>
            </w:r>
            <w:r>
              <w:rPr>
                <w:sz w:val="18"/>
                <w:szCs w:val="18"/>
              </w:rPr>
              <w:t>0</w:t>
            </w:r>
            <w:r w:rsidRPr="00310835">
              <w:rPr>
                <w:sz w:val="18"/>
                <w:szCs w:val="18"/>
              </w:rPr>
              <w:tab/>
              <w:t xml:space="preserve">Would the </w:t>
            </w:r>
            <w:r>
              <w:rPr>
                <w:sz w:val="18"/>
                <w:szCs w:val="18"/>
              </w:rPr>
              <w:t>Project</w:t>
            </w:r>
            <w:r w:rsidRPr="00310835">
              <w:rPr>
                <w:sz w:val="18"/>
                <w:szCs w:val="18"/>
              </w:rPr>
              <w:t xml:space="preserve"> </w:t>
            </w:r>
            <w:r>
              <w:rPr>
                <w:sz w:val="18"/>
                <w:szCs w:val="18"/>
              </w:rPr>
              <w:t>generate</w:t>
            </w:r>
            <w:r w:rsidRPr="00310835">
              <w:rPr>
                <w:sz w:val="18"/>
                <w:szCs w:val="18"/>
              </w:rPr>
              <w:t xml:space="preserve"> potential </w:t>
            </w:r>
            <w:r>
              <w:rPr>
                <w:sz w:val="18"/>
                <w:szCs w:val="18"/>
              </w:rPr>
              <w:t xml:space="preserve">adverse </w:t>
            </w:r>
            <w:r w:rsidRPr="00310835">
              <w:rPr>
                <w:sz w:val="18"/>
                <w:szCs w:val="18"/>
              </w:rPr>
              <w:t>transboundary or global environmental concerns?</w:t>
            </w:r>
          </w:p>
        </w:tc>
        <w:tc>
          <w:tcPr>
            <w:tcW w:w="990" w:type="dxa"/>
            <w:tcBorders>
              <w:bottom w:val="single" w:sz="4" w:space="0" w:color="auto"/>
            </w:tcBorders>
            <w:shd w:val="clear" w:color="auto" w:fill="auto"/>
          </w:tcPr>
          <w:p w14:paraId="3BEB97F3" w14:textId="77777777" w:rsidR="00DF7A1C" w:rsidRPr="00310835" w:rsidRDefault="00DF7A1C" w:rsidP="00224B5A">
            <w:pPr>
              <w:tabs>
                <w:tab w:val="left" w:pos="585"/>
              </w:tabs>
              <w:spacing w:before="60"/>
              <w:ind w:left="567" w:hanging="567"/>
              <w:rPr>
                <w:sz w:val="18"/>
                <w:szCs w:val="18"/>
              </w:rPr>
            </w:pPr>
            <w:r>
              <w:rPr>
                <w:sz w:val="18"/>
                <w:szCs w:val="18"/>
              </w:rPr>
              <w:t>No</w:t>
            </w:r>
          </w:p>
        </w:tc>
      </w:tr>
      <w:tr w:rsidR="00DF7A1C" w:rsidRPr="00310835" w14:paraId="413A0589" w14:textId="77777777" w:rsidTr="00224B5A">
        <w:tc>
          <w:tcPr>
            <w:tcW w:w="13525" w:type="dxa"/>
            <w:tcBorders>
              <w:bottom w:val="single" w:sz="4" w:space="0" w:color="auto"/>
            </w:tcBorders>
            <w:shd w:val="clear" w:color="auto" w:fill="auto"/>
          </w:tcPr>
          <w:p w14:paraId="6F8F130D" w14:textId="77777777" w:rsidR="00DF7A1C" w:rsidRDefault="00DF7A1C" w:rsidP="00224B5A">
            <w:pPr>
              <w:tabs>
                <w:tab w:val="left" w:pos="900"/>
              </w:tabs>
              <w:spacing w:before="60"/>
              <w:ind w:left="567" w:hanging="567"/>
              <w:rPr>
                <w:sz w:val="18"/>
                <w:szCs w:val="18"/>
              </w:rPr>
            </w:pPr>
            <w:r w:rsidRPr="007E6F3A">
              <w:rPr>
                <w:sz w:val="18"/>
                <w:szCs w:val="18"/>
              </w:rPr>
              <w:t>1.1</w:t>
            </w:r>
            <w:r>
              <w:rPr>
                <w:sz w:val="18"/>
                <w:szCs w:val="18"/>
              </w:rPr>
              <w:t>1</w:t>
            </w:r>
            <w:r w:rsidRPr="007E6F3A">
              <w:rPr>
                <w:sz w:val="18"/>
                <w:szCs w:val="18"/>
              </w:rPr>
              <w:tab/>
              <w:t xml:space="preserve">Would the </w:t>
            </w:r>
            <w:r>
              <w:rPr>
                <w:sz w:val="18"/>
                <w:szCs w:val="18"/>
              </w:rPr>
              <w:t>Project</w:t>
            </w:r>
            <w:r w:rsidRPr="007E6F3A">
              <w:rPr>
                <w:sz w:val="18"/>
                <w:szCs w:val="18"/>
              </w:rPr>
              <w:t xml:space="preserve"> result in secondary or consequential development </w:t>
            </w:r>
            <w:r>
              <w:rPr>
                <w:sz w:val="18"/>
                <w:szCs w:val="18"/>
              </w:rPr>
              <w:t xml:space="preserve">activities </w:t>
            </w:r>
            <w:r w:rsidRPr="007E6F3A">
              <w:rPr>
                <w:sz w:val="18"/>
                <w:szCs w:val="18"/>
              </w:rPr>
              <w:t>which could lead to adverse social and environmental effects, or would it generate cumulative impacts with other known existing or planned activities in the area?</w:t>
            </w:r>
          </w:p>
          <w:p w14:paraId="5EDAC8FD" w14:textId="77777777" w:rsidR="00DF7A1C" w:rsidRPr="003843AE" w:rsidRDefault="00DF7A1C" w:rsidP="00224B5A">
            <w:pPr>
              <w:tabs>
                <w:tab w:val="left" w:pos="900"/>
              </w:tabs>
              <w:spacing w:before="60"/>
              <w:ind w:left="567" w:hanging="567"/>
              <w:rPr>
                <w:i/>
                <w:sz w:val="18"/>
                <w:szCs w:val="18"/>
              </w:rPr>
            </w:pPr>
            <w:r>
              <w:rPr>
                <w:sz w:val="18"/>
                <w:szCs w:val="18"/>
              </w:rPr>
              <w:tab/>
            </w:r>
            <w:r w:rsidRPr="003843AE">
              <w:rPr>
                <w:i/>
                <w:sz w:val="18"/>
                <w:szCs w:val="18"/>
              </w:rPr>
              <w:t>For example, a new road through forested lands will generate direct environmental and social impacts (e.g. felling</w:t>
            </w:r>
            <w:r>
              <w:rPr>
                <w:i/>
                <w:sz w:val="18"/>
                <w:szCs w:val="18"/>
              </w:rPr>
              <w:t xml:space="preserve"> of</w:t>
            </w:r>
            <w:r w:rsidRPr="003843AE">
              <w:rPr>
                <w:i/>
                <w:sz w:val="18"/>
                <w:szCs w:val="18"/>
              </w:rPr>
              <w:t xml:space="preserve"> trees, earthworks, potential relocation of inhabitants). </w:t>
            </w:r>
            <w:r w:rsidRPr="000D4E2F">
              <w:rPr>
                <w:i/>
                <w:sz w:val="18"/>
                <w:szCs w:val="18"/>
              </w:rPr>
              <w:t>The new r</w:t>
            </w:r>
            <w:r w:rsidRPr="003843AE">
              <w:rPr>
                <w:i/>
                <w:sz w:val="18"/>
                <w:szCs w:val="18"/>
              </w:rPr>
              <w:t>o</w:t>
            </w:r>
            <w:r>
              <w:rPr>
                <w:i/>
                <w:sz w:val="18"/>
                <w:szCs w:val="18"/>
              </w:rPr>
              <w:t>a</w:t>
            </w:r>
            <w:r w:rsidRPr="003843AE">
              <w:rPr>
                <w:i/>
                <w:sz w:val="18"/>
                <w:szCs w:val="18"/>
              </w:rPr>
              <w:t>d may also facilitate encroach</w:t>
            </w:r>
            <w:r w:rsidRPr="000D4E2F">
              <w:rPr>
                <w:i/>
                <w:sz w:val="18"/>
                <w:szCs w:val="18"/>
              </w:rPr>
              <w:t>ment on lands by illegal settler</w:t>
            </w:r>
            <w:r w:rsidRPr="003843AE">
              <w:rPr>
                <w:i/>
                <w:sz w:val="18"/>
                <w:szCs w:val="18"/>
              </w:rPr>
              <w:t xml:space="preserve">s or generate </w:t>
            </w:r>
            <w:r>
              <w:rPr>
                <w:i/>
                <w:sz w:val="18"/>
                <w:szCs w:val="18"/>
              </w:rPr>
              <w:t xml:space="preserve">unplanned </w:t>
            </w:r>
            <w:r w:rsidRPr="003843AE">
              <w:rPr>
                <w:i/>
                <w:sz w:val="18"/>
                <w:szCs w:val="18"/>
              </w:rPr>
              <w:t xml:space="preserve">commercial development along the route, potentially in sensitive areas. These are indirect, secondary, or induced impacts that need to be considered. Also, if similar developments in the same forested area are planned, then cumulative impacts of multiple activities </w:t>
            </w:r>
            <w:r>
              <w:rPr>
                <w:i/>
                <w:sz w:val="18"/>
                <w:szCs w:val="18"/>
              </w:rPr>
              <w:t xml:space="preserve">(even if not part of the same Project) </w:t>
            </w:r>
            <w:r w:rsidRPr="003843AE">
              <w:rPr>
                <w:i/>
                <w:sz w:val="18"/>
                <w:szCs w:val="18"/>
              </w:rPr>
              <w:t>need to be considered.</w:t>
            </w:r>
          </w:p>
        </w:tc>
        <w:tc>
          <w:tcPr>
            <w:tcW w:w="990" w:type="dxa"/>
            <w:tcBorders>
              <w:bottom w:val="single" w:sz="4" w:space="0" w:color="auto"/>
            </w:tcBorders>
            <w:shd w:val="clear" w:color="auto" w:fill="auto"/>
          </w:tcPr>
          <w:p w14:paraId="0A5D8813" w14:textId="77777777" w:rsidR="00DF7A1C" w:rsidRPr="00310835" w:rsidRDefault="00DF7A1C" w:rsidP="00224B5A">
            <w:pPr>
              <w:tabs>
                <w:tab w:val="left" w:pos="585"/>
              </w:tabs>
              <w:spacing w:before="60"/>
              <w:ind w:left="567" w:hanging="567"/>
              <w:rPr>
                <w:sz w:val="18"/>
                <w:szCs w:val="18"/>
              </w:rPr>
            </w:pPr>
            <w:r>
              <w:rPr>
                <w:sz w:val="18"/>
                <w:szCs w:val="18"/>
              </w:rPr>
              <w:t>No</w:t>
            </w:r>
          </w:p>
        </w:tc>
      </w:tr>
    </w:tbl>
    <w:p w14:paraId="7FE0AB7D" w14:textId="77777777" w:rsidR="00224B5A" w:rsidRDefault="00224B5A">
      <w:r>
        <w:br w:type="page"/>
      </w:r>
    </w:p>
    <w:tbl>
      <w:tblPr>
        <w:tblW w:w="14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525"/>
        <w:gridCol w:w="990"/>
      </w:tblGrid>
      <w:tr w:rsidR="00DF7A1C" w:rsidRPr="00310835" w14:paraId="4E7187ED" w14:textId="77777777" w:rsidTr="00224B5A">
        <w:trPr>
          <w:trHeight w:val="530"/>
        </w:trPr>
        <w:tc>
          <w:tcPr>
            <w:tcW w:w="13525" w:type="dxa"/>
            <w:tcBorders>
              <w:bottom w:val="single" w:sz="4" w:space="0" w:color="auto"/>
            </w:tcBorders>
            <w:shd w:val="clear" w:color="auto" w:fill="DBE5F1" w:themeFill="accent1" w:themeFillTint="33"/>
            <w:vAlign w:val="center"/>
          </w:tcPr>
          <w:p w14:paraId="69F3414B" w14:textId="0358C741" w:rsidR="00DF7A1C" w:rsidRPr="00310835" w:rsidRDefault="00DF7A1C" w:rsidP="00224B5A">
            <w:pPr>
              <w:tabs>
                <w:tab w:val="left" w:pos="555"/>
              </w:tabs>
              <w:spacing w:before="120" w:after="120"/>
              <w:rPr>
                <w:b/>
                <w:sz w:val="18"/>
                <w:szCs w:val="18"/>
              </w:rPr>
            </w:pPr>
            <w:r w:rsidRPr="00310835">
              <w:rPr>
                <w:b/>
                <w:sz w:val="18"/>
                <w:szCs w:val="18"/>
              </w:rPr>
              <w:t>Standard 2: Climate Change</w:t>
            </w:r>
            <w:r>
              <w:rPr>
                <w:b/>
                <w:sz w:val="18"/>
                <w:szCs w:val="18"/>
              </w:rPr>
              <w:t xml:space="preserve"> Mitigation and Adaptation</w:t>
            </w:r>
          </w:p>
        </w:tc>
        <w:tc>
          <w:tcPr>
            <w:tcW w:w="990" w:type="dxa"/>
            <w:tcBorders>
              <w:bottom w:val="single" w:sz="4" w:space="0" w:color="auto"/>
            </w:tcBorders>
            <w:shd w:val="clear" w:color="auto" w:fill="DBE5F1" w:themeFill="accent1" w:themeFillTint="33"/>
          </w:tcPr>
          <w:p w14:paraId="341CC2FF" w14:textId="77777777" w:rsidR="00DF7A1C" w:rsidRPr="00350297" w:rsidRDefault="00DF7A1C" w:rsidP="00224B5A">
            <w:pPr>
              <w:tabs>
                <w:tab w:val="left" w:pos="585"/>
              </w:tabs>
              <w:spacing w:before="60"/>
              <w:ind w:left="567" w:hanging="567"/>
              <w:rPr>
                <w:b/>
                <w:sz w:val="18"/>
                <w:szCs w:val="18"/>
              </w:rPr>
            </w:pPr>
          </w:p>
        </w:tc>
      </w:tr>
      <w:tr w:rsidR="00DF7A1C" w:rsidRPr="00310835" w14:paraId="7CFF9929" w14:textId="77777777" w:rsidTr="00224B5A">
        <w:tc>
          <w:tcPr>
            <w:tcW w:w="13525" w:type="dxa"/>
            <w:tcBorders>
              <w:bottom w:val="single" w:sz="4" w:space="0" w:color="auto"/>
            </w:tcBorders>
            <w:shd w:val="clear" w:color="auto" w:fill="auto"/>
          </w:tcPr>
          <w:p w14:paraId="74788063" w14:textId="0C0F0BD2" w:rsidR="00DF7A1C" w:rsidRPr="00310835" w:rsidRDefault="00DF7A1C" w:rsidP="009550E0">
            <w:pPr>
              <w:tabs>
                <w:tab w:val="left" w:pos="585"/>
              </w:tabs>
              <w:spacing w:before="60"/>
              <w:ind w:left="567" w:hanging="567"/>
              <w:rPr>
                <w:sz w:val="18"/>
                <w:szCs w:val="18"/>
              </w:rPr>
            </w:pPr>
            <w:r w:rsidRPr="00310835">
              <w:rPr>
                <w:sz w:val="18"/>
                <w:szCs w:val="18"/>
              </w:rPr>
              <w:t xml:space="preserve">2.1 </w:t>
            </w:r>
            <w:r w:rsidRPr="00310835">
              <w:rPr>
                <w:sz w:val="18"/>
                <w:szCs w:val="18"/>
              </w:rPr>
              <w:tab/>
              <w:t xml:space="preserve">Will the proposed </w:t>
            </w:r>
            <w:r>
              <w:rPr>
                <w:sz w:val="18"/>
                <w:szCs w:val="18"/>
              </w:rPr>
              <w:t>Project</w:t>
            </w:r>
            <w:r w:rsidRPr="00310835">
              <w:rPr>
                <w:sz w:val="18"/>
                <w:szCs w:val="18"/>
              </w:rPr>
              <w:t xml:space="preserve"> result in significant</w:t>
            </w:r>
            <w:r w:rsidR="009550E0">
              <w:rPr>
                <w:sz w:val="18"/>
                <w:szCs w:val="18"/>
                <w:vertAlign w:val="superscript"/>
              </w:rPr>
              <w:t xml:space="preserve"> </w:t>
            </w:r>
            <w:r w:rsidRPr="00310835">
              <w:rPr>
                <w:sz w:val="18"/>
                <w:szCs w:val="18"/>
              </w:rPr>
              <w:t>greenh</w:t>
            </w:r>
            <w:r>
              <w:rPr>
                <w:sz w:val="18"/>
                <w:szCs w:val="18"/>
              </w:rPr>
              <w:t xml:space="preserve">ouse gas emissions or may exacerbate climate change? </w:t>
            </w:r>
          </w:p>
        </w:tc>
        <w:tc>
          <w:tcPr>
            <w:tcW w:w="990" w:type="dxa"/>
            <w:tcBorders>
              <w:bottom w:val="single" w:sz="4" w:space="0" w:color="auto"/>
            </w:tcBorders>
            <w:shd w:val="clear" w:color="auto" w:fill="auto"/>
          </w:tcPr>
          <w:p w14:paraId="4DE24861" w14:textId="77777777" w:rsidR="00DF7A1C" w:rsidRPr="00310835" w:rsidRDefault="00DF7A1C" w:rsidP="00224B5A">
            <w:pPr>
              <w:tabs>
                <w:tab w:val="left" w:pos="585"/>
              </w:tabs>
              <w:spacing w:before="60"/>
              <w:ind w:left="567" w:hanging="567"/>
              <w:rPr>
                <w:sz w:val="18"/>
                <w:szCs w:val="18"/>
              </w:rPr>
            </w:pPr>
            <w:r>
              <w:rPr>
                <w:sz w:val="18"/>
                <w:szCs w:val="18"/>
              </w:rPr>
              <w:t>No</w:t>
            </w:r>
          </w:p>
        </w:tc>
      </w:tr>
      <w:tr w:rsidR="00DF7A1C" w:rsidRPr="00310835" w14:paraId="695F38ED" w14:textId="77777777" w:rsidTr="00224B5A">
        <w:tc>
          <w:tcPr>
            <w:tcW w:w="13525" w:type="dxa"/>
            <w:tcBorders>
              <w:bottom w:val="single" w:sz="4" w:space="0" w:color="auto"/>
            </w:tcBorders>
            <w:shd w:val="clear" w:color="auto" w:fill="auto"/>
          </w:tcPr>
          <w:p w14:paraId="74A3B79F" w14:textId="77777777" w:rsidR="00DF7A1C" w:rsidRPr="008E7703" w:rsidRDefault="00DF7A1C" w:rsidP="00224B5A">
            <w:pPr>
              <w:tabs>
                <w:tab w:val="left" w:pos="585"/>
              </w:tabs>
              <w:autoSpaceDE w:val="0"/>
              <w:autoSpaceDN w:val="0"/>
              <w:adjustRightInd w:val="0"/>
              <w:spacing w:before="60"/>
              <w:ind w:left="567" w:hanging="567"/>
              <w:rPr>
                <w:sz w:val="18"/>
                <w:szCs w:val="18"/>
              </w:rPr>
            </w:pPr>
            <w:r w:rsidRPr="00310835">
              <w:rPr>
                <w:sz w:val="18"/>
                <w:szCs w:val="18"/>
              </w:rPr>
              <w:t>2.2</w:t>
            </w:r>
            <w:r w:rsidRPr="00310835">
              <w:rPr>
                <w:sz w:val="18"/>
                <w:szCs w:val="18"/>
              </w:rPr>
              <w:tab/>
            </w:r>
            <w:r>
              <w:rPr>
                <w:sz w:val="18"/>
                <w:szCs w:val="18"/>
              </w:rPr>
              <w:t>Would</w:t>
            </w:r>
            <w:r w:rsidRPr="00310835">
              <w:rPr>
                <w:sz w:val="18"/>
                <w:szCs w:val="18"/>
              </w:rPr>
              <w:t xml:space="preserve"> the potential outcomes of the </w:t>
            </w:r>
            <w:r>
              <w:rPr>
                <w:sz w:val="18"/>
                <w:szCs w:val="18"/>
              </w:rPr>
              <w:t>Project</w:t>
            </w:r>
            <w:r w:rsidRPr="00310835">
              <w:rPr>
                <w:sz w:val="18"/>
                <w:szCs w:val="18"/>
              </w:rPr>
              <w:t xml:space="preserve"> </w:t>
            </w:r>
            <w:r>
              <w:rPr>
                <w:sz w:val="18"/>
                <w:szCs w:val="18"/>
              </w:rPr>
              <w:t xml:space="preserve">be </w:t>
            </w:r>
            <w:r w:rsidRPr="00310835">
              <w:rPr>
                <w:sz w:val="18"/>
                <w:szCs w:val="18"/>
              </w:rPr>
              <w:t xml:space="preserve">sensitive or vulnerable to potential impacts of </w:t>
            </w:r>
            <w:r w:rsidRPr="00310835">
              <w:rPr>
                <w:bCs/>
                <w:color w:val="000000"/>
                <w:sz w:val="18"/>
                <w:szCs w:val="18"/>
              </w:rPr>
              <w:t>climate</w:t>
            </w:r>
            <w:r w:rsidRPr="00310835">
              <w:rPr>
                <w:sz w:val="18"/>
                <w:szCs w:val="18"/>
              </w:rPr>
              <w:t xml:space="preserve"> change? </w:t>
            </w:r>
          </w:p>
        </w:tc>
        <w:tc>
          <w:tcPr>
            <w:tcW w:w="990" w:type="dxa"/>
            <w:tcBorders>
              <w:bottom w:val="single" w:sz="4" w:space="0" w:color="auto"/>
            </w:tcBorders>
            <w:shd w:val="clear" w:color="auto" w:fill="auto"/>
          </w:tcPr>
          <w:p w14:paraId="47C8472C" w14:textId="77777777" w:rsidR="00DF7A1C" w:rsidRPr="00310835" w:rsidRDefault="00DF7A1C" w:rsidP="00224B5A">
            <w:pPr>
              <w:tabs>
                <w:tab w:val="left" w:pos="585"/>
              </w:tabs>
              <w:spacing w:before="60"/>
              <w:ind w:left="567" w:hanging="567"/>
              <w:rPr>
                <w:sz w:val="18"/>
                <w:szCs w:val="18"/>
              </w:rPr>
            </w:pPr>
            <w:r>
              <w:rPr>
                <w:sz w:val="18"/>
                <w:szCs w:val="18"/>
              </w:rPr>
              <w:t>No</w:t>
            </w:r>
          </w:p>
        </w:tc>
      </w:tr>
      <w:tr w:rsidR="00DF7A1C" w:rsidRPr="00310835" w14:paraId="6BC21CC5" w14:textId="77777777" w:rsidTr="00224B5A">
        <w:tc>
          <w:tcPr>
            <w:tcW w:w="13525" w:type="dxa"/>
            <w:tcBorders>
              <w:bottom w:val="single" w:sz="4" w:space="0" w:color="auto"/>
            </w:tcBorders>
            <w:shd w:val="clear" w:color="auto" w:fill="auto"/>
          </w:tcPr>
          <w:p w14:paraId="0517C30E" w14:textId="77777777" w:rsidR="00DF7A1C" w:rsidRDefault="00DF7A1C" w:rsidP="00224B5A">
            <w:pPr>
              <w:tabs>
                <w:tab w:val="left" w:pos="585"/>
              </w:tabs>
              <w:spacing w:before="60"/>
              <w:ind w:left="567" w:hanging="567"/>
              <w:rPr>
                <w:sz w:val="18"/>
                <w:szCs w:val="18"/>
              </w:rPr>
            </w:pPr>
            <w:r w:rsidRPr="00310835">
              <w:rPr>
                <w:sz w:val="18"/>
                <w:szCs w:val="18"/>
              </w:rPr>
              <w:t>2.3</w:t>
            </w:r>
            <w:r w:rsidRPr="00310835">
              <w:rPr>
                <w:sz w:val="18"/>
                <w:szCs w:val="18"/>
              </w:rPr>
              <w:tab/>
              <w:t xml:space="preserve">Is the proposed </w:t>
            </w:r>
            <w:r>
              <w:rPr>
                <w:sz w:val="18"/>
                <w:szCs w:val="18"/>
              </w:rPr>
              <w:t>Project</w:t>
            </w:r>
            <w:r w:rsidRPr="00310835">
              <w:rPr>
                <w:sz w:val="18"/>
                <w:szCs w:val="18"/>
              </w:rPr>
              <w:t xml:space="preserve"> likely to directly or indirectly increase </w:t>
            </w:r>
            <w:r w:rsidRPr="009419D6">
              <w:rPr>
                <w:sz w:val="18"/>
                <w:szCs w:val="18"/>
              </w:rPr>
              <w:t>social and environmental</w:t>
            </w:r>
            <w:r w:rsidRPr="00310835">
              <w:rPr>
                <w:sz w:val="18"/>
                <w:szCs w:val="18"/>
              </w:rPr>
              <w:t xml:space="preserve"> </w:t>
            </w:r>
            <w:hyperlink w:anchor="CCVulnerabilityGlossary" w:history="1">
              <w:r w:rsidRPr="00310835">
                <w:rPr>
                  <w:sz w:val="18"/>
                  <w:szCs w:val="18"/>
                </w:rPr>
                <w:t>vulnerability to climate change</w:t>
              </w:r>
            </w:hyperlink>
            <w:r w:rsidRPr="00310835">
              <w:rPr>
                <w:sz w:val="18"/>
                <w:szCs w:val="18"/>
              </w:rPr>
              <w:t xml:space="preserve"> now or in the future (also k</w:t>
            </w:r>
            <w:r>
              <w:rPr>
                <w:sz w:val="18"/>
                <w:szCs w:val="18"/>
              </w:rPr>
              <w:t>nown as maladaptive practices)?</w:t>
            </w:r>
          </w:p>
          <w:p w14:paraId="7BA29339" w14:textId="77777777" w:rsidR="00DF7A1C" w:rsidRPr="00310835" w:rsidRDefault="00DF7A1C" w:rsidP="00224B5A">
            <w:pPr>
              <w:tabs>
                <w:tab w:val="left" w:pos="630"/>
              </w:tabs>
              <w:spacing w:before="60"/>
              <w:ind w:left="630"/>
              <w:rPr>
                <w:sz w:val="18"/>
                <w:szCs w:val="18"/>
              </w:rPr>
            </w:pPr>
            <w:r w:rsidRPr="00945181">
              <w:rPr>
                <w:i/>
                <w:sz w:val="18"/>
                <w:szCs w:val="18"/>
              </w:rPr>
              <w:t>For example, changes to land use planning may encourage further development of floodplains</w:t>
            </w:r>
            <w:r>
              <w:rPr>
                <w:i/>
                <w:sz w:val="18"/>
                <w:szCs w:val="18"/>
              </w:rPr>
              <w:t>, potentially</w:t>
            </w:r>
            <w:r w:rsidRPr="00945181">
              <w:rPr>
                <w:i/>
                <w:sz w:val="18"/>
                <w:szCs w:val="18"/>
              </w:rPr>
              <w:t xml:space="preserve"> </w:t>
            </w:r>
            <w:r>
              <w:rPr>
                <w:i/>
                <w:sz w:val="18"/>
                <w:szCs w:val="18"/>
              </w:rPr>
              <w:t>increasing</w:t>
            </w:r>
            <w:r w:rsidRPr="00945181">
              <w:rPr>
                <w:i/>
                <w:sz w:val="18"/>
                <w:szCs w:val="18"/>
              </w:rPr>
              <w:t xml:space="preserve"> the population’s vulnerability to c</w:t>
            </w:r>
            <w:r>
              <w:rPr>
                <w:i/>
                <w:sz w:val="18"/>
                <w:szCs w:val="18"/>
              </w:rPr>
              <w:t>l</w:t>
            </w:r>
            <w:r w:rsidRPr="00945181">
              <w:rPr>
                <w:i/>
                <w:sz w:val="18"/>
                <w:szCs w:val="18"/>
              </w:rPr>
              <w:t>imate change, specifically flooding</w:t>
            </w:r>
          </w:p>
        </w:tc>
        <w:tc>
          <w:tcPr>
            <w:tcW w:w="990" w:type="dxa"/>
            <w:tcBorders>
              <w:bottom w:val="single" w:sz="4" w:space="0" w:color="auto"/>
            </w:tcBorders>
            <w:shd w:val="clear" w:color="auto" w:fill="auto"/>
          </w:tcPr>
          <w:p w14:paraId="26F6F92E" w14:textId="77777777" w:rsidR="00DF7A1C" w:rsidRPr="00310835" w:rsidRDefault="00DF7A1C" w:rsidP="00224B5A">
            <w:pPr>
              <w:tabs>
                <w:tab w:val="left" w:pos="585"/>
              </w:tabs>
              <w:spacing w:before="60"/>
              <w:ind w:left="567" w:hanging="567"/>
              <w:rPr>
                <w:sz w:val="18"/>
                <w:szCs w:val="18"/>
              </w:rPr>
            </w:pPr>
            <w:r>
              <w:rPr>
                <w:sz w:val="18"/>
                <w:szCs w:val="18"/>
              </w:rPr>
              <w:t>No</w:t>
            </w:r>
          </w:p>
        </w:tc>
      </w:tr>
      <w:tr w:rsidR="00DF7A1C" w:rsidRPr="00310835" w14:paraId="57DBE774" w14:textId="77777777" w:rsidTr="00224B5A">
        <w:trPr>
          <w:trHeight w:val="539"/>
        </w:trPr>
        <w:tc>
          <w:tcPr>
            <w:tcW w:w="13525" w:type="dxa"/>
            <w:tcBorders>
              <w:bottom w:val="single" w:sz="4" w:space="0" w:color="auto"/>
            </w:tcBorders>
            <w:shd w:val="clear" w:color="auto" w:fill="DBE5F1" w:themeFill="accent1" w:themeFillTint="33"/>
            <w:vAlign w:val="center"/>
          </w:tcPr>
          <w:p w14:paraId="10D6A136" w14:textId="77777777" w:rsidR="00DF7A1C" w:rsidRPr="00310835" w:rsidRDefault="00DF7A1C" w:rsidP="00224B5A">
            <w:pPr>
              <w:tabs>
                <w:tab w:val="left" w:pos="0"/>
                <w:tab w:val="left" w:pos="555"/>
              </w:tabs>
              <w:spacing w:before="60"/>
              <w:rPr>
                <w:b/>
                <w:sz w:val="18"/>
                <w:szCs w:val="18"/>
              </w:rPr>
            </w:pPr>
            <w:r w:rsidRPr="00310835">
              <w:rPr>
                <w:b/>
                <w:sz w:val="18"/>
                <w:szCs w:val="18"/>
              </w:rPr>
              <w:t>S</w:t>
            </w:r>
            <w:r>
              <w:rPr>
                <w:b/>
                <w:sz w:val="18"/>
                <w:szCs w:val="18"/>
              </w:rPr>
              <w:t xml:space="preserve">tandard 3: Community Health, </w:t>
            </w:r>
            <w:r w:rsidRPr="00310835">
              <w:rPr>
                <w:b/>
                <w:sz w:val="18"/>
                <w:szCs w:val="18"/>
              </w:rPr>
              <w:t>Safety</w:t>
            </w:r>
            <w:r>
              <w:rPr>
                <w:b/>
                <w:sz w:val="18"/>
                <w:szCs w:val="18"/>
              </w:rPr>
              <w:t xml:space="preserve"> and Working Conditions</w:t>
            </w:r>
          </w:p>
        </w:tc>
        <w:tc>
          <w:tcPr>
            <w:tcW w:w="990" w:type="dxa"/>
            <w:tcBorders>
              <w:bottom w:val="single" w:sz="4" w:space="0" w:color="auto"/>
            </w:tcBorders>
            <w:shd w:val="clear" w:color="auto" w:fill="DBE5F1" w:themeFill="accent1" w:themeFillTint="33"/>
            <w:vAlign w:val="center"/>
          </w:tcPr>
          <w:p w14:paraId="14F360F9" w14:textId="77777777" w:rsidR="00DF7A1C" w:rsidRPr="00350297" w:rsidRDefault="00DF7A1C" w:rsidP="00224B5A">
            <w:pPr>
              <w:tabs>
                <w:tab w:val="left" w:pos="585"/>
              </w:tabs>
              <w:spacing w:before="60"/>
              <w:ind w:left="567" w:hanging="567"/>
              <w:rPr>
                <w:b/>
                <w:sz w:val="18"/>
                <w:szCs w:val="18"/>
              </w:rPr>
            </w:pPr>
          </w:p>
        </w:tc>
      </w:tr>
      <w:tr w:rsidR="00DF7A1C" w:rsidRPr="00310835" w14:paraId="048B20CD" w14:textId="77777777" w:rsidTr="00224B5A">
        <w:tc>
          <w:tcPr>
            <w:tcW w:w="13525" w:type="dxa"/>
            <w:tcBorders>
              <w:bottom w:val="single" w:sz="4" w:space="0" w:color="auto"/>
            </w:tcBorders>
            <w:shd w:val="clear" w:color="auto" w:fill="auto"/>
          </w:tcPr>
          <w:p w14:paraId="2A4B336B" w14:textId="77777777" w:rsidR="00DF7A1C" w:rsidRPr="00310835" w:rsidRDefault="00DF7A1C" w:rsidP="00224B5A">
            <w:pPr>
              <w:tabs>
                <w:tab w:val="left" w:pos="585"/>
              </w:tabs>
              <w:spacing w:before="60"/>
              <w:ind w:left="567" w:hanging="567"/>
              <w:rPr>
                <w:sz w:val="18"/>
                <w:szCs w:val="18"/>
              </w:rPr>
            </w:pPr>
            <w:r w:rsidRPr="00310835">
              <w:rPr>
                <w:sz w:val="18"/>
                <w:szCs w:val="18"/>
              </w:rPr>
              <w:t>3.1</w:t>
            </w:r>
            <w:r w:rsidRPr="00310835">
              <w:rPr>
                <w:sz w:val="18"/>
                <w:szCs w:val="18"/>
              </w:rPr>
              <w:tab/>
              <w:t xml:space="preserve">Would elements of </w:t>
            </w:r>
            <w:r>
              <w:rPr>
                <w:sz w:val="18"/>
                <w:szCs w:val="18"/>
              </w:rPr>
              <w:t>Project</w:t>
            </w:r>
            <w:r w:rsidRPr="00310835">
              <w:rPr>
                <w:sz w:val="18"/>
                <w:szCs w:val="18"/>
              </w:rPr>
              <w:t xml:space="preserve"> construction, operation, or decommissioning pose potential safety risks to </w:t>
            </w:r>
            <w:r>
              <w:rPr>
                <w:sz w:val="18"/>
                <w:szCs w:val="18"/>
              </w:rPr>
              <w:t xml:space="preserve">local </w:t>
            </w:r>
            <w:r w:rsidRPr="00310835">
              <w:rPr>
                <w:sz w:val="18"/>
                <w:szCs w:val="18"/>
              </w:rPr>
              <w:t>communities?</w:t>
            </w:r>
          </w:p>
        </w:tc>
        <w:tc>
          <w:tcPr>
            <w:tcW w:w="990" w:type="dxa"/>
            <w:tcBorders>
              <w:bottom w:val="single" w:sz="4" w:space="0" w:color="auto"/>
            </w:tcBorders>
            <w:shd w:val="clear" w:color="auto" w:fill="auto"/>
          </w:tcPr>
          <w:p w14:paraId="22006764" w14:textId="77777777" w:rsidR="00DF7A1C" w:rsidRPr="00310835" w:rsidRDefault="00DF7A1C" w:rsidP="00224B5A">
            <w:pPr>
              <w:tabs>
                <w:tab w:val="left" w:pos="585"/>
              </w:tabs>
              <w:spacing w:before="60"/>
              <w:ind w:left="567" w:hanging="567"/>
              <w:rPr>
                <w:sz w:val="18"/>
                <w:szCs w:val="18"/>
              </w:rPr>
            </w:pPr>
            <w:r>
              <w:rPr>
                <w:sz w:val="18"/>
                <w:szCs w:val="18"/>
              </w:rPr>
              <w:t>No</w:t>
            </w:r>
          </w:p>
        </w:tc>
      </w:tr>
      <w:tr w:rsidR="00DF7A1C" w:rsidRPr="00310835" w14:paraId="6178C1D8" w14:textId="77777777" w:rsidTr="00224B5A">
        <w:tc>
          <w:tcPr>
            <w:tcW w:w="13525" w:type="dxa"/>
            <w:tcBorders>
              <w:bottom w:val="single" w:sz="4" w:space="0" w:color="auto"/>
            </w:tcBorders>
            <w:shd w:val="clear" w:color="auto" w:fill="auto"/>
          </w:tcPr>
          <w:p w14:paraId="68761829" w14:textId="77777777" w:rsidR="00DF7A1C" w:rsidRPr="00310835" w:rsidRDefault="00DF7A1C" w:rsidP="00224B5A">
            <w:pPr>
              <w:tabs>
                <w:tab w:val="left" w:pos="585"/>
              </w:tabs>
              <w:spacing w:before="60"/>
              <w:ind w:left="567" w:hanging="567"/>
              <w:rPr>
                <w:sz w:val="18"/>
                <w:szCs w:val="18"/>
              </w:rPr>
            </w:pPr>
            <w:r w:rsidRPr="00310835">
              <w:rPr>
                <w:sz w:val="18"/>
                <w:szCs w:val="18"/>
              </w:rPr>
              <w:t>3.2</w:t>
            </w:r>
            <w:r w:rsidRPr="00310835">
              <w:rPr>
                <w:sz w:val="18"/>
                <w:szCs w:val="18"/>
              </w:rPr>
              <w:tab/>
              <w:t xml:space="preserve">Would the </w:t>
            </w:r>
            <w:r>
              <w:rPr>
                <w:sz w:val="18"/>
                <w:szCs w:val="18"/>
              </w:rPr>
              <w:t>Project</w:t>
            </w:r>
            <w:r w:rsidRPr="00310835">
              <w:rPr>
                <w:sz w:val="18"/>
                <w:szCs w:val="18"/>
              </w:rPr>
              <w:t xml:space="preserve"> pose potential risks to community health and safety due to the transport, storage, and use and/or disposal of hazardous or dangerous materials (e.g. explosives, fuel and other chemicals during construction and operation)?</w:t>
            </w:r>
          </w:p>
        </w:tc>
        <w:tc>
          <w:tcPr>
            <w:tcW w:w="990" w:type="dxa"/>
            <w:tcBorders>
              <w:bottom w:val="single" w:sz="4" w:space="0" w:color="auto"/>
            </w:tcBorders>
            <w:shd w:val="clear" w:color="auto" w:fill="auto"/>
          </w:tcPr>
          <w:p w14:paraId="1589C5DF" w14:textId="77777777" w:rsidR="00DF7A1C" w:rsidRPr="00310835" w:rsidRDefault="00DF7A1C" w:rsidP="00224B5A">
            <w:pPr>
              <w:tabs>
                <w:tab w:val="left" w:pos="585"/>
              </w:tabs>
              <w:spacing w:before="60"/>
              <w:ind w:left="567" w:hanging="567"/>
              <w:rPr>
                <w:sz w:val="18"/>
                <w:szCs w:val="18"/>
              </w:rPr>
            </w:pPr>
            <w:r>
              <w:rPr>
                <w:sz w:val="18"/>
                <w:szCs w:val="18"/>
              </w:rPr>
              <w:t>No</w:t>
            </w:r>
          </w:p>
        </w:tc>
      </w:tr>
      <w:tr w:rsidR="00DF7A1C" w:rsidRPr="00310835" w14:paraId="2EB212DF" w14:textId="77777777" w:rsidTr="00224B5A">
        <w:tc>
          <w:tcPr>
            <w:tcW w:w="13525" w:type="dxa"/>
            <w:tcBorders>
              <w:bottom w:val="single" w:sz="4" w:space="0" w:color="auto"/>
            </w:tcBorders>
            <w:shd w:val="clear" w:color="auto" w:fill="auto"/>
          </w:tcPr>
          <w:p w14:paraId="70B16065" w14:textId="77777777" w:rsidR="00DF7A1C" w:rsidRPr="00310835" w:rsidRDefault="00DF7A1C" w:rsidP="00224B5A">
            <w:pPr>
              <w:tabs>
                <w:tab w:val="left" w:pos="585"/>
              </w:tabs>
              <w:spacing w:before="60"/>
              <w:ind w:left="567" w:hanging="567"/>
              <w:rPr>
                <w:sz w:val="18"/>
                <w:szCs w:val="18"/>
              </w:rPr>
            </w:pPr>
            <w:r>
              <w:rPr>
                <w:sz w:val="18"/>
                <w:szCs w:val="18"/>
              </w:rPr>
              <w:t>3.3</w:t>
            </w:r>
            <w:r>
              <w:rPr>
                <w:sz w:val="18"/>
                <w:szCs w:val="18"/>
              </w:rPr>
              <w:tab/>
            </w:r>
            <w:r w:rsidRPr="00310835">
              <w:rPr>
                <w:sz w:val="18"/>
                <w:szCs w:val="18"/>
              </w:rPr>
              <w:t xml:space="preserve">Does the </w:t>
            </w:r>
            <w:r>
              <w:rPr>
                <w:sz w:val="18"/>
                <w:szCs w:val="18"/>
              </w:rPr>
              <w:t>Project</w:t>
            </w:r>
            <w:r w:rsidRPr="00310835">
              <w:rPr>
                <w:sz w:val="18"/>
                <w:szCs w:val="18"/>
              </w:rPr>
              <w:t xml:space="preserve"> involve large-scale infrastructure development (e.g. dams, roads, buildings)?</w:t>
            </w:r>
          </w:p>
        </w:tc>
        <w:tc>
          <w:tcPr>
            <w:tcW w:w="990" w:type="dxa"/>
            <w:tcBorders>
              <w:bottom w:val="single" w:sz="4" w:space="0" w:color="auto"/>
            </w:tcBorders>
            <w:shd w:val="clear" w:color="auto" w:fill="auto"/>
          </w:tcPr>
          <w:p w14:paraId="5FCBF63B" w14:textId="77777777" w:rsidR="00DF7A1C" w:rsidRPr="00310835" w:rsidRDefault="00DF7A1C" w:rsidP="00224B5A">
            <w:pPr>
              <w:tabs>
                <w:tab w:val="left" w:pos="585"/>
              </w:tabs>
              <w:spacing w:before="60"/>
              <w:ind w:left="567" w:hanging="567"/>
              <w:rPr>
                <w:sz w:val="18"/>
                <w:szCs w:val="18"/>
              </w:rPr>
            </w:pPr>
            <w:r>
              <w:rPr>
                <w:sz w:val="18"/>
                <w:szCs w:val="18"/>
              </w:rPr>
              <w:t>No</w:t>
            </w:r>
          </w:p>
        </w:tc>
      </w:tr>
      <w:tr w:rsidR="00DF7A1C" w:rsidRPr="00310835" w14:paraId="589741B3" w14:textId="77777777" w:rsidTr="00224B5A">
        <w:tc>
          <w:tcPr>
            <w:tcW w:w="13525" w:type="dxa"/>
            <w:tcBorders>
              <w:bottom w:val="single" w:sz="4" w:space="0" w:color="auto"/>
            </w:tcBorders>
            <w:shd w:val="clear" w:color="auto" w:fill="auto"/>
          </w:tcPr>
          <w:p w14:paraId="008ABBE6" w14:textId="77777777" w:rsidR="00DF7A1C" w:rsidRPr="00310835" w:rsidRDefault="00DF7A1C" w:rsidP="00224B5A">
            <w:pPr>
              <w:tabs>
                <w:tab w:val="left" w:pos="585"/>
              </w:tabs>
              <w:spacing w:before="60"/>
              <w:ind w:left="567" w:hanging="567"/>
              <w:rPr>
                <w:sz w:val="18"/>
                <w:szCs w:val="18"/>
              </w:rPr>
            </w:pPr>
            <w:r w:rsidRPr="00310835">
              <w:rPr>
                <w:sz w:val="18"/>
                <w:szCs w:val="18"/>
              </w:rPr>
              <w:t>3.4</w:t>
            </w:r>
            <w:r w:rsidRPr="00310835">
              <w:rPr>
                <w:sz w:val="18"/>
                <w:szCs w:val="18"/>
              </w:rPr>
              <w:tab/>
              <w:t xml:space="preserve">Would failure of structural elements of the </w:t>
            </w:r>
            <w:r>
              <w:rPr>
                <w:sz w:val="18"/>
                <w:szCs w:val="18"/>
              </w:rPr>
              <w:t>Project</w:t>
            </w:r>
            <w:r w:rsidRPr="00310835">
              <w:rPr>
                <w:sz w:val="18"/>
                <w:szCs w:val="18"/>
              </w:rPr>
              <w:t xml:space="preserve"> pose risks to communities?</w:t>
            </w:r>
            <w:r>
              <w:rPr>
                <w:sz w:val="18"/>
                <w:szCs w:val="18"/>
              </w:rPr>
              <w:t xml:space="preserve"> (e.g. collapse of buildings or infrastructure)</w:t>
            </w:r>
          </w:p>
        </w:tc>
        <w:tc>
          <w:tcPr>
            <w:tcW w:w="990" w:type="dxa"/>
            <w:tcBorders>
              <w:bottom w:val="single" w:sz="4" w:space="0" w:color="auto"/>
            </w:tcBorders>
            <w:shd w:val="clear" w:color="auto" w:fill="auto"/>
          </w:tcPr>
          <w:p w14:paraId="65571396" w14:textId="77777777" w:rsidR="00DF7A1C" w:rsidRPr="00310835" w:rsidRDefault="00DF7A1C" w:rsidP="00224B5A">
            <w:pPr>
              <w:tabs>
                <w:tab w:val="left" w:pos="585"/>
              </w:tabs>
              <w:spacing w:before="60"/>
              <w:ind w:left="567" w:hanging="567"/>
              <w:rPr>
                <w:sz w:val="18"/>
                <w:szCs w:val="18"/>
              </w:rPr>
            </w:pPr>
            <w:r>
              <w:rPr>
                <w:sz w:val="18"/>
                <w:szCs w:val="18"/>
              </w:rPr>
              <w:t>No</w:t>
            </w:r>
          </w:p>
        </w:tc>
      </w:tr>
      <w:tr w:rsidR="00DF7A1C" w:rsidRPr="00310835" w14:paraId="1AF6B6C5" w14:textId="77777777" w:rsidTr="00224B5A">
        <w:tc>
          <w:tcPr>
            <w:tcW w:w="13525" w:type="dxa"/>
            <w:tcBorders>
              <w:bottom w:val="single" w:sz="4" w:space="0" w:color="auto"/>
            </w:tcBorders>
            <w:shd w:val="clear" w:color="auto" w:fill="auto"/>
          </w:tcPr>
          <w:p w14:paraId="3DC05E06" w14:textId="77777777" w:rsidR="00DF7A1C" w:rsidRPr="00310835" w:rsidRDefault="00DF7A1C" w:rsidP="00224B5A">
            <w:pPr>
              <w:tabs>
                <w:tab w:val="left" w:pos="585"/>
              </w:tabs>
              <w:spacing w:before="60"/>
              <w:ind w:left="567" w:hanging="567"/>
              <w:rPr>
                <w:sz w:val="18"/>
                <w:szCs w:val="18"/>
              </w:rPr>
            </w:pPr>
            <w:r w:rsidRPr="00310835">
              <w:rPr>
                <w:sz w:val="18"/>
                <w:szCs w:val="18"/>
              </w:rPr>
              <w:t>3.5</w:t>
            </w:r>
            <w:r w:rsidRPr="00310835">
              <w:rPr>
                <w:sz w:val="18"/>
                <w:szCs w:val="18"/>
              </w:rPr>
              <w:tab/>
              <w:t xml:space="preserve">Would the proposed </w:t>
            </w:r>
            <w:r>
              <w:rPr>
                <w:sz w:val="18"/>
                <w:szCs w:val="18"/>
              </w:rPr>
              <w:t>Project</w:t>
            </w:r>
            <w:r w:rsidRPr="00310835">
              <w:rPr>
                <w:sz w:val="18"/>
                <w:szCs w:val="18"/>
              </w:rPr>
              <w:t xml:space="preserve"> be susceptible to or lead to increased vulnerability to earthquakes, subsidence, landslides, erosion, flooding </w:t>
            </w:r>
            <w:r>
              <w:rPr>
                <w:sz w:val="18"/>
                <w:szCs w:val="18"/>
              </w:rPr>
              <w:t>or extreme climatic conditions?</w:t>
            </w:r>
          </w:p>
        </w:tc>
        <w:tc>
          <w:tcPr>
            <w:tcW w:w="990" w:type="dxa"/>
            <w:tcBorders>
              <w:bottom w:val="single" w:sz="4" w:space="0" w:color="auto"/>
            </w:tcBorders>
            <w:shd w:val="clear" w:color="auto" w:fill="auto"/>
          </w:tcPr>
          <w:p w14:paraId="17E3D889" w14:textId="77777777" w:rsidR="00DF7A1C" w:rsidRPr="00310835" w:rsidRDefault="00DF7A1C" w:rsidP="00224B5A">
            <w:pPr>
              <w:tabs>
                <w:tab w:val="left" w:pos="585"/>
              </w:tabs>
              <w:spacing w:before="60"/>
              <w:ind w:left="567" w:hanging="567"/>
              <w:rPr>
                <w:sz w:val="18"/>
                <w:szCs w:val="18"/>
              </w:rPr>
            </w:pPr>
            <w:r>
              <w:rPr>
                <w:sz w:val="18"/>
                <w:szCs w:val="18"/>
              </w:rPr>
              <w:t>No</w:t>
            </w:r>
          </w:p>
        </w:tc>
      </w:tr>
      <w:tr w:rsidR="00DF7A1C" w:rsidRPr="00310835" w14:paraId="64F7AD5C" w14:textId="77777777" w:rsidTr="00224B5A">
        <w:tc>
          <w:tcPr>
            <w:tcW w:w="13525" w:type="dxa"/>
            <w:tcBorders>
              <w:bottom w:val="single" w:sz="4" w:space="0" w:color="auto"/>
            </w:tcBorders>
            <w:shd w:val="clear" w:color="auto" w:fill="auto"/>
          </w:tcPr>
          <w:p w14:paraId="05CE637C" w14:textId="77777777" w:rsidR="00DF7A1C" w:rsidRPr="00310835" w:rsidRDefault="00DF7A1C" w:rsidP="00224B5A">
            <w:pPr>
              <w:tabs>
                <w:tab w:val="left" w:pos="585"/>
              </w:tabs>
              <w:spacing w:before="60"/>
              <w:ind w:left="567" w:hanging="567"/>
              <w:rPr>
                <w:sz w:val="18"/>
                <w:szCs w:val="18"/>
              </w:rPr>
            </w:pPr>
            <w:r w:rsidRPr="00310835">
              <w:rPr>
                <w:sz w:val="18"/>
                <w:szCs w:val="18"/>
              </w:rPr>
              <w:t>3.6</w:t>
            </w:r>
            <w:r w:rsidRPr="00310835">
              <w:rPr>
                <w:sz w:val="18"/>
                <w:szCs w:val="18"/>
              </w:rPr>
              <w:tab/>
              <w:t xml:space="preserve">Would the </w:t>
            </w:r>
            <w:r>
              <w:rPr>
                <w:sz w:val="18"/>
                <w:szCs w:val="18"/>
              </w:rPr>
              <w:t>Project</w:t>
            </w:r>
            <w:r w:rsidRPr="00310835">
              <w:rPr>
                <w:sz w:val="18"/>
                <w:szCs w:val="18"/>
              </w:rPr>
              <w:t xml:space="preserve"> result in potential increased health risks (e.g. from water-borne or other vector-borne diseases or communicable infections such as HIV/AIDS)?</w:t>
            </w:r>
          </w:p>
        </w:tc>
        <w:tc>
          <w:tcPr>
            <w:tcW w:w="990" w:type="dxa"/>
            <w:tcBorders>
              <w:bottom w:val="single" w:sz="4" w:space="0" w:color="auto"/>
            </w:tcBorders>
            <w:shd w:val="clear" w:color="auto" w:fill="auto"/>
          </w:tcPr>
          <w:p w14:paraId="59CB3D33" w14:textId="77777777" w:rsidR="00DF7A1C" w:rsidRPr="00310835" w:rsidRDefault="00DF7A1C" w:rsidP="00224B5A">
            <w:pPr>
              <w:tabs>
                <w:tab w:val="left" w:pos="585"/>
              </w:tabs>
              <w:spacing w:before="60"/>
              <w:ind w:left="567" w:hanging="567"/>
              <w:rPr>
                <w:sz w:val="18"/>
                <w:szCs w:val="18"/>
              </w:rPr>
            </w:pPr>
            <w:r>
              <w:rPr>
                <w:sz w:val="18"/>
                <w:szCs w:val="18"/>
              </w:rPr>
              <w:t>No</w:t>
            </w:r>
          </w:p>
        </w:tc>
      </w:tr>
      <w:tr w:rsidR="00DF7A1C" w:rsidRPr="00310835" w14:paraId="2C1800A9" w14:textId="77777777" w:rsidTr="00224B5A">
        <w:tc>
          <w:tcPr>
            <w:tcW w:w="13525" w:type="dxa"/>
            <w:tcBorders>
              <w:bottom w:val="single" w:sz="4" w:space="0" w:color="auto"/>
            </w:tcBorders>
            <w:shd w:val="clear" w:color="auto" w:fill="auto"/>
          </w:tcPr>
          <w:p w14:paraId="0CC2887A" w14:textId="77777777" w:rsidR="00DF7A1C" w:rsidRPr="00310835" w:rsidRDefault="00DF7A1C" w:rsidP="00224B5A">
            <w:pPr>
              <w:tabs>
                <w:tab w:val="left" w:pos="585"/>
              </w:tabs>
              <w:spacing w:before="60"/>
              <w:ind w:left="567" w:hanging="567"/>
              <w:rPr>
                <w:sz w:val="18"/>
                <w:szCs w:val="18"/>
              </w:rPr>
            </w:pPr>
            <w:r w:rsidRPr="00310835">
              <w:rPr>
                <w:sz w:val="18"/>
                <w:szCs w:val="18"/>
              </w:rPr>
              <w:t>3.7</w:t>
            </w:r>
            <w:r w:rsidRPr="00310835">
              <w:rPr>
                <w:sz w:val="18"/>
                <w:szCs w:val="18"/>
              </w:rPr>
              <w:tab/>
              <w:t xml:space="preserve">Does the </w:t>
            </w:r>
            <w:r>
              <w:rPr>
                <w:sz w:val="18"/>
                <w:szCs w:val="18"/>
              </w:rPr>
              <w:t>Project</w:t>
            </w:r>
            <w:r w:rsidRPr="00310835">
              <w:rPr>
                <w:sz w:val="18"/>
                <w:szCs w:val="18"/>
              </w:rPr>
              <w:t xml:space="preserve"> pose potential risks and vulnerabilities related to occupational health and safety due to physical, chemical, biological, and radiological hazards during </w:t>
            </w:r>
            <w:r>
              <w:rPr>
                <w:sz w:val="18"/>
                <w:szCs w:val="18"/>
              </w:rPr>
              <w:t>Project</w:t>
            </w:r>
            <w:r w:rsidRPr="00310835">
              <w:rPr>
                <w:sz w:val="18"/>
                <w:szCs w:val="18"/>
              </w:rPr>
              <w:t xml:space="preserve"> construction, operation, or decommissioning?</w:t>
            </w:r>
          </w:p>
        </w:tc>
        <w:tc>
          <w:tcPr>
            <w:tcW w:w="990" w:type="dxa"/>
            <w:tcBorders>
              <w:bottom w:val="single" w:sz="4" w:space="0" w:color="auto"/>
            </w:tcBorders>
            <w:shd w:val="clear" w:color="auto" w:fill="auto"/>
          </w:tcPr>
          <w:p w14:paraId="1DFA72EF" w14:textId="77777777" w:rsidR="00DF7A1C" w:rsidRPr="00310835" w:rsidRDefault="00DF7A1C" w:rsidP="00224B5A">
            <w:pPr>
              <w:tabs>
                <w:tab w:val="left" w:pos="585"/>
              </w:tabs>
              <w:spacing w:before="60"/>
              <w:ind w:left="567" w:hanging="567"/>
              <w:rPr>
                <w:sz w:val="18"/>
                <w:szCs w:val="18"/>
              </w:rPr>
            </w:pPr>
            <w:r>
              <w:rPr>
                <w:sz w:val="18"/>
                <w:szCs w:val="18"/>
              </w:rPr>
              <w:t>No</w:t>
            </w:r>
          </w:p>
        </w:tc>
      </w:tr>
      <w:tr w:rsidR="00DF7A1C" w:rsidRPr="00310835" w14:paraId="1250CCC9" w14:textId="77777777" w:rsidTr="00224B5A">
        <w:tc>
          <w:tcPr>
            <w:tcW w:w="13525" w:type="dxa"/>
            <w:tcBorders>
              <w:bottom w:val="single" w:sz="4" w:space="0" w:color="auto"/>
            </w:tcBorders>
            <w:shd w:val="clear" w:color="auto" w:fill="auto"/>
          </w:tcPr>
          <w:p w14:paraId="2FDE11F6" w14:textId="77777777" w:rsidR="00DF7A1C" w:rsidRPr="00310835" w:rsidRDefault="00DF7A1C" w:rsidP="00224B5A">
            <w:pPr>
              <w:tabs>
                <w:tab w:val="left" w:pos="585"/>
              </w:tabs>
              <w:spacing w:before="60"/>
              <w:ind w:left="567" w:hanging="567"/>
              <w:rPr>
                <w:sz w:val="18"/>
                <w:szCs w:val="18"/>
              </w:rPr>
            </w:pPr>
            <w:r w:rsidRPr="00310835">
              <w:rPr>
                <w:sz w:val="18"/>
                <w:szCs w:val="18"/>
              </w:rPr>
              <w:t>3.8</w:t>
            </w:r>
            <w:r w:rsidRPr="00310835">
              <w:rPr>
                <w:sz w:val="18"/>
                <w:szCs w:val="18"/>
              </w:rPr>
              <w:tab/>
              <w:t xml:space="preserve">Does the </w:t>
            </w:r>
            <w:r>
              <w:rPr>
                <w:sz w:val="18"/>
                <w:szCs w:val="18"/>
              </w:rPr>
              <w:t>Project</w:t>
            </w:r>
            <w:r w:rsidRPr="00310835">
              <w:rPr>
                <w:sz w:val="18"/>
                <w:szCs w:val="18"/>
              </w:rPr>
              <w:t xml:space="preserve"> involve support for employment or livelihoods that may fail to comply with national and international labor standards (i.e. principles and standards of ILO fundamental conventions)?</w:t>
            </w:r>
            <w:r>
              <w:rPr>
                <w:sz w:val="18"/>
                <w:szCs w:val="18"/>
              </w:rPr>
              <w:t xml:space="preserve"> </w:t>
            </w:r>
            <w:r w:rsidRPr="00310835">
              <w:rPr>
                <w:sz w:val="18"/>
                <w:szCs w:val="18"/>
              </w:rPr>
              <w:t xml:space="preserve"> </w:t>
            </w:r>
          </w:p>
        </w:tc>
        <w:tc>
          <w:tcPr>
            <w:tcW w:w="990" w:type="dxa"/>
            <w:tcBorders>
              <w:bottom w:val="single" w:sz="4" w:space="0" w:color="auto"/>
            </w:tcBorders>
            <w:shd w:val="clear" w:color="auto" w:fill="auto"/>
          </w:tcPr>
          <w:p w14:paraId="7563D78A" w14:textId="77777777" w:rsidR="00DF7A1C" w:rsidRPr="00310835" w:rsidRDefault="00DF7A1C" w:rsidP="00224B5A">
            <w:pPr>
              <w:tabs>
                <w:tab w:val="left" w:pos="585"/>
              </w:tabs>
              <w:spacing w:before="60"/>
              <w:ind w:left="567" w:hanging="567"/>
              <w:rPr>
                <w:sz w:val="18"/>
                <w:szCs w:val="18"/>
              </w:rPr>
            </w:pPr>
            <w:r>
              <w:rPr>
                <w:sz w:val="18"/>
                <w:szCs w:val="18"/>
              </w:rPr>
              <w:t>No</w:t>
            </w:r>
          </w:p>
        </w:tc>
      </w:tr>
      <w:tr w:rsidR="00DF7A1C" w:rsidRPr="00310835" w14:paraId="4EEB2D7F" w14:textId="77777777" w:rsidTr="00224B5A">
        <w:tc>
          <w:tcPr>
            <w:tcW w:w="13525" w:type="dxa"/>
            <w:tcBorders>
              <w:bottom w:val="single" w:sz="4" w:space="0" w:color="auto"/>
            </w:tcBorders>
            <w:shd w:val="clear" w:color="auto" w:fill="auto"/>
          </w:tcPr>
          <w:p w14:paraId="40CCF40A" w14:textId="77777777" w:rsidR="00DF7A1C" w:rsidRPr="00310835" w:rsidRDefault="00DF7A1C" w:rsidP="00224B5A">
            <w:pPr>
              <w:tabs>
                <w:tab w:val="left" w:pos="585"/>
              </w:tabs>
              <w:spacing w:before="60"/>
              <w:ind w:left="567" w:hanging="567"/>
              <w:rPr>
                <w:sz w:val="18"/>
                <w:szCs w:val="18"/>
              </w:rPr>
            </w:pPr>
            <w:r w:rsidRPr="00310835">
              <w:rPr>
                <w:sz w:val="18"/>
                <w:szCs w:val="18"/>
              </w:rPr>
              <w:t>3.9</w:t>
            </w:r>
            <w:r w:rsidRPr="00310835">
              <w:rPr>
                <w:sz w:val="18"/>
                <w:szCs w:val="18"/>
              </w:rPr>
              <w:tab/>
              <w:t xml:space="preserve">Does the </w:t>
            </w:r>
            <w:r>
              <w:rPr>
                <w:sz w:val="18"/>
                <w:szCs w:val="18"/>
              </w:rPr>
              <w:t>Project</w:t>
            </w:r>
            <w:r w:rsidRPr="00310835">
              <w:rPr>
                <w:sz w:val="18"/>
                <w:szCs w:val="18"/>
              </w:rPr>
              <w:t xml:space="preserve"> engage security personnel that may pose a potential risk to health and safety</w:t>
            </w:r>
            <w:r>
              <w:rPr>
                <w:sz w:val="18"/>
                <w:szCs w:val="18"/>
              </w:rPr>
              <w:t xml:space="preserve"> of communities and/or individuals</w:t>
            </w:r>
            <w:r w:rsidRPr="00310835">
              <w:rPr>
                <w:sz w:val="18"/>
                <w:szCs w:val="18"/>
              </w:rPr>
              <w:t xml:space="preserve"> (e.g. due to a lack of adequate training or accountability)?</w:t>
            </w:r>
          </w:p>
        </w:tc>
        <w:tc>
          <w:tcPr>
            <w:tcW w:w="990" w:type="dxa"/>
            <w:tcBorders>
              <w:bottom w:val="single" w:sz="4" w:space="0" w:color="auto"/>
            </w:tcBorders>
            <w:shd w:val="clear" w:color="auto" w:fill="auto"/>
          </w:tcPr>
          <w:p w14:paraId="11BB063E" w14:textId="77777777" w:rsidR="00DF7A1C" w:rsidRPr="00310835" w:rsidRDefault="00DF7A1C" w:rsidP="00224B5A">
            <w:pPr>
              <w:tabs>
                <w:tab w:val="left" w:pos="585"/>
              </w:tabs>
              <w:spacing w:before="60"/>
              <w:ind w:left="567" w:hanging="567"/>
              <w:rPr>
                <w:sz w:val="18"/>
                <w:szCs w:val="18"/>
              </w:rPr>
            </w:pPr>
            <w:r>
              <w:rPr>
                <w:sz w:val="18"/>
                <w:szCs w:val="18"/>
              </w:rPr>
              <w:t>No</w:t>
            </w:r>
          </w:p>
        </w:tc>
      </w:tr>
      <w:tr w:rsidR="00DF7A1C" w:rsidRPr="00310835" w14:paraId="211B5BA8" w14:textId="77777777" w:rsidTr="00224B5A">
        <w:trPr>
          <w:trHeight w:val="503"/>
        </w:trPr>
        <w:tc>
          <w:tcPr>
            <w:tcW w:w="13525" w:type="dxa"/>
            <w:tcBorders>
              <w:bottom w:val="single" w:sz="4" w:space="0" w:color="auto"/>
            </w:tcBorders>
            <w:shd w:val="clear" w:color="auto" w:fill="DBE5F1" w:themeFill="accent1" w:themeFillTint="33"/>
            <w:vAlign w:val="center"/>
          </w:tcPr>
          <w:p w14:paraId="2F3D4B16" w14:textId="77777777" w:rsidR="00DF7A1C" w:rsidRPr="00310835" w:rsidRDefault="00DF7A1C" w:rsidP="00224B5A">
            <w:pPr>
              <w:tabs>
                <w:tab w:val="left" w:pos="0"/>
                <w:tab w:val="left" w:pos="555"/>
              </w:tabs>
              <w:spacing w:before="60"/>
              <w:rPr>
                <w:b/>
                <w:sz w:val="18"/>
                <w:szCs w:val="18"/>
              </w:rPr>
            </w:pPr>
            <w:r w:rsidRPr="00310835">
              <w:rPr>
                <w:b/>
                <w:sz w:val="18"/>
                <w:szCs w:val="18"/>
              </w:rPr>
              <w:t>Standard 4: Cultural Heritage</w:t>
            </w:r>
          </w:p>
        </w:tc>
        <w:tc>
          <w:tcPr>
            <w:tcW w:w="990" w:type="dxa"/>
            <w:tcBorders>
              <w:bottom w:val="single" w:sz="4" w:space="0" w:color="auto"/>
            </w:tcBorders>
            <w:shd w:val="clear" w:color="auto" w:fill="DBE5F1" w:themeFill="accent1" w:themeFillTint="33"/>
            <w:vAlign w:val="center"/>
          </w:tcPr>
          <w:p w14:paraId="5D765EB0" w14:textId="77777777" w:rsidR="00DF7A1C" w:rsidRPr="00350297" w:rsidRDefault="00DF7A1C" w:rsidP="00224B5A">
            <w:pPr>
              <w:tabs>
                <w:tab w:val="left" w:pos="585"/>
              </w:tabs>
              <w:spacing w:before="60"/>
              <w:ind w:left="567" w:hanging="567"/>
              <w:rPr>
                <w:b/>
                <w:sz w:val="18"/>
                <w:szCs w:val="18"/>
              </w:rPr>
            </w:pPr>
            <w:r>
              <w:rPr>
                <w:b/>
                <w:sz w:val="18"/>
                <w:szCs w:val="18"/>
              </w:rPr>
              <w:sym w:font="Webdings" w:char="F061"/>
            </w:r>
          </w:p>
        </w:tc>
      </w:tr>
      <w:tr w:rsidR="00DF7A1C" w:rsidRPr="00310835" w14:paraId="6E295755" w14:textId="77777777" w:rsidTr="00224B5A">
        <w:tc>
          <w:tcPr>
            <w:tcW w:w="13525" w:type="dxa"/>
            <w:tcBorders>
              <w:bottom w:val="single" w:sz="4" w:space="0" w:color="auto"/>
            </w:tcBorders>
            <w:shd w:val="clear" w:color="auto" w:fill="auto"/>
          </w:tcPr>
          <w:p w14:paraId="31980E14" w14:textId="77777777" w:rsidR="00DF7A1C" w:rsidRPr="00310835" w:rsidRDefault="00DF7A1C" w:rsidP="00224B5A">
            <w:pPr>
              <w:tabs>
                <w:tab w:val="left" w:pos="585"/>
              </w:tabs>
              <w:spacing w:before="60"/>
              <w:ind w:left="567" w:hanging="567"/>
              <w:rPr>
                <w:sz w:val="18"/>
                <w:szCs w:val="18"/>
              </w:rPr>
            </w:pPr>
            <w:r w:rsidRPr="00310835">
              <w:rPr>
                <w:sz w:val="18"/>
                <w:szCs w:val="18"/>
              </w:rPr>
              <w:t>4.1</w:t>
            </w:r>
            <w:r w:rsidRPr="00310835">
              <w:rPr>
                <w:sz w:val="18"/>
                <w:szCs w:val="18"/>
              </w:rPr>
              <w:tab/>
              <w:t xml:space="preserve">Will the proposed </w:t>
            </w:r>
            <w:r>
              <w:rPr>
                <w:sz w:val="18"/>
                <w:szCs w:val="18"/>
              </w:rPr>
              <w:t>Project</w:t>
            </w:r>
            <w:r w:rsidRPr="00310835">
              <w:rPr>
                <w:sz w:val="18"/>
                <w:szCs w:val="18"/>
              </w:rPr>
              <w:t xml:space="preserve"> result in interventions that would potentially </w:t>
            </w:r>
            <w:r>
              <w:rPr>
                <w:sz w:val="18"/>
                <w:szCs w:val="18"/>
              </w:rPr>
              <w:t>adversely impact</w:t>
            </w:r>
            <w:r w:rsidRPr="00310835">
              <w:rPr>
                <w:sz w:val="18"/>
                <w:szCs w:val="18"/>
              </w:rPr>
              <w:t xml:space="preserve"> sites, structures, or objects with historical, cultural, artistic, </w:t>
            </w:r>
            <w:r>
              <w:rPr>
                <w:sz w:val="18"/>
                <w:szCs w:val="18"/>
              </w:rPr>
              <w:t xml:space="preserve">traditional </w:t>
            </w:r>
            <w:r w:rsidRPr="00310835">
              <w:rPr>
                <w:sz w:val="18"/>
                <w:szCs w:val="18"/>
              </w:rPr>
              <w:t xml:space="preserve">or religious values </w:t>
            </w:r>
            <w:r w:rsidRPr="00D14CD1">
              <w:rPr>
                <w:sz w:val="18"/>
                <w:szCs w:val="18"/>
              </w:rPr>
              <w:t>or intangible forms of culture</w:t>
            </w:r>
            <w:r w:rsidRPr="00310835">
              <w:rPr>
                <w:sz w:val="18"/>
                <w:szCs w:val="18"/>
              </w:rPr>
              <w:t xml:space="preserve"> (e.g. knowledge, innovations, practices)?</w:t>
            </w:r>
            <w:r>
              <w:rPr>
                <w:sz w:val="18"/>
                <w:szCs w:val="18"/>
              </w:rPr>
              <w:t xml:space="preserve"> (Note: Projects intended to protect and conserve Cultural Heritage may also have inadvertent adverse impacts)</w:t>
            </w:r>
          </w:p>
        </w:tc>
        <w:tc>
          <w:tcPr>
            <w:tcW w:w="990" w:type="dxa"/>
            <w:tcBorders>
              <w:bottom w:val="single" w:sz="4" w:space="0" w:color="auto"/>
            </w:tcBorders>
            <w:shd w:val="clear" w:color="auto" w:fill="auto"/>
          </w:tcPr>
          <w:p w14:paraId="3160EB22" w14:textId="77777777" w:rsidR="00DF7A1C" w:rsidRPr="00310835" w:rsidRDefault="00DF7A1C" w:rsidP="00224B5A">
            <w:pPr>
              <w:tabs>
                <w:tab w:val="left" w:pos="585"/>
              </w:tabs>
              <w:spacing w:before="60"/>
              <w:ind w:left="567" w:hanging="567"/>
              <w:rPr>
                <w:sz w:val="18"/>
                <w:szCs w:val="18"/>
              </w:rPr>
            </w:pPr>
            <w:r>
              <w:rPr>
                <w:sz w:val="18"/>
                <w:szCs w:val="18"/>
              </w:rPr>
              <w:t>Yes</w:t>
            </w:r>
          </w:p>
        </w:tc>
      </w:tr>
      <w:tr w:rsidR="00DF7A1C" w:rsidRPr="00310835" w14:paraId="0A3ECA30" w14:textId="77777777" w:rsidTr="00224B5A">
        <w:tc>
          <w:tcPr>
            <w:tcW w:w="13525" w:type="dxa"/>
            <w:tcBorders>
              <w:bottom w:val="single" w:sz="4" w:space="0" w:color="auto"/>
            </w:tcBorders>
            <w:shd w:val="clear" w:color="auto" w:fill="auto"/>
          </w:tcPr>
          <w:p w14:paraId="43084BDE" w14:textId="77777777" w:rsidR="00DF7A1C" w:rsidRPr="00310835" w:rsidRDefault="00DF7A1C" w:rsidP="00224B5A">
            <w:pPr>
              <w:tabs>
                <w:tab w:val="left" w:pos="585"/>
              </w:tabs>
              <w:spacing w:before="60"/>
              <w:ind w:left="567" w:hanging="567"/>
              <w:rPr>
                <w:b/>
                <w:sz w:val="18"/>
                <w:szCs w:val="18"/>
              </w:rPr>
            </w:pPr>
            <w:r w:rsidRPr="00310835">
              <w:rPr>
                <w:sz w:val="18"/>
                <w:szCs w:val="18"/>
              </w:rPr>
              <w:t>4.2</w:t>
            </w:r>
            <w:r w:rsidRPr="00310835">
              <w:rPr>
                <w:sz w:val="18"/>
                <w:szCs w:val="18"/>
              </w:rPr>
              <w:tab/>
              <w:t xml:space="preserve">Does the </w:t>
            </w:r>
            <w:r>
              <w:rPr>
                <w:sz w:val="18"/>
                <w:szCs w:val="18"/>
              </w:rPr>
              <w:t>Project</w:t>
            </w:r>
            <w:r w:rsidRPr="00310835">
              <w:rPr>
                <w:sz w:val="18"/>
                <w:szCs w:val="18"/>
              </w:rPr>
              <w:t xml:space="preserve"> propose utilizing tangible and/or intangible forms of cultural heritage for commercial or other purposes?</w:t>
            </w:r>
          </w:p>
        </w:tc>
        <w:tc>
          <w:tcPr>
            <w:tcW w:w="990" w:type="dxa"/>
            <w:tcBorders>
              <w:bottom w:val="single" w:sz="4" w:space="0" w:color="auto"/>
            </w:tcBorders>
            <w:shd w:val="clear" w:color="auto" w:fill="auto"/>
          </w:tcPr>
          <w:p w14:paraId="30536462" w14:textId="77777777" w:rsidR="00DF7A1C" w:rsidRPr="00310835" w:rsidRDefault="00DF7A1C" w:rsidP="00224B5A">
            <w:pPr>
              <w:tabs>
                <w:tab w:val="left" w:pos="585"/>
              </w:tabs>
              <w:spacing w:before="60"/>
              <w:ind w:left="567" w:hanging="567"/>
              <w:rPr>
                <w:sz w:val="18"/>
                <w:szCs w:val="18"/>
              </w:rPr>
            </w:pPr>
            <w:r>
              <w:rPr>
                <w:sz w:val="18"/>
                <w:szCs w:val="18"/>
              </w:rPr>
              <w:t>Yes</w:t>
            </w:r>
          </w:p>
        </w:tc>
      </w:tr>
      <w:tr w:rsidR="00DF7A1C" w:rsidRPr="00310835" w14:paraId="26EE52B3" w14:textId="77777777" w:rsidTr="00224B5A">
        <w:trPr>
          <w:trHeight w:val="566"/>
        </w:trPr>
        <w:tc>
          <w:tcPr>
            <w:tcW w:w="13525" w:type="dxa"/>
            <w:tcBorders>
              <w:bottom w:val="single" w:sz="4" w:space="0" w:color="auto"/>
            </w:tcBorders>
            <w:shd w:val="clear" w:color="auto" w:fill="DBE5F1" w:themeFill="accent1" w:themeFillTint="33"/>
            <w:vAlign w:val="center"/>
          </w:tcPr>
          <w:p w14:paraId="25DF4AF6" w14:textId="77777777" w:rsidR="00DF7A1C" w:rsidRPr="00310835" w:rsidRDefault="00DF7A1C" w:rsidP="00224B5A">
            <w:pPr>
              <w:tabs>
                <w:tab w:val="left" w:pos="0"/>
                <w:tab w:val="left" w:pos="555"/>
              </w:tabs>
              <w:spacing w:before="60"/>
              <w:rPr>
                <w:b/>
                <w:sz w:val="18"/>
                <w:szCs w:val="18"/>
              </w:rPr>
            </w:pPr>
            <w:r w:rsidRPr="00310835">
              <w:rPr>
                <w:b/>
                <w:sz w:val="18"/>
                <w:szCs w:val="18"/>
              </w:rPr>
              <w:t xml:space="preserve">Standard 5: </w:t>
            </w:r>
            <w:r>
              <w:rPr>
                <w:b/>
                <w:sz w:val="18"/>
                <w:szCs w:val="18"/>
              </w:rPr>
              <w:t>Displacement and Resettlement</w:t>
            </w:r>
          </w:p>
        </w:tc>
        <w:tc>
          <w:tcPr>
            <w:tcW w:w="990" w:type="dxa"/>
            <w:tcBorders>
              <w:bottom w:val="single" w:sz="4" w:space="0" w:color="auto"/>
            </w:tcBorders>
            <w:shd w:val="clear" w:color="auto" w:fill="DBE5F1" w:themeFill="accent1" w:themeFillTint="33"/>
            <w:vAlign w:val="center"/>
          </w:tcPr>
          <w:p w14:paraId="024B89B3" w14:textId="77777777" w:rsidR="00DF7A1C" w:rsidRPr="00350297" w:rsidRDefault="00DF7A1C" w:rsidP="00224B5A">
            <w:pPr>
              <w:tabs>
                <w:tab w:val="left" w:pos="585"/>
              </w:tabs>
              <w:spacing w:before="60"/>
              <w:ind w:left="567" w:hanging="567"/>
              <w:rPr>
                <w:b/>
                <w:sz w:val="18"/>
                <w:szCs w:val="18"/>
              </w:rPr>
            </w:pPr>
            <w:r>
              <w:rPr>
                <w:b/>
                <w:sz w:val="18"/>
                <w:szCs w:val="18"/>
              </w:rPr>
              <w:sym w:font="Webdings" w:char="F061"/>
            </w:r>
          </w:p>
        </w:tc>
      </w:tr>
      <w:tr w:rsidR="00DF7A1C" w:rsidRPr="00310835" w14:paraId="4B3508E2" w14:textId="77777777" w:rsidTr="00224B5A">
        <w:tc>
          <w:tcPr>
            <w:tcW w:w="13525" w:type="dxa"/>
            <w:tcBorders>
              <w:bottom w:val="single" w:sz="4" w:space="0" w:color="auto"/>
            </w:tcBorders>
            <w:shd w:val="clear" w:color="auto" w:fill="auto"/>
          </w:tcPr>
          <w:p w14:paraId="1FE75920" w14:textId="77777777" w:rsidR="00DF7A1C" w:rsidRPr="00310835" w:rsidRDefault="00DF7A1C" w:rsidP="00224B5A">
            <w:pPr>
              <w:tabs>
                <w:tab w:val="left" w:pos="585"/>
              </w:tabs>
              <w:spacing w:before="60"/>
              <w:ind w:left="567" w:hanging="567"/>
              <w:rPr>
                <w:b/>
                <w:sz w:val="18"/>
                <w:szCs w:val="18"/>
              </w:rPr>
            </w:pPr>
            <w:r w:rsidRPr="00310835">
              <w:rPr>
                <w:sz w:val="18"/>
                <w:szCs w:val="18"/>
              </w:rPr>
              <w:t>5.1</w:t>
            </w:r>
            <w:r w:rsidRPr="00310835">
              <w:rPr>
                <w:sz w:val="18"/>
                <w:szCs w:val="18"/>
              </w:rPr>
              <w:tab/>
              <w:t xml:space="preserve">Would the </w:t>
            </w:r>
            <w:r>
              <w:rPr>
                <w:sz w:val="18"/>
                <w:szCs w:val="18"/>
              </w:rPr>
              <w:t>Project</w:t>
            </w:r>
            <w:r w:rsidRPr="00310835">
              <w:rPr>
                <w:sz w:val="18"/>
                <w:szCs w:val="18"/>
              </w:rPr>
              <w:t xml:space="preserve"> potentially involve </w:t>
            </w:r>
            <w:r>
              <w:rPr>
                <w:sz w:val="18"/>
                <w:szCs w:val="18"/>
              </w:rPr>
              <w:t xml:space="preserve">temporary or permanent and </w:t>
            </w:r>
            <w:r w:rsidRPr="00310835">
              <w:rPr>
                <w:sz w:val="18"/>
                <w:szCs w:val="18"/>
              </w:rPr>
              <w:t>full or partial physical displacement?</w:t>
            </w:r>
          </w:p>
        </w:tc>
        <w:tc>
          <w:tcPr>
            <w:tcW w:w="990" w:type="dxa"/>
            <w:tcBorders>
              <w:bottom w:val="single" w:sz="4" w:space="0" w:color="auto"/>
            </w:tcBorders>
            <w:shd w:val="clear" w:color="auto" w:fill="auto"/>
          </w:tcPr>
          <w:p w14:paraId="0952DEAB" w14:textId="77777777" w:rsidR="00DF7A1C" w:rsidRPr="00310835" w:rsidRDefault="00DF7A1C" w:rsidP="00224B5A">
            <w:pPr>
              <w:tabs>
                <w:tab w:val="left" w:pos="585"/>
              </w:tabs>
              <w:spacing w:before="60"/>
              <w:ind w:left="567" w:hanging="567"/>
              <w:rPr>
                <w:sz w:val="18"/>
                <w:szCs w:val="18"/>
              </w:rPr>
            </w:pPr>
            <w:r>
              <w:rPr>
                <w:sz w:val="18"/>
                <w:szCs w:val="18"/>
              </w:rPr>
              <w:t>No</w:t>
            </w:r>
          </w:p>
        </w:tc>
      </w:tr>
      <w:tr w:rsidR="00DF7A1C" w:rsidRPr="00310835" w14:paraId="37208CF4" w14:textId="77777777" w:rsidTr="00224B5A">
        <w:tc>
          <w:tcPr>
            <w:tcW w:w="13525" w:type="dxa"/>
            <w:tcBorders>
              <w:bottom w:val="single" w:sz="4" w:space="0" w:color="auto"/>
            </w:tcBorders>
            <w:shd w:val="clear" w:color="auto" w:fill="auto"/>
          </w:tcPr>
          <w:p w14:paraId="4CA299DF" w14:textId="77777777" w:rsidR="00DF7A1C" w:rsidRPr="00310835" w:rsidRDefault="00DF7A1C" w:rsidP="00224B5A">
            <w:pPr>
              <w:tabs>
                <w:tab w:val="left" w:pos="585"/>
              </w:tabs>
              <w:spacing w:before="60"/>
              <w:ind w:left="567" w:hanging="567"/>
              <w:rPr>
                <w:b/>
                <w:sz w:val="18"/>
                <w:szCs w:val="18"/>
              </w:rPr>
            </w:pPr>
            <w:r w:rsidRPr="00310835">
              <w:rPr>
                <w:sz w:val="18"/>
                <w:szCs w:val="18"/>
              </w:rPr>
              <w:t>5.2</w:t>
            </w:r>
            <w:r w:rsidRPr="00310835">
              <w:rPr>
                <w:sz w:val="18"/>
                <w:szCs w:val="18"/>
              </w:rPr>
              <w:tab/>
              <w:t xml:space="preserve">Would the </w:t>
            </w:r>
            <w:r>
              <w:rPr>
                <w:sz w:val="18"/>
                <w:szCs w:val="18"/>
              </w:rPr>
              <w:t>Project</w:t>
            </w:r>
            <w:r w:rsidRPr="00310835">
              <w:rPr>
                <w:sz w:val="18"/>
                <w:szCs w:val="18"/>
              </w:rPr>
              <w:t xml:space="preserve"> possibly result in economic displacement (e.g. loss of assets or access to resources due to land acquisition or access restrictions – even in the absence of physical relocation)?</w:t>
            </w:r>
            <w:r>
              <w:rPr>
                <w:sz w:val="18"/>
                <w:szCs w:val="18"/>
              </w:rPr>
              <w:t xml:space="preserve"> </w:t>
            </w:r>
          </w:p>
        </w:tc>
        <w:tc>
          <w:tcPr>
            <w:tcW w:w="990" w:type="dxa"/>
            <w:tcBorders>
              <w:bottom w:val="single" w:sz="4" w:space="0" w:color="auto"/>
            </w:tcBorders>
            <w:shd w:val="clear" w:color="auto" w:fill="auto"/>
          </w:tcPr>
          <w:p w14:paraId="14F5DCB3" w14:textId="77777777" w:rsidR="00DF7A1C" w:rsidRPr="00310835" w:rsidRDefault="00DF7A1C" w:rsidP="00224B5A">
            <w:pPr>
              <w:tabs>
                <w:tab w:val="left" w:pos="585"/>
              </w:tabs>
              <w:spacing w:before="60"/>
              <w:ind w:left="567" w:hanging="567"/>
              <w:rPr>
                <w:sz w:val="18"/>
                <w:szCs w:val="18"/>
              </w:rPr>
            </w:pPr>
            <w:r>
              <w:rPr>
                <w:sz w:val="18"/>
                <w:szCs w:val="18"/>
              </w:rPr>
              <w:t>No</w:t>
            </w:r>
          </w:p>
        </w:tc>
      </w:tr>
      <w:tr w:rsidR="00DF7A1C" w:rsidRPr="00310835" w14:paraId="3BD1D7D9" w14:textId="77777777" w:rsidTr="00224B5A">
        <w:tc>
          <w:tcPr>
            <w:tcW w:w="13525" w:type="dxa"/>
            <w:tcBorders>
              <w:bottom w:val="single" w:sz="4" w:space="0" w:color="auto"/>
            </w:tcBorders>
            <w:shd w:val="clear" w:color="auto" w:fill="auto"/>
          </w:tcPr>
          <w:p w14:paraId="76CC42E1" w14:textId="77777777" w:rsidR="00DF7A1C" w:rsidRPr="00310835" w:rsidRDefault="00DF7A1C" w:rsidP="00224B5A">
            <w:pPr>
              <w:tabs>
                <w:tab w:val="left" w:pos="585"/>
              </w:tabs>
              <w:spacing w:before="60"/>
              <w:ind w:left="567" w:hanging="567"/>
              <w:rPr>
                <w:sz w:val="18"/>
                <w:szCs w:val="18"/>
              </w:rPr>
            </w:pPr>
            <w:r w:rsidRPr="00310835">
              <w:rPr>
                <w:sz w:val="18"/>
                <w:szCs w:val="18"/>
              </w:rPr>
              <w:t>5.3</w:t>
            </w:r>
            <w:r w:rsidRPr="00310835">
              <w:rPr>
                <w:sz w:val="18"/>
                <w:szCs w:val="18"/>
              </w:rPr>
              <w:tab/>
            </w:r>
            <w:r>
              <w:rPr>
                <w:sz w:val="18"/>
                <w:szCs w:val="18"/>
              </w:rPr>
              <w:t>Is there a risk that</w:t>
            </w:r>
            <w:r w:rsidRPr="001D5AF4">
              <w:rPr>
                <w:sz w:val="18"/>
                <w:szCs w:val="18"/>
              </w:rPr>
              <w:t xml:space="preserve"> the </w:t>
            </w:r>
            <w:r>
              <w:rPr>
                <w:sz w:val="18"/>
                <w:szCs w:val="18"/>
              </w:rPr>
              <w:t>Project</w:t>
            </w:r>
            <w:r w:rsidRPr="001D5AF4">
              <w:rPr>
                <w:sz w:val="18"/>
                <w:szCs w:val="18"/>
              </w:rPr>
              <w:t xml:space="preserve"> </w:t>
            </w:r>
            <w:r>
              <w:rPr>
                <w:sz w:val="18"/>
                <w:szCs w:val="18"/>
              </w:rPr>
              <w:t xml:space="preserve">would lead </w:t>
            </w:r>
            <w:r w:rsidRPr="001D5AF4">
              <w:rPr>
                <w:sz w:val="18"/>
                <w:szCs w:val="18"/>
              </w:rPr>
              <w:t>to forced evictions</w:t>
            </w:r>
            <w:r>
              <w:rPr>
                <w:sz w:val="18"/>
                <w:szCs w:val="18"/>
              </w:rPr>
              <w:t>?</w:t>
            </w:r>
            <w:r>
              <w:rPr>
                <w:rStyle w:val="FootnoteReference"/>
                <w:szCs w:val="18"/>
              </w:rPr>
              <w:footnoteReference w:id="1"/>
            </w:r>
          </w:p>
        </w:tc>
        <w:tc>
          <w:tcPr>
            <w:tcW w:w="990" w:type="dxa"/>
            <w:tcBorders>
              <w:bottom w:val="single" w:sz="4" w:space="0" w:color="auto"/>
            </w:tcBorders>
            <w:shd w:val="clear" w:color="auto" w:fill="auto"/>
          </w:tcPr>
          <w:p w14:paraId="152EB491" w14:textId="77777777" w:rsidR="00DF7A1C" w:rsidRPr="00310835" w:rsidRDefault="00DF7A1C" w:rsidP="00224B5A">
            <w:pPr>
              <w:tabs>
                <w:tab w:val="left" w:pos="585"/>
              </w:tabs>
              <w:spacing w:before="60"/>
              <w:ind w:left="567" w:hanging="567"/>
              <w:rPr>
                <w:sz w:val="18"/>
                <w:szCs w:val="18"/>
              </w:rPr>
            </w:pPr>
            <w:r>
              <w:rPr>
                <w:sz w:val="18"/>
                <w:szCs w:val="18"/>
              </w:rPr>
              <w:t>No</w:t>
            </w:r>
          </w:p>
        </w:tc>
      </w:tr>
      <w:tr w:rsidR="00DF7A1C" w:rsidRPr="00310835" w14:paraId="72419DD8" w14:textId="77777777" w:rsidTr="00224B5A">
        <w:tc>
          <w:tcPr>
            <w:tcW w:w="13525" w:type="dxa"/>
            <w:tcBorders>
              <w:bottom w:val="single" w:sz="4" w:space="0" w:color="auto"/>
            </w:tcBorders>
            <w:shd w:val="clear" w:color="auto" w:fill="auto"/>
          </w:tcPr>
          <w:p w14:paraId="7C526A02" w14:textId="77777777" w:rsidR="00DF7A1C" w:rsidRPr="00310835" w:rsidRDefault="00DF7A1C" w:rsidP="00224B5A">
            <w:pPr>
              <w:tabs>
                <w:tab w:val="left" w:pos="585"/>
              </w:tabs>
              <w:spacing w:before="60"/>
              <w:ind w:left="567" w:hanging="567"/>
              <w:rPr>
                <w:sz w:val="18"/>
                <w:szCs w:val="18"/>
              </w:rPr>
            </w:pPr>
            <w:r w:rsidRPr="00310835">
              <w:rPr>
                <w:sz w:val="18"/>
                <w:szCs w:val="18"/>
              </w:rPr>
              <w:t>5.4</w:t>
            </w:r>
            <w:r w:rsidRPr="00310835">
              <w:rPr>
                <w:sz w:val="18"/>
                <w:szCs w:val="18"/>
              </w:rPr>
              <w:tab/>
              <w:t xml:space="preserve">Would the proposed </w:t>
            </w:r>
            <w:r>
              <w:rPr>
                <w:sz w:val="18"/>
                <w:szCs w:val="18"/>
              </w:rPr>
              <w:t>Project</w:t>
            </w:r>
            <w:r w:rsidRPr="00310835">
              <w:rPr>
                <w:sz w:val="18"/>
                <w:szCs w:val="18"/>
              </w:rPr>
              <w:t xml:space="preserve"> possibly affect land tenure arrangements and/or community based property rights/customary rights to land</w:t>
            </w:r>
            <w:r>
              <w:rPr>
                <w:sz w:val="18"/>
                <w:szCs w:val="18"/>
              </w:rPr>
              <w:t>, territories</w:t>
            </w:r>
            <w:r w:rsidRPr="00310835">
              <w:rPr>
                <w:sz w:val="18"/>
                <w:szCs w:val="18"/>
              </w:rPr>
              <w:t xml:space="preserve"> and/or resources? </w:t>
            </w:r>
          </w:p>
        </w:tc>
        <w:tc>
          <w:tcPr>
            <w:tcW w:w="990" w:type="dxa"/>
            <w:tcBorders>
              <w:bottom w:val="single" w:sz="4" w:space="0" w:color="auto"/>
            </w:tcBorders>
            <w:shd w:val="clear" w:color="auto" w:fill="auto"/>
          </w:tcPr>
          <w:p w14:paraId="00B9C831" w14:textId="77777777" w:rsidR="00DF7A1C" w:rsidRPr="00310835" w:rsidRDefault="00DF7A1C" w:rsidP="00224B5A">
            <w:pPr>
              <w:tabs>
                <w:tab w:val="left" w:pos="585"/>
              </w:tabs>
              <w:spacing w:before="60"/>
              <w:ind w:left="567" w:hanging="567"/>
              <w:rPr>
                <w:sz w:val="18"/>
                <w:szCs w:val="18"/>
              </w:rPr>
            </w:pPr>
            <w:r>
              <w:rPr>
                <w:sz w:val="18"/>
                <w:szCs w:val="18"/>
              </w:rPr>
              <w:t>Yes</w:t>
            </w:r>
          </w:p>
        </w:tc>
      </w:tr>
      <w:tr w:rsidR="00DF7A1C" w:rsidRPr="00310835" w14:paraId="4F834614" w14:textId="77777777" w:rsidTr="00224B5A">
        <w:trPr>
          <w:trHeight w:val="584"/>
        </w:trPr>
        <w:tc>
          <w:tcPr>
            <w:tcW w:w="13525" w:type="dxa"/>
            <w:tcBorders>
              <w:bottom w:val="single" w:sz="4" w:space="0" w:color="auto"/>
            </w:tcBorders>
            <w:shd w:val="clear" w:color="auto" w:fill="DBE5F1" w:themeFill="accent1" w:themeFillTint="33"/>
            <w:vAlign w:val="center"/>
          </w:tcPr>
          <w:p w14:paraId="5A516174" w14:textId="77777777" w:rsidR="00DF7A1C" w:rsidRPr="00310835" w:rsidRDefault="00DF7A1C" w:rsidP="00224B5A">
            <w:pPr>
              <w:tabs>
                <w:tab w:val="left" w:pos="0"/>
                <w:tab w:val="left" w:pos="555"/>
              </w:tabs>
              <w:spacing w:before="60"/>
              <w:rPr>
                <w:b/>
                <w:sz w:val="18"/>
                <w:szCs w:val="18"/>
              </w:rPr>
            </w:pPr>
            <w:r w:rsidRPr="00310835">
              <w:rPr>
                <w:b/>
                <w:sz w:val="18"/>
                <w:szCs w:val="18"/>
              </w:rPr>
              <w:t>Standard 6: Indigenous Peoples</w:t>
            </w:r>
          </w:p>
        </w:tc>
        <w:tc>
          <w:tcPr>
            <w:tcW w:w="990" w:type="dxa"/>
            <w:tcBorders>
              <w:bottom w:val="single" w:sz="4" w:space="0" w:color="auto"/>
            </w:tcBorders>
            <w:shd w:val="clear" w:color="auto" w:fill="DBE5F1" w:themeFill="accent1" w:themeFillTint="33"/>
            <w:vAlign w:val="center"/>
          </w:tcPr>
          <w:p w14:paraId="7F14796D" w14:textId="77777777" w:rsidR="00DF7A1C" w:rsidRPr="00310835" w:rsidRDefault="00DF7A1C" w:rsidP="00224B5A">
            <w:pPr>
              <w:tabs>
                <w:tab w:val="left" w:pos="585"/>
              </w:tabs>
              <w:spacing w:before="60"/>
              <w:ind w:left="567" w:hanging="567"/>
              <w:rPr>
                <w:sz w:val="18"/>
                <w:szCs w:val="18"/>
              </w:rPr>
            </w:pPr>
            <w:r>
              <w:rPr>
                <w:sz w:val="18"/>
                <w:szCs w:val="18"/>
              </w:rPr>
              <w:sym w:font="Webdings" w:char="F061"/>
            </w:r>
          </w:p>
        </w:tc>
      </w:tr>
      <w:tr w:rsidR="00DF7A1C" w:rsidRPr="00310835" w14:paraId="695D1CFA" w14:textId="77777777" w:rsidTr="00224B5A">
        <w:tc>
          <w:tcPr>
            <w:tcW w:w="13525" w:type="dxa"/>
            <w:tcBorders>
              <w:bottom w:val="single" w:sz="4" w:space="0" w:color="auto"/>
            </w:tcBorders>
            <w:shd w:val="clear" w:color="auto" w:fill="auto"/>
          </w:tcPr>
          <w:p w14:paraId="7A24544A" w14:textId="77777777" w:rsidR="00DF7A1C" w:rsidRPr="00310835" w:rsidRDefault="00DF7A1C" w:rsidP="00224B5A">
            <w:pPr>
              <w:tabs>
                <w:tab w:val="left" w:pos="585"/>
              </w:tabs>
              <w:spacing w:before="60"/>
              <w:ind w:left="567" w:hanging="567"/>
              <w:rPr>
                <w:sz w:val="18"/>
                <w:szCs w:val="18"/>
              </w:rPr>
            </w:pPr>
            <w:r w:rsidRPr="00310835">
              <w:rPr>
                <w:sz w:val="18"/>
                <w:szCs w:val="18"/>
              </w:rPr>
              <w:t>6.1</w:t>
            </w:r>
            <w:r w:rsidRPr="00310835">
              <w:rPr>
                <w:sz w:val="18"/>
                <w:szCs w:val="18"/>
              </w:rPr>
              <w:tab/>
            </w:r>
            <w:r>
              <w:rPr>
                <w:sz w:val="18"/>
                <w:szCs w:val="18"/>
              </w:rPr>
              <w:t>Are indigenous peoples present in the Project area (including Project area of influence)?</w:t>
            </w:r>
          </w:p>
        </w:tc>
        <w:tc>
          <w:tcPr>
            <w:tcW w:w="990" w:type="dxa"/>
            <w:tcBorders>
              <w:bottom w:val="single" w:sz="4" w:space="0" w:color="auto"/>
            </w:tcBorders>
            <w:shd w:val="clear" w:color="auto" w:fill="auto"/>
          </w:tcPr>
          <w:p w14:paraId="5EC291B8" w14:textId="77777777" w:rsidR="00DF7A1C" w:rsidRPr="00310835" w:rsidRDefault="00DF7A1C" w:rsidP="00224B5A">
            <w:pPr>
              <w:tabs>
                <w:tab w:val="left" w:pos="585"/>
              </w:tabs>
              <w:spacing w:before="60"/>
              <w:ind w:left="567" w:hanging="567"/>
              <w:rPr>
                <w:sz w:val="18"/>
                <w:szCs w:val="18"/>
              </w:rPr>
            </w:pPr>
            <w:r>
              <w:rPr>
                <w:sz w:val="18"/>
                <w:szCs w:val="18"/>
              </w:rPr>
              <w:t>Yes*</w:t>
            </w:r>
          </w:p>
        </w:tc>
      </w:tr>
      <w:tr w:rsidR="00DF7A1C" w:rsidRPr="00310835" w14:paraId="116A3CF1" w14:textId="77777777" w:rsidTr="00224B5A">
        <w:tc>
          <w:tcPr>
            <w:tcW w:w="13525" w:type="dxa"/>
            <w:tcBorders>
              <w:bottom w:val="single" w:sz="4" w:space="0" w:color="auto"/>
            </w:tcBorders>
            <w:shd w:val="clear" w:color="auto" w:fill="auto"/>
          </w:tcPr>
          <w:p w14:paraId="342D9A8F" w14:textId="77777777" w:rsidR="00DF7A1C" w:rsidRPr="00310835" w:rsidRDefault="00DF7A1C" w:rsidP="00224B5A">
            <w:pPr>
              <w:tabs>
                <w:tab w:val="left" w:pos="585"/>
              </w:tabs>
              <w:spacing w:before="60"/>
              <w:ind w:left="567" w:hanging="567"/>
              <w:rPr>
                <w:sz w:val="18"/>
                <w:szCs w:val="18"/>
              </w:rPr>
            </w:pPr>
            <w:r>
              <w:rPr>
                <w:sz w:val="18"/>
                <w:szCs w:val="18"/>
              </w:rPr>
              <w:t>6.2</w:t>
            </w:r>
            <w:r>
              <w:rPr>
                <w:sz w:val="18"/>
                <w:szCs w:val="18"/>
              </w:rPr>
              <w:tab/>
            </w:r>
            <w:r w:rsidRPr="00310835">
              <w:rPr>
                <w:sz w:val="18"/>
                <w:szCs w:val="18"/>
              </w:rPr>
              <w:t xml:space="preserve">Is it likely that the </w:t>
            </w:r>
            <w:r>
              <w:rPr>
                <w:sz w:val="18"/>
                <w:szCs w:val="18"/>
              </w:rPr>
              <w:t>Project</w:t>
            </w:r>
            <w:r w:rsidRPr="00310835">
              <w:rPr>
                <w:sz w:val="18"/>
                <w:szCs w:val="18"/>
              </w:rPr>
              <w:t xml:space="preserve"> or portions of the </w:t>
            </w:r>
            <w:r>
              <w:rPr>
                <w:sz w:val="18"/>
                <w:szCs w:val="18"/>
              </w:rPr>
              <w:t>Project will be located on lands and territories claimed by indigenous p</w:t>
            </w:r>
            <w:r w:rsidRPr="00310835">
              <w:rPr>
                <w:sz w:val="18"/>
                <w:szCs w:val="18"/>
              </w:rPr>
              <w:t>eoples?</w:t>
            </w:r>
          </w:p>
        </w:tc>
        <w:tc>
          <w:tcPr>
            <w:tcW w:w="990" w:type="dxa"/>
            <w:tcBorders>
              <w:bottom w:val="single" w:sz="4" w:space="0" w:color="auto"/>
            </w:tcBorders>
            <w:shd w:val="clear" w:color="auto" w:fill="auto"/>
          </w:tcPr>
          <w:p w14:paraId="548F1D77" w14:textId="77777777" w:rsidR="00DF7A1C" w:rsidRPr="00310835" w:rsidRDefault="00DF7A1C" w:rsidP="00224B5A">
            <w:pPr>
              <w:tabs>
                <w:tab w:val="left" w:pos="585"/>
              </w:tabs>
              <w:spacing w:before="60"/>
              <w:ind w:left="567" w:hanging="567"/>
              <w:rPr>
                <w:sz w:val="18"/>
                <w:szCs w:val="18"/>
              </w:rPr>
            </w:pPr>
            <w:r>
              <w:rPr>
                <w:sz w:val="18"/>
                <w:szCs w:val="18"/>
              </w:rPr>
              <w:t>No</w:t>
            </w:r>
          </w:p>
        </w:tc>
      </w:tr>
      <w:tr w:rsidR="00DF7A1C" w:rsidRPr="00310835" w14:paraId="0E44C123" w14:textId="77777777" w:rsidTr="00224B5A">
        <w:tc>
          <w:tcPr>
            <w:tcW w:w="13525" w:type="dxa"/>
            <w:tcBorders>
              <w:bottom w:val="single" w:sz="4" w:space="0" w:color="auto"/>
            </w:tcBorders>
            <w:shd w:val="clear" w:color="auto" w:fill="auto"/>
          </w:tcPr>
          <w:p w14:paraId="33B0B3CE" w14:textId="77777777" w:rsidR="00DF7A1C" w:rsidRPr="00310835" w:rsidRDefault="00DF7A1C" w:rsidP="00224B5A">
            <w:pPr>
              <w:tabs>
                <w:tab w:val="left" w:pos="585"/>
              </w:tabs>
              <w:spacing w:before="60"/>
              <w:ind w:left="567" w:hanging="567"/>
              <w:rPr>
                <w:sz w:val="18"/>
                <w:szCs w:val="18"/>
              </w:rPr>
            </w:pPr>
            <w:r>
              <w:rPr>
                <w:sz w:val="18"/>
                <w:szCs w:val="18"/>
              </w:rPr>
              <w:t>6.3</w:t>
            </w:r>
            <w:r w:rsidRPr="00310835">
              <w:rPr>
                <w:sz w:val="18"/>
                <w:szCs w:val="18"/>
              </w:rPr>
              <w:tab/>
              <w:t xml:space="preserve">Would the proposed </w:t>
            </w:r>
            <w:r>
              <w:rPr>
                <w:sz w:val="18"/>
                <w:szCs w:val="18"/>
              </w:rPr>
              <w:t>Project</w:t>
            </w:r>
            <w:r w:rsidRPr="00310835">
              <w:rPr>
                <w:sz w:val="18"/>
                <w:szCs w:val="18"/>
              </w:rPr>
              <w:t xml:space="preserve"> potentially affect the ri</w:t>
            </w:r>
            <w:r>
              <w:rPr>
                <w:sz w:val="18"/>
                <w:szCs w:val="18"/>
              </w:rPr>
              <w:t>ghts, lands and territories of indigenous p</w:t>
            </w:r>
            <w:r w:rsidRPr="00310835">
              <w:rPr>
                <w:sz w:val="18"/>
                <w:szCs w:val="18"/>
              </w:rPr>
              <w:t xml:space="preserve">eoples (regardless of whether Indigenous Peoples </w:t>
            </w:r>
            <w:r>
              <w:rPr>
                <w:sz w:val="18"/>
                <w:szCs w:val="18"/>
              </w:rPr>
              <w:t>possess the legal titles to such areas</w:t>
            </w:r>
            <w:r w:rsidRPr="00310835">
              <w:rPr>
                <w:sz w:val="18"/>
                <w:szCs w:val="18"/>
              </w:rPr>
              <w:t>)?</w:t>
            </w:r>
            <w:r>
              <w:rPr>
                <w:sz w:val="18"/>
                <w:szCs w:val="18"/>
              </w:rPr>
              <w:t xml:space="preserve"> </w:t>
            </w:r>
          </w:p>
        </w:tc>
        <w:tc>
          <w:tcPr>
            <w:tcW w:w="990" w:type="dxa"/>
            <w:tcBorders>
              <w:bottom w:val="single" w:sz="4" w:space="0" w:color="auto"/>
            </w:tcBorders>
            <w:shd w:val="clear" w:color="auto" w:fill="auto"/>
          </w:tcPr>
          <w:p w14:paraId="1CEEBFE7" w14:textId="77777777" w:rsidR="00DF7A1C" w:rsidRPr="00310835" w:rsidRDefault="00DF7A1C" w:rsidP="00224B5A">
            <w:pPr>
              <w:tabs>
                <w:tab w:val="left" w:pos="585"/>
              </w:tabs>
              <w:spacing w:before="60"/>
              <w:ind w:left="567" w:hanging="567"/>
              <w:rPr>
                <w:sz w:val="18"/>
                <w:szCs w:val="18"/>
              </w:rPr>
            </w:pPr>
            <w:r>
              <w:rPr>
                <w:sz w:val="18"/>
                <w:szCs w:val="18"/>
              </w:rPr>
              <w:t>Yes*</w:t>
            </w:r>
          </w:p>
        </w:tc>
      </w:tr>
      <w:tr w:rsidR="00DF7A1C" w:rsidRPr="00310835" w14:paraId="665FEC1E" w14:textId="77777777" w:rsidTr="00224B5A">
        <w:tc>
          <w:tcPr>
            <w:tcW w:w="13525" w:type="dxa"/>
            <w:tcBorders>
              <w:bottom w:val="single" w:sz="4" w:space="0" w:color="auto"/>
            </w:tcBorders>
            <w:shd w:val="clear" w:color="auto" w:fill="auto"/>
          </w:tcPr>
          <w:p w14:paraId="7EB20260" w14:textId="77777777" w:rsidR="00DF7A1C" w:rsidRDefault="00DF7A1C" w:rsidP="00224B5A">
            <w:pPr>
              <w:tabs>
                <w:tab w:val="left" w:pos="585"/>
              </w:tabs>
              <w:spacing w:before="60"/>
              <w:ind w:left="567" w:hanging="567"/>
              <w:rPr>
                <w:sz w:val="18"/>
                <w:szCs w:val="18"/>
              </w:rPr>
            </w:pPr>
            <w:r>
              <w:rPr>
                <w:sz w:val="18"/>
                <w:szCs w:val="18"/>
              </w:rPr>
              <w:t>6.4</w:t>
            </w:r>
            <w:r>
              <w:rPr>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990" w:type="dxa"/>
            <w:tcBorders>
              <w:bottom w:val="single" w:sz="4" w:space="0" w:color="auto"/>
            </w:tcBorders>
            <w:shd w:val="clear" w:color="auto" w:fill="auto"/>
          </w:tcPr>
          <w:p w14:paraId="0E121297" w14:textId="77777777" w:rsidR="00DF7A1C" w:rsidRPr="00310835" w:rsidRDefault="00DF7A1C" w:rsidP="00224B5A">
            <w:pPr>
              <w:tabs>
                <w:tab w:val="left" w:pos="585"/>
              </w:tabs>
              <w:spacing w:before="60"/>
              <w:ind w:left="567" w:hanging="567"/>
              <w:rPr>
                <w:sz w:val="18"/>
                <w:szCs w:val="18"/>
              </w:rPr>
            </w:pPr>
            <w:r>
              <w:rPr>
                <w:sz w:val="18"/>
                <w:szCs w:val="18"/>
              </w:rPr>
              <w:t>Yes*</w:t>
            </w:r>
          </w:p>
        </w:tc>
      </w:tr>
      <w:tr w:rsidR="00DF7A1C" w:rsidRPr="00310835" w14:paraId="56A7A091" w14:textId="77777777" w:rsidTr="00224B5A">
        <w:tc>
          <w:tcPr>
            <w:tcW w:w="13525" w:type="dxa"/>
            <w:tcBorders>
              <w:bottom w:val="single" w:sz="4" w:space="0" w:color="auto"/>
            </w:tcBorders>
            <w:shd w:val="clear" w:color="auto" w:fill="auto"/>
          </w:tcPr>
          <w:p w14:paraId="08F21CC2" w14:textId="77777777" w:rsidR="00DF7A1C" w:rsidRPr="00310835" w:rsidRDefault="00DF7A1C" w:rsidP="00224B5A">
            <w:pPr>
              <w:tabs>
                <w:tab w:val="left" w:pos="585"/>
              </w:tabs>
              <w:spacing w:before="60"/>
              <w:ind w:left="567" w:hanging="567"/>
              <w:rPr>
                <w:sz w:val="18"/>
                <w:szCs w:val="18"/>
              </w:rPr>
            </w:pPr>
            <w:r>
              <w:rPr>
                <w:sz w:val="18"/>
                <w:szCs w:val="18"/>
              </w:rPr>
              <w:t>6.4</w:t>
            </w:r>
            <w:r w:rsidRPr="00310835">
              <w:rPr>
                <w:sz w:val="18"/>
                <w:szCs w:val="18"/>
              </w:rPr>
              <w:tab/>
              <w:t xml:space="preserve">Does the proposed </w:t>
            </w:r>
            <w:r>
              <w:rPr>
                <w:sz w:val="18"/>
                <w:szCs w:val="18"/>
              </w:rPr>
              <w:t>Project</w:t>
            </w:r>
            <w:r w:rsidRPr="00310835">
              <w:rPr>
                <w:sz w:val="18"/>
                <w:szCs w:val="18"/>
              </w:rPr>
              <w:t xml:space="preserve"> involve </w:t>
            </w:r>
            <w:r>
              <w:rPr>
                <w:sz w:val="18"/>
                <w:szCs w:val="18"/>
              </w:rPr>
              <w:t xml:space="preserve">the </w:t>
            </w:r>
            <w:r w:rsidRPr="00310835">
              <w:rPr>
                <w:sz w:val="18"/>
                <w:szCs w:val="18"/>
              </w:rPr>
              <w:t xml:space="preserve">utilization and/or commercial development of natural resources on lands and territories claimed by </w:t>
            </w:r>
            <w:r>
              <w:rPr>
                <w:sz w:val="18"/>
                <w:szCs w:val="18"/>
              </w:rPr>
              <w:t>i</w:t>
            </w:r>
            <w:r w:rsidRPr="00310835">
              <w:rPr>
                <w:sz w:val="18"/>
                <w:szCs w:val="18"/>
              </w:rPr>
              <w:t xml:space="preserve">ndigenous </w:t>
            </w:r>
            <w:r>
              <w:rPr>
                <w:sz w:val="18"/>
                <w:szCs w:val="18"/>
              </w:rPr>
              <w:t>p</w:t>
            </w:r>
            <w:r w:rsidRPr="00310835">
              <w:rPr>
                <w:sz w:val="18"/>
                <w:szCs w:val="18"/>
              </w:rPr>
              <w:t>eoples?</w:t>
            </w:r>
          </w:p>
        </w:tc>
        <w:tc>
          <w:tcPr>
            <w:tcW w:w="990" w:type="dxa"/>
            <w:tcBorders>
              <w:bottom w:val="single" w:sz="4" w:space="0" w:color="auto"/>
            </w:tcBorders>
            <w:shd w:val="clear" w:color="auto" w:fill="auto"/>
          </w:tcPr>
          <w:p w14:paraId="4B45FA7E" w14:textId="77777777" w:rsidR="00DF7A1C" w:rsidRPr="00310835" w:rsidRDefault="00DF7A1C" w:rsidP="00224B5A">
            <w:pPr>
              <w:tabs>
                <w:tab w:val="left" w:pos="585"/>
              </w:tabs>
              <w:spacing w:before="60"/>
              <w:ind w:left="567" w:hanging="567"/>
              <w:rPr>
                <w:sz w:val="18"/>
                <w:szCs w:val="18"/>
              </w:rPr>
            </w:pPr>
            <w:r>
              <w:rPr>
                <w:sz w:val="18"/>
                <w:szCs w:val="18"/>
              </w:rPr>
              <w:t>Yes*</w:t>
            </w:r>
          </w:p>
        </w:tc>
      </w:tr>
      <w:tr w:rsidR="00DF7A1C" w:rsidRPr="00310835" w14:paraId="44E7EB1E" w14:textId="77777777" w:rsidTr="00224B5A">
        <w:tc>
          <w:tcPr>
            <w:tcW w:w="13525" w:type="dxa"/>
            <w:tcBorders>
              <w:bottom w:val="single" w:sz="4" w:space="0" w:color="auto"/>
            </w:tcBorders>
            <w:shd w:val="clear" w:color="auto" w:fill="auto"/>
          </w:tcPr>
          <w:p w14:paraId="77C7D0FC" w14:textId="77777777" w:rsidR="00DF7A1C" w:rsidRPr="00310835" w:rsidRDefault="00DF7A1C" w:rsidP="00224B5A">
            <w:pPr>
              <w:tabs>
                <w:tab w:val="left" w:pos="585"/>
              </w:tabs>
              <w:spacing w:before="60"/>
              <w:ind w:left="567" w:hanging="567"/>
              <w:rPr>
                <w:sz w:val="18"/>
                <w:szCs w:val="18"/>
              </w:rPr>
            </w:pPr>
            <w:r w:rsidRPr="00310835">
              <w:rPr>
                <w:sz w:val="18"/>
                <w:szCs w:val="18"/>
              </w:rPr>
              <w:t>6</w:t>
            </w:r>
            <w:r>
              <w:rPr>
                <w:sz w:val="18"/>
                <w:szCs w:val="18"/>
              </w:rPr>
              <w:t>.5</w:t>
            </w:r>
            <w:r w:rsidRPr="00310835">
              <w:rPr>
                <w:sz w:val="18"/>
                <w:szCs w:val="18"/>
              </w:rPr>
              <w:tab/>
              <w:t xml:space="preserve">Is there a potential for </w:t>
            </w:r>
            <w:r>
              <w:rPr>
                <w:sz w:val="18"/>
                <w:szCs w:val="18"/>
              </w:rPr>
              <w:t xml:space="preserve">forced eviction or </w:t>
            </w:r>
            <w:r w:rsidRPr="00310835">
              <w:rPr>
                <w:sz w:val="18"/>
                <w:szCs w:val="18"/>
              </w:rPr>
              <w:t xml:space="preserve">the whole or partial physical or economic displacement of </w:t>
            </w:r>
            <w:r>
              <w:rPr>
                <w:sz w:val="18"/>
                <w:szCs w:val="18"/>
              </w:rPr>
              <w:t>i</w:t>
            </w:r>
            <w:r w:rsidRPr="00310835">
              <w:rPr>
                <w:sz w:val="18"/>
                <w:szCs w:val="18"/>
              </w:rPr>
              <w:t xml:space="preserve">ndigenous </w:t>
            </w:r>
            <w:r>
              <w:rPr>
                <w:sz w:val="18"/>
                <w:szCs w:val="18"/>
              </w:rPr>
              <w:t>p</w:t>
            </w:r>
            <w:r w:rsidRPr="00310835">
              <w:rPr>
                <w:sz w:val="18"/>
                <w:szCs w:val="18"/>
              </w:rPr>
              <w:t>eoples</w:t>
            </w:r>
            <w:r>
              <w:rPr>
                <w:sz w:val="18"/>
                <w:szCs w:val="18"/>
              </w:rPr>
              <w:t>, including through access restrictions to lands, territories, and resources</w:t>
            </w:r>
            <w:r w:rsidRPr="00310835">
              <w:rPr>
                <w:sz w:val="18"/>
                <w:szCs w:val="18"/>
              </w:rPr>
              <w:t>?</w:t>
            </w:r>
          </w:p>
        </w:tc>
        <w:tc>
          <w:tcPr>
            <w:tcW w:w="990" w:type="dxa"/>
            <w:tcBorders>
              <w:bottom w:val="single" w:sz="4" w:space="0" w:color="auto"/>
            </w:tcBorders>
            <w:shd w:val="clear" w:color="auto" w:fill="auto"/>
          </w:tcPr>
          <w:p w14:paraId="47A94C7B" w14:textId="77777777" w:rsidR="00DF7A1C" w:rsidRPr="00310835" w:rsidRDefault="00DF7A1C" w:rsidP="00224B5A">
            <w:pPr>
              <w:tabs>
                <w:tab w:val="left" w:pos="585"/>
              </w:tabs>
              <w:spacing w:before="60"/>
              <w:ind w:left="567" w:hanging="567"/>
              <w:rPr>
                <w:sz w:val="18"/>
                <w:szCs w:val="18"/>
              </w:rPr>
            </w:pPr>
            <w:r>
              <w:rPr>
                <w:sz w:val="18"/>
                <w:szCs w:val="18"/>
              </w:rPr>
              <w:t>No</w:t>
            </w:r>
          </w:p>
        </w:tc>
      </w:tr>
      <w:tr w:rsidR="00DF7A1C" w:rsidRPr="00310835" w14:paraId="1DEAF410" w14:textId="77777777" w:rsidTr="00224B5A">
        <w:tc>
          <w:tcPr>
            <w:tcW w:w="13525" w:type="dxa"/>
            <w:tcBorders>
              <w:bottom w:val="single" w:sz="4" w:space="0" w:color="auto"/>
            </w:tcBorders>
            <w:shd w:val="clear" w:color="auto" w:fill="auto"/>
          </w:tcPr>
          <w:p w14:paraId="1033AEF9" w14:textId="77777777" w:rsidR="00DF7A1C" w:rsidRPr="00310835" w:rsidRDefault="00DF7A1C" w:rsidP="00224B5A">
            <w:pPr>
              <w:tabs>
                <w:tab w:val="left" w:pos="585"/>
              </w:tabs>
              <w:spacing w:before="60"/>
              <w:ind w:left="567" w:hanging="567"/>
              <w:rPr>
                <w:sz w:val="18"/>
                <w:szCs w:val="18"/>
              </w:rPr>
            </w:pPr>
            <w:r>
              <w:rPr>
                <w:sz w:val="18"/>
                <w:szCs w:val="18"/>
              </w:rPr>
              <w:t>6.6</w:t>
            </w:r>
            <w:r w:rsidRPr="00310835">
              <w:rPr>
                <w:sz w:val="18"/>
                <w:szCs w:val="18"/>
              </w:rPr>
              <w:tab/>
            </w:r>
            <w:r>
              <w:rPr>
                <w:sz w:val="18"/>
                <w:szCs w:val="18"/>
              </w:rPr>
              <w:t>Would the</w:t>
            </w:r>
            <w:r w:rsidRPr="00310835">
              <w:rPr>
                <w:sz w:val="18"/>
                <w:szCs w:val="18"/>
              </w:rPr>
              <w:t xml:space="preserve"> </w:t>
            </w:r>
            <w:r>
              <w:rPr>
                <w:sz w:val="18"/>
                <w:szCs w:val="18"/>
              </w:rPr>
              <w:t>Project</w:t>
            </w:r>
            <w:r w:rsidRPr="00310835">
              <w:rPr>
                <w:sz w:val="18"/>
                <w:szCs w:val="18"/>
              </w:rPr>
              <w:t xml:space="preserve"> </w:t>
            </w:r>
            <w:r>
              <w:rPr>
                <w:sz w:val="18"/>
                <w:szCs w:val="18"/>
              </w:rPr>
              <w:t>adversely</w:t>
            </w:r>
            <w:r w:rsidRPr="00310835">
              <w:rPr>
                <w:sz w:val="18"/>
                <w:szCs w:val="18"/>
              </w:rPr>
              <w:t xml:space="preserve"> affect the development priorities of </w:t>
            </w:r>
            <w:r>
              <w:rPr>
                <w:sz w:val="18"/>
                <w:szCs w:val="18"/>
              </w:rPr>
              <w:t>i</w:t>
            </w:r>
            <w:r w:rsidRPr="00310835">
              <w:rPr>
                <w:sz w:val="18"/>
                <w:szCs w:val="18"/>
              </w:rPr>
              <w:t xml:space="preserve">ndigenous </w:t>
            </w:r>
            <w:r>
              <w:rPr>
                <w:sz w:val="18"/>
                <w:szCs w:val="18"/>
              </w:rPr>
              <w:t>p</w:t>
            </w:r>
            <w:r w:rsidRPr="00310835">
              <w:rPr>
                <w:sz w:val="18"/>
                <w:szCs w:val="18"/>
              </w:rPr>
              <w:t>eoples as defined by them?</w:t>
            </w:r>
          </w:p>
        </w:tc>
        <w:tc>
          <w:tcPr>
            <w:tcW w:w="990" w:type="dxa"/>
            <w:tcBorders>
              <w:bottom w:val="single" w:sz="4" w:space="0" w:color="auto"/>
            </w:tcBorders>
            <w:shd w:val="clear" w:color="auto" w:fill="auto"/>
          </w:tcPr>
          <w:p w14:paraId="29CC4E77" w14:textId="77777777" w:rsidR="00DF7A1C" w:rsidRPr="00310835" w:rsidRDefault="00DF7A1C" w:rsidP="00224B5A">
            <w:pPr>
              <w:tabs>
                <w:tab w:val="left" w:pos="585"/>
              </w:tabs>
              <w:spacing w:before="60"/>
              <w:ind w:left="567" w:hanging="567"/>
              <w:rPr>
                <w:sz w:val="18"/>
                <w:szCs w:val="18"/>
              </w:rPr>
            </w:pPr>
            <w:r>
              <w:rPr>
                <w:sz w:val="18"/>
                <w:szCs w:val="18"/>
              </w:rPr>
              <w:t>No</w:t>
            </w:r>
          </w:p>
        </w:tc>
      </w:tr>
      <w:tr w:rsidR="00DF7A1C" w:rsidRPr="00310835" w14:paraId="20E546ED" w14:textId="77777777" w:rsidTr="00224B5A">
        <w:tc>
          <w:tcPr>
            <w:tcW w:w="13525" w:type="dxa"/>
            <w:tcBorders>
              <w:bottom w:val="single" w:sz="4" w:space="0" w:color="auto"/>
            </w:tcBorders>
            <w:shd w:val="clear" w:color="auto" w:fill="auto"/>
          </w:tcPr>
          <w:p w14:paraId="59A1D291" w14:textId="77777777" w:rsidR="00DF7A1C" w:rsidRPr="00310835" w:rsidRDefault="00DF7A1C" w:rsidP="00224B5A">
            <w:pPr>
              <w:tabs>
                <w:tab w:val="left" w:pos="585"/>
              </w:tabs>
              <w:spacing w:before="60"/>
              <w:ind w:left="567" w:hanging="567"/>
              <w:rPr>
                <w:sz w:val="18"/>
                <w:szCs w:val="18"/>
              </w:rPr>
            </w:pPr>
            <w:r>
              <w:rPr>
                <w:sz w:val="18"/>
                <w:szCs w:val="18"/>
              </w:rPr>
              <w:t>6.7</w:t>
            </w:r>
            <w:r w:rsidRPr="00310835">
              <w:rPr>
                <w:sz w:val="18"/>
                <w:szCs w:val="18"/>
              </w:rPr>
              <w:tab/>
              <w:t xml:space="preserve">Would the </w:t>
            </w:r>
            <w:r>
              <w:rPr>
                <w:sz w:val="18"/>
                <w:szCs w:val="18"/>
              </w:rPr>
              <w:t>Project</w:t>
            </w:r>
            <w:r w:rsidRPr="00310835">
              <w:rPr>
                <w:sz w:val="18"/>
                <w:szCs w:val="18"/>
              </w:rPr>
              <w:t xml:space="preserve"> potentially affect the </w:t>
            </w:r>
            <w:r>
              <w:rPr>
                <w:sz w:val="18"/>
                <w:szCs w:val="18"/>
              </w:rPr>
              <w:t xml:space="preserve">traditional </w:t>
            </w:r>
            <w:r w:rsidRPr="00310835">
              <w:rPr>
                <w:sz w:val="18"/>
                <w:szCs w:val="18"/>
              </w:rPr>
              <w:t xml:space="preserve">livelihoods, physical and cultural survival of </w:t>
            </w:r>
            <w:r>
              <w:rPr>
                <w:sz w:val="18"/>
                <w:szCs w:val="18"/>
              </w:rPr>
              <w:t>i</w:t>
            </w:r>
            <w:r w:rsidRPr="00310835">
              <w:rPr>
                <w:sz w:val="18"/>
                <w:szCs w:val="18"/>
              </w:rPr>
              <w:t xml:space="preserve">ndigenous </w:t>
            </w:r>
            <w:r>
              <w:rPr>
                <w:sz w:val="18"/>
                <w:szCs w:val="18"/>
              </w:rPr>
              <w:t>p</w:t>
            </w:r>
            <w:r w:rsidRPr="00310835">
              <w:rPr>
                <w:sz w:val="18"/>
                <w:szCs w:val="18"/>
              </w:rPr>
              <w:t>eoples?</w:t>
            </w:r>
          </w:p>
        </w:tc>
        <w:tc>
          <w:tcPr>
            <w:tcW w:w="990" w:type="dxa"/>
            <w:tcBorders>
              <w:bottom w:val="single" w:sz="4" w:space="0" w:color="auto"/>
            </w:tcBorders>
            <w:shd w:val="clear" w:color="auto" w:fill="auto"/>
          </w:tcPr>
          <w:p w14:paraId="3017ECD4" w14:textId="77777777" w:rsidR="00DF7A1C" w:rsidRPr="00310835" w:rsidRDefault="00DF7A1C" w:rsidP="00224B5A">
            <w:pPr>
              <w:tabs>
                <w:tab w:val="left" w:pos="585"/>
              </w:tabs>
              <w:spacing w:before="60"/>
              <w:ind w:left="567" w:hanging="567"/>
              <w:rPr>
                <w:sz w:val="18"/>
                <w:szCs w:val="18"/>
              </w:rPr>
            </w:pPr>
            <w:r>
              <w:rPr>
                <w:sz w:val="18"/>
                <w:szCs w:val="18"/>
              </w:rPr>
              <w:t>Yes</w:t>
            </w:r>
          </w:p>
        </w:tc>
      </w:tr>
      <w:tr w:rsidR="00DF7A1C" w:rsidRPr="00310835" w14:paraId="62D8C3F1" w14:textId="77777777" w:rsidTr="00224B5A">
        <w:tc>
          <w:tcPr>
            <w:tcW w:w="13525" w:type="dxa"/>
            <w:tcBorders>
              <w:bottom w:val="single" w:sz="4" w:space="0" w:color="auto"/>
            </w:tcBorders>
            <w:shd w:val="clear" w:color="auto" w:fill="auto"/>
          </w:tcPr>
          <w:p w14:paraId="16DEB7A2" w14:textId="77777777" w:rsidR="00DF7A1C" w:rsidRPr="00310835" w:rsidRDefault="00DF7A1C" w:rsidP="00224B5A">
            <w:pPr>
              <w:tabs>
                <w:tab w:val="left" w:pos="585"/>
              </w:tabs>
              <w:spacing w:before="60"/>
              <w:ind w:left="567" w:hanging="567"/>
              <w:rPr>
                <w:sz w:val="18"/>
                <w:szCs w:val="18"/>
              </w:rPr>
            </w:pPr>
            <w:r>
              <w:rPr>
                <w:sz w:val="18"/>
                <w:szCs w:val="18"/>
              </w:rPr>
              <w:t>6.8</w:t>
            </w:r>
            <w:r w:rsidRPr="00310835">
              <w:rPr>
                <w:sz w:val="18"/>
                <w:szCs w:val="18"/>
              </w:rPr>
              <w:tab/>
              <w:t xml:space="preserve">Would the </w:t>
            </w:r>
            <w:r>
              <w:rPr>
                <w:sz w:val="18"/>
                <w:szCs w:val="18"/>
              </w:rPr>
              <w:t>Project</w:t>
            </w:r>
            <w:r w:rsidRPr="00310835">
              <w:rPr>
                <w:sz w:val="18"/>
                <w:szCs w:val="18"/>
              </w:rPr>
              <w:t xml:space="preserve"> potentially affect the Cultural Heritage of </w:t>
            </w:r>
            <w:r>
              <w:rPr>
                <w:sz w:val="18"/>
                <w:szCs w:val="18"/>
              </w:rPr>
              <w:t>i</w:t>
            </w:r>
            <w:r w:rsidRPr="00310835">
              <w:rPr>
                <w:sz w:val="18"/>
                <w:szCs w:val="18"/>
              </w:rPr>
              <w:t xml:space="preserve">ndigenous </w:t>
            </w:r>
            <w:r>
              <w:rPr>
                <w:sz w:val="18"/>
                <w:szCs w:val="18"/>
              </w:rPr>
              <w:t>p</w:t>
            </w:r>
            <w:r w:rsidRPr="00310835">
              <w:rPr>
                <w:sz w:val="18"/>
                <w:szCs w:val="18"/>
              </w:rPr>
              <w:t>eoples, including through the commercialization or use of their traditional knowledge and practices?</w:t>
            </w:r>
          </w:p>
        </w:tc>
        <w:tc>
          <w:tcPr>
            <w:tcW w:w="990" w:type="dxa"/>
            <w:tcBorders>
              <w:bottom w:val="single" w:sz="4" w:space="0" w:color="auto"/>
            </w:tcBorders>
            <w:shd w:val="clear" w:color="auto" w:fill="auto"/>
          </w:tcPr>
          <w:p w14:paraId="79378AE7" w14:textId="77777777" w:rsidR="00DF7A1C" w:rsidRPr="00310835" w:rsidRDefault="00DF7A1C" w:rsidP="00224B5A">
            <w:pPr>
              <w:tabs>
                <w:tab w:val="left" w:pos="585"/>
              </w:tabs>
              <w:spacing w:before="60"/>
              <w:ind w:left="567" w:hanging="567"/>
              <w:rPr>
                <w:sz w:val="18"/>
                <w:szCs w:val="18"/>
              </w:rPr>
            </w:pPr>
            <w:r>
              <w:rPr>
                <w:sz w:val="18"/>
                <w:szCs w:val="18"/>
              </w:rPr>
              <w:t>Yes</w:t>
            </w:r>
          </w:p>
        </w:tc>
      </w:tr>
      <w:tr w:rsidR="00DF7A1C" w:rsidRPr="00310835" w14:paraId="6CCF0253" w14:textId="77777777" w:rsidTr="00224B5A">
        <w:trPr>
          <w:trHeight w:val="602"/>
        </w:trPr>
        <w:tc>
          <w:tcPr>
            <w:tcW w:w="13525" w:type="dxa"/>
            <w:tcBorders>
              <w:bottom w:val="single" w:sz="4" w:space="0" w:color="auto"/>
            </w:tcBorders>
            <w:shd w:val="clear" w:color="auto" w:fill="DBE5F1" w:themeFill="accent1" w:themeFillTint="33"/>
            <w:vAlign w:val="center"/>
          </w:tcPr>
          <w:p w14:paraId="30E1D07D" w14:textId="77777777" w:rsidR="00DF7A1C" w:rsidRPr="00310835" w:rsidRDefault="00DF7A1C" w:rsidP="00224B5A">
            <w:pPr>
              <w:tabs>
                <w:tab w:val="left" w:pos="570"/>
              </w:tabs>
              <w:spacing w:before="120"/>
              <w:rPr>
                <w:b/>
                <w:sz w:val="18"/>
                <w:szCs w:val="18"/>
              </w:rPr>
            </w:pPr>
            <w:r w:rsidRPr="00310835">
              <w:rPr>
                <w:b/>
                <w:sz w:val="18"/>
                <w:szCs w:val="18"/>
              </w:rPr>
              <w:t>Standard 7: Pollution Prevention and Resource Efficiency</w:t>
            </w:r>
          </w:p>
        </w:tc>
        <w:tc>
          <w:tcPr>
            <w:tcW w:w="990" w:type="dxa"/>
            <w:tcBorders>
              <w:bottom w:val="single" w:sz="4" w:space="0" w:color="auto"/>
            </w:tcBorders>
            <w:shd w:val="clear" w:color="auto" w:fill="DBE5F1" w:themeFill="accent1" w:themeFillTint="33"/>
            <w:vAlign w:val="center"/>
          </w:tcPr>
          <w:p w14:paraId="62082061" w14:textId="77777777" w:rsidR="00DF7A1C" w:rsidRPr="00350297" w:rsidRDefault="00DF7A1C" w:rsidP="00224B5A">
            <w:pPr>
              <w:rPr>
                <w:b/>
                <w:sz w:val="18"/>
                <w:szCs w:val="18"/>
              </w:rPr>
            </w:pPr>
          </w:p>
        </w:tc>
      </w:tr>
      <w:tr w:rsidR="00DF7A1C" w:rsidRPr="00310835" w14:paraId="0920C8F7" w14:textId="77777777" w:rsidTr="00224B5A">
        <w:tc>
          <w:tcPr>
            <w:tcW w:w="13525" w:type="dxa"/>
            <w:shd w:val="clear" w:color="auto" w:fill="auto"/>
          </w:tcPr>
          <w:p w14:paraId="5C99293B" w14:textId="77777777" w:rsidR="00DF7A1C" w:rsidRPr="00310835" w:rsidRDefault="00DF7A1C" w:rsidP="00224B5A">
            <w:pPr>
              <w:tabs>
                <w:tab w:val="left" w:pos="585"/>
              </w:tabs>
              <w:spacing w:before="60"/>
              <w:ind w:left="567" w:hanging="567"/>
              <w:rPr>
                <w:sz w:val="18"/>
                <w:szCs w:val="18"/>
              </w:rPr>
            </w:pPr>
            <w:r w:rsidRPr="00310835">
              <w:rPr>
                <w:sz w:val="18"/>
                <w:szCs w:val="18"/>
              </w:rPr>
              <w:t>7.1</w:t>
            </w:r>
            <w:r w:rsidRPr="00310835">
              <w:rPr>
                <w:sz w:val="18"/>
                <w:szCs w:val="18"/>
              </w:rPr>
              <w:tab/>
              <w:t xml:space="preserve">Would the </w:t>
            </w:r>
            <w:r>
              <w:rPr>
                <w:sz w:val="18"/>
                <w:szCs w:val="18"/>
              </w:rPr>
              <w:t>Project</w:t>
            </w:r>
            <w:r w:rsidRPr="00310835">
              <w:rPr>
                <w:sz w:val="18"/>
                <w:szCs w:val="18"/>
              </w:rPr>
              <w:t xml:space="preserve"> potentially result in the release of pollutants to the environment due to routine or non-routine circumstances with the potential for adverse local, regional, and/or </w:t>
            </w:r>
            <w:hyperlink w:anchor="TransboundaryImpactsGlossary" w:history="1">
              <w:r w:rsidRPr="00310835">
                <w:rPr>
                  <w:sz w:val="18"/>
                  <w:szCs w:val="18"/>
                </w:rPr>
                <w:t>transboundary impacts</w:t>
              </w:r>
            </w:hyperlink>
            <w:r w:rsidRPr="00310835">
              <w:rPr>
                <w:sz w:val="18"/>
                <w:szCs w:val="18"/>
              </w:rPr>
              <w:t xml:space="preserve">? </w:t>
            </w:r>
          </w:p>
        </w:tc>
        <w:tc>
          <w:tcPr>
            <w:tcW w:w="990" w:type="dxa"/>
            <w:shd w:val="clear" w:color="auto" w:fill="auto"/>
          </w:tcPr>
          <w:p w14:paraId="7ACF98AB" w14:textId="77777777" w:rsidR="00DF7A1C" w:rsidRPr="00310835" w:rsidRDefault="00DF7A1C" w:rsidP="00224B5A">
            <w:pPr>
              <w:rPr>
                <w:sz w:val="18"/>
                <w:szCs w:val="18"/>
              </w:rPr>
            </w:pPr>
            <w:r>
              <w:rPr>
                <w:sz w:val="18"/>
                <w:szCs w:val="18"/>
              </w:rPr>
              <w:t>No</w:t>
            </w:r>
          </w:p>
        </w:tc>
      </w:tr>
      <w:tr w:rsidR="00DF7A1C" w:rsidRPr="00310835" w14:paraId="15ABE770" w14:textId="77777777" w:rsidTr="00224B5A">
        <w:tc>
          <w:tcPr>
            <w:tcW w:w="13525" w:type="dxa"/>
            <w:tcBorders>
              <w:bottom w:val="single" w:sz="4" w:space="0" w:color="auto"/>
            </w:tcBorders>
            <w:shd w:val="clear" w:color="auto" w:fill="auto"/>
          </w:tcPr>
          <w:p w14:paraId="49CA747C" w14:textId="77777777" w:rsidR="00DF7A1C" w:rsidRPr="00310835" w:rsidRDefault="00DF7A1C" w:rsidP="00224B5A">
            <w:pPr>
              <w:tabs>
                <w:tab w:val="left" w:pos="585"/>
              </w:tabs>
              <w:spacing w:before="60"/>
              <w:ind w:left="567" w:hanging="567"/>
              <w:rPr>
                <w:sz w:val="18"/>
                <w:szCs w:val="18"/>
              </w:rPr>
            </w:pPr>
            <w:r w:rsidRPr="00310835">
              <w:rPr>
                <w:sz w:val="18"/>
                <w:szCs w:val="18"/>
              </w:rPr>
              <w:t>7.2</w:t>
            </w:r>
            <w:r w:rsidRPr="00310835">
              <w:rPr>
                <w:sz w:val="18"/>
                <w:szCs w:val="18"/>
              </w:rPr>
              <w:tab/>
              <w:t xml:space="preserve">Would the proposed </w:t>
            </w:r>
            <w:r>
              <w:rPr>
                <w:sz w:val="18"/>
                <w:szCs w:val="18"/>
              </w:rPr>
              <w:t>Project</w:t>
            </w:r>
            <w:r w:rsidRPr="00310835">
              <w:rPr>
                <w:sz w:val="18"/>
                <w:szCs w:val="18"/>
              </w:rPr>
              <w:t xml:space="preserve"> potentially result in the generation of waste (bot</w:t>
            </w:r>
            <w:r>
              <w:rPr>
                <w:sz w:val="18"/>
                <w:szCs w:val="18"/>
              </w:rPr>
              <w:t>h hazardous and non-hazardous)?</w:t>
            </w:r>
          </w:p>
        </w:tc>
        <w:tc>
          <w:tcPr>
            <w:tcW w:w="990" w:type="dxa"/>
            <w:tcBorders>
              <w:bottom w:val="single" w:sz="4" w:space="0" w:color="auto"/>
            </w:tcBorders>
            <w:shd w:val="clear" w:color="auto" w:fill="auto"/>
          </w:tcPr>
          <w:p w14:paraId="76E3A132" w14:textId="77777777" w:rsidR="00DF7A1C" w:rsidRPr="00310835" w:rsidRDefault="00DF7A1C" w:rsidP="00224B5A">
            <w:pPr>
              <w:rPr>
                <w:sz w:val="18"/>
                <w:szCs w:val="18"/>
              </w:rPr>
            </w:pPr>
            <w:r>
              <w:rPr>
                <w:sz w:val="18"/>
                <w:szCs w:val="18"/>
              </w:rPr>
              <w:t>No</w:t>
            </w:r>
          </w:p>
        </w:tc>
      </w:tr>
      <w:tr w:rsidR="00DF7A1C" w:rsidRPr="00310835" w14:paraId="0ECBE07E" w14:textId="77777777" w:rsidTr="00224B5A">
        <w:trPr>
          <w:trHeight w:val="402"/>
        </w:trPr>
        <w:tc>
          <w:tcPr>
            <w:tcW w:w="13525" w:type="dxa"/>
            <w:tcBorders>
              <w:bottom w:val="single" w:sz="4" w:space="0" w:color="auto"/>
            </w:tcBorders>
            <w:shd w:val="clear" w:color="auto" w:fill="auto"/>
          </w:tcPr>
          <w:p w14:paraId="7EDA794B" w14:textId="77777777" w:rsidR="00DF7A1C" w:rsidRDefault="00DF7A1C" w:rsidP="00224B5A">
            <w:pPr>
              <w:tabs>
                <w:tab w:val="left" w:pos="585"/>
              </w:tabs>
              <w:spacing w:before="60"/>
              <w:ind w:left="567" w:hanging="567"/>
              <w:rPr>
                <w:sz w:val="18"/>
                <w:szCs w:val="18"/>
              </w:rPr>
            </w:pPr>
            <w:r w:rsidRPr="00310835">
              <w:rPr>
                <w:sz w:val="18"/>
                <w:szCs w:val="18"/>
              </w:rPr>
              <w:t>7.3</w:t>
            </w:r>
            <w:r w:rsidRPr="00310835">
              <w:rPr>
                <w:sz w:val="18"/>
                <w:szCs w:val="18"/>
              </w:rPr>
              <w:tab/>
              <w:t xml:space="preserve">Will the proposed </w:t>
            </w:r>
            <w:r>
              <w:rPr>
                <w:sz w:val="18"/>
                <w:szCs w:val="18"/>
              </w:rPr>
              <w:t>Project</w:t>
            </w:r>
            <w:r w:rsidRPr="00310835">
              <w:rPr>
                <w:sz w:val="18"/>
                <w:szCs w:val="18"/>
              </w:rPr>
              <w:t xml:space="preserve"> potentially involve the manufacture, trade, release, and/or use of hazardous chemicals and/or materials? Does the </w:t>
            </w:r>
            <w:r>
              <w:rPr>
                <w:sz w:val="18"/>
                <w:szCs w:val="18"/>
              </w:rPr>
              <w:t>Project</w:t>
            </w:r>
            <w:r w:rsidRPr="00310835">
              <w:rPr>
                <w:sz w:val="18"/>
                <w:szCs w:val="18"/>
              </w:rPr>
              <w:t xml:space="preserve"> propose use of chemicals or materials subject to int</w:t>
            </w:r>
            <w:r>
              <w:rPr>
                <w:sz w:val="18"/>
                <w:szCs w:val="18"/>
              </w:rPr>
              <w:t>ernational bans or phase-outs?</w:t>
            </w:r>
          </w:p>
          <w:p w14:paraId="1E6C28A3" w14:textId="77777777" w:rsidR="00DF7A1C" w:rsidRPr="00310835" w:rsidRDefault="00DF7A1C" w:rsidP="00224B5A">
            <w:pPr>
              <w:tabs>
                <w:tab w:val="left" w:pos="630"/>
              </w:tabs>
              <w:spacing w:before="60"/>
              <w:ind w:left="630"/>
              <w:rPr>
                <w:sz w:val="18"/>
                <w:szCs w:val="18"/>
              </w:rPr>
            </w:pPr>
            <w:r w:rsidRPr="00E16A43">
              <w:rPr>
                <w:i/>
                <w:sz w:val="18"/>
                <w:szCs w:val="18"/>
              </w:rPr>
              <w:t>For example, DDT, PCBs and other chemicals listed in international conventions such as the Stockholm Conventions on Persistent Organic Pollutants or the Montreal Protocol</w:t>
            </w:r>
            <w:r>
              <w:rPr>
                <w:sz w:val="18"/>
                <w:szCs w:val="18"/>
              </w:rPr>
              <w:t xml:space="preserve"> </w:t>
            </w:r>
          </w:p>
        </w:tc>
        <w:tc>
          <w:tcPr>
            <w:tcW w:w="990" w:type="dxa"/>
            <w:tcBorders>
              <w:bottom w:val="single" w:sz="4" w:space="0" w:color="auto"/>
            </w:tcBorders>
            <w:shd w:val="clear" w:color="auto" w:fill="auto"/>
          </w:tcPr>
          <w:p w14:paraId="365FA864" w14:textId="77777777" w:rsidR="00DF7A1C" w:rsidRPr="00310835" w:rsidRDefault="00DF7A1C" w:rsidP="00224B5A">
            <w:pPr>
              <w:rPr>
                <w:sz w:val="18"/>
                <w:szCs w:val="18"/>
              </w:rPr>
            </w:pPr>
            <w:r>
              <w:rPr>
                <w:sz w:val="18"/>
                <w:szCs w:val="18"/>
              </w:rPr>
              <w:t>No</w:t>
            </w:r>
          </w:p>
        </w:tc>
      </w:tr>
      <w:tr w:rsidR="00DF7A1C" w:rsidRPr="00310835" w14:paraId="6D68E0B9" w14:textId="77777777" w:rsidTr="00224B5A">
        <w:tc>
          <w:tcPr>
            <w:tcW w:w="13525" w:type="dxa"/>
            <w:tcBorders>
              <w:bottom w:val="single" w:sz="4" w:space="0" w:color="auto"/>
            </w:tcBorders>
            <w:shd w:val="clear" w:color="auto" w:fill="auto"/>
          </w:tcPr>
          <w:p w14:paraId="3E700549" w14:textId="77777777" w:rsidR="00DF7A1C" w:rsidRPr="00310835" w:rsidRDefault="00DF7A1C" w:rsidP="00224B5A">
            <w:pPr>
              <w:tabs>
                <w:tab w:val="left" w:pos="585"/>
              </w:tabs>
              <w:spacing w:before="60"/>
              <w:ind w:left="567" w:hanging="567"/>
              <w:rPr>
                <w:sz w:val="18"/>
                <w:szCs w:val="18"/>
              </w:rPr>
            </w:pPr>
            <w:r w:rsidRPr="00310835">
              <w:rPr>
                <w:sz w:val="18"/>
                <w:szCs w:val="18"/>
              </w:rPr>
              <w:t xml:space="preserve">7.4 </w:t>
            </w:r>
            <w:r w:rsidRPr="00310835">
              <w:rPr>
                <w:sz w:val="18"/>
                <w:szCs w:val="18"/>
              </w:rPr>
              <w:tab/>
              <w:t xml:space="preserve">Will the proposed </w:t>
            </w:r>
            <w:r>
              <w:rPr>
                <w:sz w:val="18"/>
                <w:szCs w:val="18"/>
              </w:rPr>
              <w:t>Project</w:t>
            </w:r>
            <w:r w:rsidRPr="00310835">
              <w:rPr>
                <w:sz w:val="18"/>
                <w:szCs w:val="18"/>
              </w:rPr>
              <w:t xml:space="preserve"> involve the application of pesticides that </w:t>
            </w:r>
            <w:r>
              <w:rPr>
                <w:sz w:val="18"/>
                <w:szCs w:val="18"/>
              </w:rPr>
              <w:t xml:space="preserve">may </w:t>
            </w:r>
            <w:r w:rsidRPr="00310835">
              <w:rPr>
                <w:sz w:val="18"/>
                <w:szCs w:val="18"/>
              </w:rPr>
              <w:t>have a negative effect on the environment or human health?</w:t>
            </w:r>
          </w:p>
        </w:tc>
        <w:tc>
          <w:tcPr>
            <w:tcW w:w="990" w:type="dxa"/>
            <w:tcBorders>
              <w:bottom w:val="single" w:sz="4" w:space="0" w:color="auto"/>
            </w:tcBorders>
            <w:shd w:val="clear" w:color="auto" w:fill="auto"/>
          </w:tcPr>
          <w:p w14:paraId="6A878E3E" w14:textId="77777777" w:rsidR="00DF7A1C" w:rsidRPr="00310835" w:rsidRDefault="00DF7A1C" w:rsidP="00224B5A">
            <w:pPr>
              <w:tabs>
                <w:tab w:val="left" w:pos="585"/>
              </w:tabs>
              <w:spacing w:before="60"/>
              <w:ind w:left="567" w:hanging="567"/>
              <w:rPr>
                <w:sz w:val="18"/>
                <w:szCs w:val="18"/>
              </w:rPr>
            </w:pPr>
            <w:r>
              <w:rPr>
                <w:sz w:val="18"/>
                <w:szCs w:val="18"/>
              </w:rPr>
              <w:t>No</w:t>
            </w:r>
          </w:p>
        </w:tc>
      </w:tr>
      <w:tr w:rsidR="00DF7A1C" w:rsidRPr="00310835" w14:paraId="5A1EAF0C" w14:textId="77777777" w:rsidTr="00224B5A">
        <w:tc>
          <w:tcPr>
            <w:tcW w:w="13525" w:type="dxa"/>
            <w:tcBorders>
              <w:bottom w:val="single" w:sz="4" w:space="0" w:color="auto"/>
            </w:tcBorders>
            <w:shd w:val="clear" w:color="auto" w:fill="auto"/>
          </w:tcPr>
          <w:p w14:paraId="6B82113D" w14:textId="77777777" w:rsidR="00DF7A1C" w:rsidRPr="00310835" w:rsidRDefault="00DF7A1C" w:rsidP="00224B5A">
            <w:pPr>
              <w:tabs>
                <w:tab w:val="left" w:pos="585"/>
              </w:tabs>
              <w:spacing w:before="60"/>
              <w:ind w:left="567" w:hanging="567"/>
              <w:rPr>
                <w:sz w:val="18"/>
                <w:szCs w:val="18"/>
              </w:rPr>
            </w:pPr>
            <w:r w:rsidRPr="00310835">
              <w:rPr>
                <w:sz w:val="18"/>
                <w:szCs w:val="18"/>
              </w:rPr>
              <w:t>7.5</w:t>
            </w:r>
            <w:r w:rsidRPr="00310835">
              <w:rPr>
                <w:sz w:val="18"/>
                <w:szCs w:val="18"/>
              </w:rPr>
              <w:tab/>
            </w:r>
            <w:r>
              <w:rPr>
                <w:sz w:val="18"/>
                <w:szCs w:val="18"/>
              </w:rPr>
              <w:t>Does the Project include</w:t>
            </w:r>
            <w:r w:rsidRPr="00310835">
              <w:rPr>
                <w:sz w:val="18"/>
                <w:szCs w:val="18"/>
              </w:rPr>
              <w:t xml:space="preserve"> activities that require significant consumption of raw materials, energy, and/or water</w:t>
            </w:r>
            <w:r>
              <w:rPr>
                <w:sz w:val="18"/>
                <w:szCs w:val="18"/>
              </w:rPr>
              <w:t xml:space="preserve">? </w:t>
            </w:r>
          </w:p>
        </w:tc>
        <w:tc>
          <w:tcPr>
            <w:tcW w:w="990" w:type="dxa"/>
            <w:tcBorders>
              <w:bottom w:val="single" w:sz="4" w:space="0" w:color="auto"/>
            </w:tcBorders>
            <w:shd w:val="clear" w:color="auto" w:fill="auto"/>
          </w:tcPr>
          <w:p w14:paraId="77DC510F" w14:textId="77777777" w:rsidR="00DF7A1C" w:rsidRPr="00310835" w:rsidRDefault="00DF7A1C" w:rsidP="00224B5A">
            <w:pPr>
              <w:tabs>
                <w:tab w:val="left" w:pos="585"/>
              </w:tabs>
              <w:spacing w:before="60"/>
              <w:ind w:left="567" w:hanging="567"/>
              <w:rPr>
                <w:sz w:val="18"/>
                <w:szCs w:val="18"/>
              </w:rPr>
            </w:pPr>
            <w:r>
              <w:rPr>
                <w:sz w:val="18"/>
                <w:szCs w:val="18"/>
              </w:rPr>
              <w:t>No</w:t>
            </w:r>
          </w:p>
        </w:tc>
      </w:tr>
    </w:tbl>
    <w:p w14:paraId="5A6148B2" w14:textId="77777777" w:rsidR="000A72A3" w:rsidRPr="00D65EA9" w:rsidRDefault="000A72A3">
      <w:pPr>
        <w:spacing w:after="0"/>
        <w:jc w:val="left"/>
      </w:pPr>
    </w:p>
    <w:p w14:paraId="612EB578" w14:textId="77777777" w:rsidR="008F2C02" w:rsidRPr="00D65EA9" w:rsidRDefault="008F2C02">
      <w:pPr>
        <w:spacing w:after="0"/>
        <w:jc w:val="left"/>
        <w:rPr>
          <w:rFonts w:cs="Arial"/>
          <w:b/>
          <w:szCs w:val="20"/>
        </w:rPr>
      </w:pPr>
      <w:r w:rsidRPr="00D65EA9">
        <w:br w:type="page"/>
      </w:r>
    </w:p>
    <w:p w14:paraId="57F4B082" w14:textId="15B6D3D3" w:rsidR="00E61446" w:rsidRPr="009C2109" w:rsidRDefault="008B75D4" w:rsidP="00D42521">
      <w:pPr>
        <w:pStyle w:val="Heading3"/>
        <w:rPr>
          <w:b w:val="0"/>
          <w:u w:val="single"/>
          <w:lang w:val="en-GB"/>
        </w:rPr>
      </w:pPr>
      <w:bookmarkStart w:id="106" w:name="_Toc419221415"/>
      <w:bookmarkStart w:id="107" w:name="_Toc421293393"/>
      <w:r w:rsidRPr="009C2109">
        <w:rPr>
          <w:b w:val="0"/>
          <w:u w:val="single"/>
          <w:lang w:val="en-GB"/>
        </w:rPr>
        <w:t>GEF ABS Tracking Tool (</w:t>
      </w:r>
      <w:r w:rsidRPr="009C2109">
        <w:rPr>
          <w:b w:val="0"/>
          <w:color w:val="FF0000"/>
          <w:u w:val="single"/>
          <w:lang w:val="en-GB"/>
        </w:rPr>
        <w:t>Beta Version</w:t>
      </w:r>
      <w:r w:rsidRPr="009C2109">
        <w:rPr>
          <w:b w:val="0"/>
          <w:u w:val="single"/>
          <w:lang w:val="en-GB"/>
        </w:rPr>
        <w:t>)</w:t>
      </w:r>
      <w:bookmarkEnd w:id="106"/>
      <w:bookmarkEnd w:id="107"/>
    </w:p>
    <w:tbl>
      <w:tblPr>
        <w:tblStyle w:val="TableGrid"/>
        <w:tblW w:w="4909" w:type="pct"/>
        <w:tblInd w:w="108" w:type="dxa"/>
        <w:tblLook w:val="04A0" w:firstRow="1" w:lastRow="0" w:firstColumn="1" w:lastColumn="0" w:noHBand="0" w:noVBand="1"/>
      </w:tblPr>
      <w:tblGrid>
        <w:gridCol w:w="2182"/>
        <w:gridCol w:w="12114"/>
      </w:tblGrid>
      <w:tr w:rsidR="001B2EF3" w:rsidRPr="00D65EA9" w14:paraId="50B4EA55" w14:textId="77777777" w:rsidTr="006705EA">
        <w:tc>
          <w:tcPr>
            <w:tcW w:w="763" w:type="pct"/>
            <w:tcBorders>
              <w:right w:val="single" w:sz="4" w:space="0" w:color="FFFFFF" w:themeColor="background1"/>
            </w:tcBorders>
            <w:vAlign w:val="center"/>
          </w:tcPr>
          <w:p w14:paraId="612444FD" w14:textId="77777777" w:rsidR="001B2EF3" w:rsidRPr="00D65EA9" w:rsidRDefault="001B2EF3" w:rsidP="001B2EF3">
            <w:pPr>
              <w:rPr>
                <w:rFonts w:asciiTheme="minorHAnsi" w:hAnsiTheme="minorHAnsi"/>
                <w:sz w:val="18"/>
                <w:szCs w:val="18"/>
                <w:lang w:val="en-GB" w:eastAsia="fr-FR"/>
              </w:rPr>
            </w:pPr>
            <w:r w:rsidRPr="00D65EA9">
              <w:rPr>
                <w:rFonts w:asciiTheme="minorHAnsi" w:hAnsiTheme="minorHAnsi"/>
                <w:noProof/>
                <w:sz w:val="18"/>
                <w:szCs w:val="18"/>
              </w:rPr>
              <w:drawing>
                <wp:inline distT="0" distB="0" distL="0" distR="0" wp14:anchorId="26380381" wp14:editId="4DEB2E8D">
                  <wp:extent cx="748701" cy="681315"/>
                  <wp:effectExtent l="19050" t="0" r="0" b="0"/>
                  <wp:docPr id="35"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753764" cy="685922"/>
                          </a:xfrm>
                          <a:prstGeom prst="rect">
                            <a:avLst/>
                          </a:prstGeom>
                          <a:noFill/>
                        </pic:spPr>
                      </pic:pic>
                    </a:graphicData>
                  </a:graphic>
                </wp:inline>
              </w:drawing>
            </w:r>
            <w:r w:rsidRPr="00D65EA9">
              <w:rPr>
                <w:rFonts w:asciiTheme="minorHAnsi" w:hAnsiTheme="minorHAnsi" w:cs="Microsoft Sans Serif"/>
                <w:b/>
                <w:bCs/>
                <w:color w:val="000000"/>
                <w:sz w:val="18"/>
                <w:szCs w:val="18"/>
                <w:lang w:val="en-GB" w:eastAsia="fr-FR"/>
              </w:rPr>
              <w:t xml:space="preserve"> </w:t>
            </w:r>
          </w:p>
        </w:tc>
        <w:tc>
          <w:tcPr>
            <w:tcW w:w="4237" w:type="pct"/>
            <w:tcBorders>
              <w:left w:val="single" w:sz="4" w:space="0" w:color="FFFFFF" w:themeColor="background1"/>
            </w:tcBorders>
            <w:vAlign w:val="center"/>
          </w:tcPr>
          <w:p w14:paraId="47778EFA" w14:textId="77777777" w:rsidR="001B2EF3" w:rsidRPr="00D65EA9" w:rsidRDefault="001B2EF3" w:rsidP="001B2EF3">
            <w:pPr>
              <w:jc w:val="center"/>
              <w:rPr>
                <w:rFonts w:asciiTheme="minorHAnsi" w:hAnsiTheme="minorHAnsi"/>
                <w:sz w:val="18"/>
                <w:szCs w:val="18"/>
                <w:lang w:val="en-GB" w:eastAsia="fr-FR"/>
              </w:rPr>
            </w:pPr>
            <w:r w:rsidRPr="00D65EA9">
              <w:rPr>
                <w:rFonts w:asciiTheme="minorHAnsi" w:hAnsiTheme="minorHAnsi" w:cs="Microsoft Sans Serif"/>
                <w:b/>
                <w:bCs/>
                <w:color w:val="000000"/>
                <w:sz w:val="36"/>
                <w:szCs w:val="18"/>
                <w:lang w:val="en-GB" w:eastAsia="fr-FR"/>
              </w:rPr>
              <w:t>Tracking Tool for Biodiversity Projects in GEF-4 and GEF-5</w:t>
            </w:r>
          </w:p>
        </w:tc>
      </w:tr>
      <w:tr w:rsidR="001B2EF3" w:rsidRPr="00D65EA9" w14:paraId="42B9B135" w14:textId="77777777" w:rsidTr="006705EA">
        <w:tc>
          <w:tcPr>
            <w:tcW w:w="5000" w:type="pct"/>
            <w:gridSpan w:val="2"/>
          </w:tcPr>
          <w:p w14:paraId="478E8CBB" w14:textId="77777777" w:rsidR="001B2EF3" w:rsidRPr="00D65EA9" w:rsidRDefault="001B2EF3" w:rsidP="001B2EF3">
            <w:pPr>
              <w:jc w:val="center"/>
              <w:rPr>
                <w:rFonts w:asciiTheme="minorHAnsi" w:hAnsiTheme="minorHAnsi"/>
                <w:szCs w:val="18"/>
                <w:lang w:val="en-GB" w:eastAsia="fr-FR"/>
              </w:rPr>
            </w:pPr>
            <w:r w:rsidRPr="00D65EA9">
              <w:rPr>
                <w:rFonts w:asciiTheme="minorHAnsi" w:hAnsiTheme="minorHAnsi"/>
                <w:b/>
                <w:bCs/>
                <w:szCs w:val="18"/>
                <w:lang w:val="en-GB" w:eastAsia="fr-FR"/>
              </w:rPr>
              <w:t xml:space="preserve">Objective 4: </w:t>
            </w:r>
            <w:r w:rsidRPr="00D65EA9">
              <w:rPr>
                <w:rFonts w:asciiTheme="minorHAnsi" w:hAnsiTheme="minorHAnsi"/>
                <w:b/>
                <w:bCs/>
                <w:szCs w:val="18"/>
                <w:lang w:val="en-GB" w:eastAsia="fr-FR"/>
              </w:rPr>
              <w:br/>
              <w:t>Build Capacity for the Implementation of the Nagoya Protocol on Access and Benefit Sharing (ABS)</w:t>
            </w:r>
          </w:p>
        </w:tc>
      </w:tr>
    </w:tbl>
    <w:tbl>
      <w:tblPr>
        <w:tblW w:w="4935" w:type="pct"/>
        <w:tblInd w:w="70" w:type="dxa"/>
        <w:tblLayout w:type="fixed"/>
        <w:tblCellMar>
          <w:left w:w="70" w:type="dxa"/>
          <w:right w:w="70" w:type="dxa"/>
        </w:tblCellMar>
        <w:tblLook w:val="04A0" w:firstRow="1" w:lastRow="0" w:firstColumn="1" w:lastColumn="0" w:noHBand="0" w:noVBand="1"/>
      </w:tblPr>
      <w:tblGrid>
        <w:gridCol w:w="1913"/>
        <w:gridCol w:w="10252"/>
        <w:gridCol w:w="2197"/>
      </w:tblGrid>
      <w:tr w:rsidR="001B2EF3" w:rsidRPr="00D65EA9" w14:paraId="19ACA652" w14:textId="77777777" w:rsidTr="006705EA">
        <w:tc>
          <w:tcPr>
            <w:tcW w:w="666" w:type="pct"/>
            <w:tcBorders>
              <w:top w:val="single" w:sz="8" w:space="0" w:color="auto"/>
              <w:left w:val="single" w:sz="8" w:space="0" w:color="auto"/>
              <w:bottom w:val="single" w:sz="4" w:space="0" w:color="auto"/>
              <w:right w:val="single" w:sz="4" w:space="0" w:color="auto"/>
            </w:tcBorders>
            <w:shd w:val="clear" w:color="000000" w:fill="FFC000"/>
            <w:noWrap/>
            <w:vAlign w:val="center"/>
            <w:hideMark/>
          </w:tcPr>
          <w:p w14:paraId="68D01ED6" w14:textId="77777777" w:rsidR="001B2EF3" w:rsidRPr="00D65EA9" w:rsidRDefault="001B2EF3" w:rsidP="001B2EF3">
            <w:pPr>
              <w:spacing w:line="276" w:lineRule="auto"/>
              <w:jc w:val="left"/>
              <w:rPr>
                <w:rFonts w:asciiTheme="minorHAnsi" w:hAnsiTheme="minorHAnsi" w:cs="Microsoft Sans Serif"/>
                <w:b/>
                <w:bCs/>
                <w:szCs w:val="18"/>
                <w:lang w:eastAsia="fr-FR"/>
              </w:rPr>
            </w:pPr>
            <w:r w:rsidRPr="00D65EA9">
              <w:rPr>
                <w:rFonts w:asciiTheme="minorHAnsi" w:hAnsiTheme="minorHAnsi" w:cs="Microsoft Sans Serif"/>
                <w:b/>
                <w:bCs/>
                <w:szCs w:val="18"/>
                <w:lang w:eastAsia="fr-FR"/>
              </w:rPr>
              <w:t>I. General Data</w:t>
            </w:r>
          </w:p>
        </w:tc>
        <w:tc>
          <w:tcPr>
            <w:tcW w:w="3569" w:type="pct"/>
            <w:tcBorders>
              <w:top w:val="single" w:sz="8" w:space="0" w:color="auto"/>
              <w:left w:val="nil"/>
              <w:bottom w:val="single" w:sz="4" w:space="0" w:color="auto"/>
              <w:right w:val="single" w:sz="4" w:space="0" w:color="auto"/>
            </w:tcBorders>
            <w:shd w:val="clear" w:color="000000" w:fill="FFC000"/>
            <w:vAlign w:val="bottom"/>
            <w:hideMark/>
          </w:tcPr>
          <w:p w14:paraId="133BD6C1" w14:textId="77777777" w:rsidR="001B2EF3" w:rsidRPr="00D65EA9" w:rsidRDefault="001B2EF3" w:rsidP="001B2EF3">
            <w:pPr>
              <w:spacing w:line="276" w:lineRule="auto"/>
              <w:jc w:val="center"/>
              <w:rPr>
                <w:rFonts w:asciiTheme="minorHAnsi" w:hAnsiTheme="minorHAnsi" w:cs="Microsoft Sans Serif"/>
                <w:b/>
                <w:bCs/>
                <w:szCs w:val="18"/>
                <w:lang w:eastAsia="fr-FR"/>
              </w:rPr>
            </w:pPr>
            <w:r w:rsidRPr="00D65EA9">
              <w:rPr>
                <w:rFonts w:asciiTheme="minorHAnsi" w:hAnsiTheme="minorHAnsi" w:cs="Microsoft Sans Serif"/>
                <w:b/>
                <w:bCs/>
                <w:szCs w:val="18"/>
                <w:lang w:eastAsia="fr-FR"/>
              </w:rPr>
              <w:t>Please indicate your answer here</w:t>
            </w:r>
          </w:p>
        </w:tc>
        <w:tc>
          <w:tcPr>
            <w:tcW w:w="765" w:type="pct"/>
            <w:tcBorders>
              <w:top w:val="single" w:sz="8" w:space="0" w:color="auto"/>
              <w:left w:val="nil"/>
              <w:bottom w:val="single" w:sz="4" w:space="0" w:color="auto"/>
              <w:right w:val="single" w:sz="8" w:space="0" w:color="auto"/>
            </w:tcBorders>
            <w:shd w:val="clear" w:color="000000" w:fill="FFC000"/>
            <w:noWrap/>
            <w:vAlign w:val="bottom"/>
            <w:hideMark/>
          </w:tcPr>
          <w:p w14:paraId="79AA69E0" w14:textId="77777777" w:rsidR="001B2EF3" w:rsidRPr="00D65EA9" w:rsidRDefault="001B2EF3" w:rsidP="001B2EF3">
            <w:pPr>
              <w:spacing w:line="276" w:lineRule="auto"/>
              <w:jc w:val="left"/>
              <w:rPr>
                <w:rFonts w:asciiTheme="minorHAnsi" w:hAnsiTheme="minorHAnsi" w:cs="Microsoft Sans Serif"/>
                <w:b/>
                <w:bCs/>
                <w:szCs w:val="18"/>
                <w:lang w:eastAsia="fr-FR"/>
              </w:rPr>
            </w:pPr>
            <w:r w:rsidRPr="00D65EA9">
              <w:rPr>
                <w:rFonts w:asciiTheme="minorHAnsi" w:hAnsiTheme="minorHAnsi" w:cs="Microsoft Sans Serif"/>
                <w:b/>
                <w:bCs/>
                <w:szCs w:val="18"/>
                <w:lang w:eastAsia="fr-FR"/>
              </w:rPr>
              <w:t>Notes</w:t>
            </w:r>
          </w:p>
        </w:tc>
      </w:tr>
      <w:tr w:rsidR="001B2EF3" w:rsidRPr="00D65EA9" w14:paraId="788CFADB" w14:textId="77777777" w:rsidTr="006705EA">
        <w:tc>
          <w:tcPr>
            <w:tcW w:w="666" w:type="pct"/>
            <w:tcBorders>
              <w:top w:val="nil"/>
              <w:left w:val="single" w:sz="8" w:space="0" w:color="auto"/>
              <w:bottom w:val="single" w:sz="4" w:space="0" w:color="auto"/>
              <w:right w:val="single" w:sz="4" w:space="0" w:color="auto"/>
            </w:tcBorders>
            <w:shd w:val="clear" w:color="auto" w:fill="auto"/>
            <w:noWrap/>
            <w:vAlign w:val="center"/>
            <w:hideMark/>
          </w:tcPr>
          <w:p w14:paraId="0F7559A8" w14:textId="77777777" w:rsidR="001B2EF3" w:rsidRPr="00D65EA9" w:rsidRDefault="001B2EF3" w:rsidP="001B2EF3">
            <w:pPr>
              <w:spacing w:line="276" w:lineRule="auto"/>
              <w:jc w:val="left"/>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Project Title</w:t>
            </w:r>
          </w:p>
        </w:tc>
        <w:tc>
          <w:tcPr>
            <w:tcW w:w="3569" w:type="pct"/>
            <w:tcBorders>
              <w:top w:val="nil"/>
              <w:left w:val="nil"/>
              <w:bottom w:val="single" w:sz="4" w:space="0" w:color="auto"/>
              <w:right w:val="single" w:sz="4" w:space="0" w:color="auto"/>
            </w:tcBorders>
            <w:shd w:val="clear" w:color="000000" w:fill="FFCC99"/>
            <w:vAlign w:val="bottom"/>
            <w:hideMark/>
          </w:tcPr>
          <w:p w14:paraId="23FD288C" w14:textId="77777777" w:rsidR="001B2EF3" w:rsidRPr="00D65EA9" w:rsidRDefault="001B2EF3" w:rsidP="001B2EF3">
            <w:pPr>
              <w:spacing w:line="276" w:lineRule="auto"/>
              <w:jc w:val="center"/>
              <w:rPr>
                <w:rFonts w:asciiTheme="minorHAnsi" w:hAnsiTheme="minorHAnsi" w:cs="Microsoft Sans Serif"/>
                <w:sz w:val="18"/>
                <w:szCs w:val="18"/>
                <w:lang w:eastAsia="fr-FR"/>
              </w:rPr>
            </w:pPr>
            <w:r w:rsidRPr="00D65EA9">
              <w:rPr>
                <w:rFonts w:asciiTheme="minorHAnsi" w:hAnsiTheme="minorHAnsi" w:cs="Arial"/>
                <w:bCs/>
                <w:sz w:val="18"/>
                <w:szCs w:val="18"/>
              </w:rPr>
              <w:t>Developing a national strategy and legal and institutional framework on access to genetic resources and related benefit sharing and traditional knowledge in line with the CBD and its Nagoya Protocol in Algeria</w:t>
            </w:r>
          </w:p>
        </w:tc>
        <w:tc>
          <w:tcPr>
            <w:tcW w:w="765" w:type="pct"/>
            <w:tcBorders>
              <w:top w:val="nil"/>
              <w:left w:val="nil"/>
              <w:bottom w:val="single" w:sz="4" w:space="0" w:color="auto"/>
              <w:right w:val="single" w:sz="8" w:space="0" w:color="auto"/>
            </w:tcBorders>
            <w:shd w:val="clear" w:color="auto" w:fill="auto"/>
            <w:noWrap/>
            <w:vAlign w:val="bottom"/>
            <w:hideMark/>
          </w:tcPr>
          <w:p w14:paraId="42094446" w14:textId="77777777" w:rsidR="001B2EF3" w:rsidRPr="00D65EA9" w:rsidRDefault="001B2EF3" w:rsidP="001B2EF3">
            <w:pPr>
              <w:spacing w:line="276" w:lineRule="auto"/>
              <w:jc w:val="left"/>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 </w:t>
            </w:r>
          </w:p>
        </w:tc>
      </w:tr>
      <w:tr w:rsidR="001B2EF3" w:rsidRPr="00D65EA9" w14:paraId="10D1711D" w14:textId="77777777" w:rsidTr="006705EA">
        <w:tc>
          <w:tcPr>
            <w:tcW w:w="666" w:type="pct"/>
            <w:tcBorders>
              <w:top w:val="nil"/>
              <w:left w:val="single" w:sz="8" w:space="0" w:color="auto"/>
              <w:bottom w:val="single" w:sz="4" w:space="0" w:color="auto"/>
              <w:right w:val="single" w:sz="4" w:space="0" w:color="auto"/>
            </w:tcBorders>
            <w:shd w:val="clear" w:color="000000" w:fill="FFFFFF"/>
            <w:noWrap/>
            <w:vAlign w:val="center"/>
            <w:hideMark/>
          </w:tcPr>
          <w:p w14:paraId="5380A40F" w14:textId="77777777" w:rsidR="001B2EF3" w:rsidRPr="00D65EA9" w:rsidRDefault="001B2EF3" w:rsidP="001B2EF3">
            <w:pPr>
              <w:spacing w:line="276" w:lineRule="auto"/>
              <w:jc w:val="left"/>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GEF Project ID</w:t>
            </w:r>
          </w:p>
        </w:tc>
        <w:tc>
          <w:tcPr>
            <w:tcW w:w="3569" w:type="pct"/>
            <w:tcBorders>
              <w:top w:val="nil"/>
              <w:left w:val="nil"/>
              <w:bottom w:val="single" w:sz="4" w:space="0" w:color="auto"/>
              <w:right w:val="single" w:sz="4" w:space="0" w:color="auto"/>
            </w:tcBorders>
            <w:shd w:val="clear" w:color="000000" w:fill="FFCC99"/>
            <w:noWrap/>
            <w:vAlign w:val="bottom"/>
            <w:hideMark/>
          </w:tcPr>
          <w:p w14:paraId="0922C113" w14:textId="77777777" w:rsidR="001B2EF3" w:rsidRPr="00D65EA9" w:rsidRDefault="0066256D" w:rsidP="001B2EF3">
            <w:pPr>
              <w:spacing w:line="276" w:lineRule="auto"/>
              <w:jc w:val="center"/>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5808</w:t>
            </w:r>
          </w:p>
        </w:tc>
        <w:tc>
          <w:tcPr>
            <w:tcW w:w="765" w:type="pct"/>
            <w:tcBorders>
              <w:top w:val="nil"/>
              <w:left w:val="nil"/>
              <w:bottom w:val="single" w:sz="4" w:space="0" w:color="auto"/>
              <w:right w:val="single" w:sz="8" w:space="0" w:color="auto"/>
            </w:tcBorders>
            <w:shd w:val="clear" w:color="auto" w:fill="auto"/>
            <w:noWrap/>
            <w:vAlign w:val="bottom"/>
            <w:hideMark/>
          </w:tcPr>
          <w:p w14:paraId="15559F6A" w14:textId="77777777" w:rsidR="001B2EF3" w:rsidRPr="00D65EA9" w:rsidRDefault="001B2EF3" w:rsidP="001B2EF3">
            <w:pPr>
              <w:spacing w:line="276" w:lineRule="auto"/>
              <w:jc w:val="left"/>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 </w:t>
            </w:r>
          </w:p>
        </w:tc>
      </w:tr>
      <w:tr w:rsidR="001B2EF3" w:rsidRPr="00D65EA9" w14:paraId="29DA3D40" w14:textId="77777777" w:rsidTr="006705EA">
        <w:tc>
          <w:tcPr>
            <w:tcW w:w="666" w:type="pct"/>
            <w:tcBorders>
              <w:top w:val="nil"/>
              <w:left w:val="single" w:sz="8" w:space="0" w:color="auto"/>
              <w:bottom w:val="single" w:sz="4" w:space="0" w:color="auto"/>
              <w:right w:val="single" w:sz="4" w:space="0" w:color="auto"/>
            </w:tcBorders>
            <w:shd w:val="clear" w:color="000000" w:fill="FFFFFF"/>
            <w:noWrap/>
            <w:vAlign w:val="center"/>
            <w:hideMark/>
          </w:tcPr>
          <w:p w14:paraId="4DED2393" w14:textId="77777777" w:rsidR="001B2EF3" w:rsidRPr="00D65EA9" w:rsidRDefault="001B2EF3" w:rsidP="001B2EF3">
            <w:pPr>
              <w:spacing w:line="276" w:lineRule="auto"/>
              <w:jc w:val="left"/>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Agency Project ID</w:t>
            </w:r>
          </w:p>
        </w:tc>
        <w:tc>
          <w:tcPr>
            <w:tcW w:w="3569" w:type="pct"/>
            <w:tcBorders>
              <w:top w:val="nil"/>
              <w:left w:val="nil"/>
              <w:bottom w:val="single" w:sz="4" w:space="0" w:color="auto"/>
              <w:right w:val="single" w:sz="4" w:space="0" w:color="auto"/>
            </w:tcBorders>
            <w:shd w:val="clear" w:color="000000" w:fill="FFCC99"/>
            <w:noWrap/>
            <w:vAlign w:val="bottom"/>
            <w:hideMark/>
          </w:tcPr>
          <w:p w14:paraId="1D7AA787" w14:textId="77777777" w:rsidR="001B2EF3" w:rsidRPr="00D65EA9" w:rsidRDefault="0066256D" w:rsidP="001B2EF3">
            <w:pPr>
              <w:spacing w:line="276" w:lineRule="auto"/>
              <w:jc w:val="center"/>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5311</w:t>
            </w:r>
          </w:p>
        </w:tc>
        <w:tc>
          <w:tcPr>
            <w:tcW w:w="765" w:type="pct"/>
            <w:tcBorders>
              <w:top w:val="nil"/>
              <w:left w:val="nil"/>
              <w:bottom w:val="single" w:sz="4" w:space="0" w:color="auto"/>
              <w:right w:val="single" w:sz="8" w:space="0" w:color="auto"/>
            </w:tcBorders>
            <w:shd w:val="clear" w:color="auto" w:fill="auto"/>
            <w:noWrap/>
            <w:vAlign w:val="bottom"/>
            <w:hideMark/>
          </w:tcPr>
          <w:p w14:paraId="0579B9D1" w14:textId="77777777" w:rsidR="001B2EF3" w:rsidRPr="00D65EA9" w:rsidRDefault="001B2EF3" w:rsidP="001B2EF3">
            <w:pPr>
              <w:spacing w:line="276" w:lineRule="auto"/>
              <w:jc w:val="left"/>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 </w:t>
            </w:r>
          </w:p>
        </w:tc>
      </w:tr>
      <w:tr w:rsidR="001B2EF3" w:rsidRPr="00D65EA9" w14:paraId="3D3D65CF" w14:textId="77777777" w:rsidTr="006705EA">
        <w:tc>
          <w:tcPr>
            <w:tcW w:w="666" w:type="pct"/>
            <w:tcBorders>
              <w:top w:val="nil"/>
              <w:left w:val="single" w:sz="8" w:space="0" w:color="auto"/>
              <w:bottom w:val="single" w:sz="4" w:space="0" w:color="auto"/>
              <w:right w:val="single" w:sz="4" w:space="0" w:color="auto"/>
            </w:tcBorders>
            <w:shd w:val="clear" w:color="000000" w:fill="FFFFFF"/>
            <w:vAlign w:val="center"/>
            <w:hideMark/>
          </w:tcPr>
          <w:p w14:paraId="346C8E2D" w14:textId="77777777" w:rsidR="001B2EF3" w:rsidRPr="00D65EA9" w:rsidRDefault="001B2EF3" w:rsidP="001B2EF3">
            <w:pPr>
              <w:spacing w:line="276" w:lineRule="auto"/>
              <w:jc w:val="left"/>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Implementing Agency</w:t>
            </w:r>
          </w:p>
        </w:tc>
        <w:tc>
          <w:tcPr>
            <w:tcW w:w="3569" w:type="pct"/>
            <w:tcBorders>
              <w:top w:val="nil"/>
              <w:left w:val="nil"/>
              <w:bottom w:val="single" w:sz="4" w:space="0" w:color="auto"/>
              <w:right w:val="single" w:sz="4" w:space="0" w:color="auto"/>
            </w:tcBorders>
            <w:shd w:val="clear" w:color="000000" w:fill="FFCC99"/>
            <w:noWrap/>
            <w:vAlign w:val="bottom"/>
            <w:hideMark/>
          </w:tcPr>
          <w:p w14:paraId="43972A97" w14:textId="77777777" w:rsidR="001B2EF3" w:rsidRPr="00D65EA9" w:rsidRDefault="001B2EF3" w:rsidP="001B2EF3">
            <w:pPr>
              <w:spacing w:line="276" w:lineRule="auto"/>
              <w:jc w:val="center"/>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UNDP</w:t>
            </w:r>
          </w:p>
        </w:tc>
        <w:tc>
          <w:tcPr>
            <w:tcW w:w="765" w:type="pct"/>
            <w:tcBorders>
              <w:top w:val="nil"/>
              <w:left w:val="nil"/>
              <w:bottom w:val="single" w:sz="4" w:space="0" w:color="auto"/>
              <w:right w:val="single" w:sz="8" w:space="0" w:color="auto"/>
            </w:tcBorders>
            <w:shd w:val="clear" w:color="auto" w:fill="auto"/>
            <w:noWrap/>
            <w:vAlign w:val="bottom"/>
            <w:hideMark/>
          </w:tcPr>
          <w:p w14:paraId="1949BF52" w14:textId="77777777" w:rsidR="001B2EF3" w:rsidRPr="00D65EA9" w:rsidRDefault="001B2EF3" w:rsidP="001B2EF3">
            <w:pPr>
              <w:spacing w:line="276" w:lineRule="auto"/>
              <w:jc w:val="left"/>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 </w:t>
            </w:r>
          </w:p>
        </w:tc>
      </w:tr>
      <w:tr w:rsidR="001B2EF3" w:rsidRPr="00D65EA9" w14:paraId="462C6364" w14:textId="77777777" w:rsidTr="006705EA">
        <w:tc>
          <w:tcPr>
            <w:tcW w:w="666" w:type="pct"/>
            <w:tcBorders>
              <w:top w:val="nil"/>
              <w:left w:val="single" w:sz="8" w:space="0" w:color="auto"/>
              <w:bottom w:val="single" w:sz="4" w:space="0" w:color="auto"/>
              <w:right w:val="single" w:sz="4" w:space="0" w:color="auto"/>
            </w:tcBorders>
            <w:shd w:val="clear" w:color="000000" w:fill="FFFFFF"/>
            <w:vAlign w:val="center"/>
            <w:hideMark/>
          </w:tcPr>
          <w:p w14:paraId="777798CD" w14:textId="77777777" w:rsidR="001B2EF3" w:rsidRPr="00D65EA9" w:rsidRDefault="001B2EF3" w:rsidP="001B2EF3">
            <w:pPr>
              <w:spacing w:line="276" w:lineRule="auto"/>
              <w:jc w:val="left"/>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Project Type</w:t>
            </w:r>
          </w:p>
        </w:tc>
        <w:tc>
          <w:tcPr>
            <w:tcW w:w="3569" w:type="pct"/>
            <w:tcBorders>
              <w:top w:val="nil"/>
              <w:left w:val="nil"/>
              <w:bottom w:val="single" w:sz="4" w:space="0" w:color="auto"/>
              <w:right w:val="single" w:sz="4" w:space="0" w:color="auto"/>
            </w:tcBorders>
            <w:shd w:val="clear" w:color="000000" w:fill="FFCC99"/>
            <w:noWrap/>
            <w:vAlign w:val="bottom"/>
            <w:hideMark/>
          </w:tcPr>
          <w:p w14:paraId="422DF22C" w14:textId="77777777" w:rsidR="001B2EF3" w:rsidRPr="00D65EA9" w:rsidRDefault="001B2EF3" w:rsidP="001B2EF3">
            <w:pPr>
              <w:spacing w:line="276" w:lineRule="auto"/>
              <w:jc w:val="center"/>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MSP</w:t>
            </w:r>
          </w:p>
        </w:tc>
        <w:tc>
          <w:tcPr>
            <w:tcW w:w="765" w:type="pct"/>
            <w:tcBorders>
              <w:top w:val="nil"/>
              <w:left w:val="nil"/>
              <w:bottom w:val="single" w:sz="4" w:space="0" w:color="auto"/>
              <w:right w:val="single" w:sz="8" w:space="0" w:color="auto"/>
            </w:tcBorders>
            <w:shd w:val="clear" w:color="auto" w:fill="auto"/>
            <w:noWrap/>
            <w:vAlign w:val="bottom"/>
            <w:hideMark/>
          </w:tcPr>
          <w:p w14:paraId="77B06C01" w14:textId="511EE82D" w:rsidR="001B2EF3" w:rsidRPr="00D65EA9" w:rsidRDefault="000D486A" w:rsidP="001B2EF3">
            <w:pPr>
              <w:spacing w:line="276" w:lineRule="auto"/>
              <w:jc w:val="left"/>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FSP or MSP</w:t>
            </w:r>
          </w:p>
        </w:tc>
      </w:tr>
      <w:tr w:rsidR="001B2EF3" w:rsidRPr="00D65EA9" w14:paraId="485AFF8B" w14:textId="77777777" w:rsidTr="006705EA">
        <w:tc>
          <w:tcPr>
            <w:tcW w:w="666" w:type="pct"/>
            <w:tcBorders>
              <w:top w:val="nil"/>
              <w:left w:val="single" w:sz="8" w:space="0" w:color="auto"/>
              <w:bottom w:val="single" w:sz="4" w:space="0" w:color="auto"/>
              <w:right w:val="single" w:sz="4" w:space="0" w:color="auto"/>
            </w:tcBorders>
            <w:shd w:val="clear" w:color="000000" w:fill="FFFFFF"/>
            <w:vAlign w:val="center"/>
            <w:hideMark/>
          </w:tcPr>
          <w:p w14:paraId="2FEDC514" w14:textId="77777777" w:rsidR="001B2EF3" w:rsidRPr="00D65EA9" w:rsidRDefault="001B2EF3" w:rsidP="001B2EF3">
            <w:pPr>
              <w:spacing w:line="276" w:lineRule="auto"/>
              <w:jc w:val="left"/>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Country</w:t>
            </w:r>
          </w:p>
        </w:tc>
        <w:tc>
          <w:tcPr>
            <w:tcW w:w="3569" w:type="pct"/>
            <w:tcBorders>
              <w:top w:val="nil"/>
              <w:left w:val="nil"/>
              <w:bottom w:val="single" w:sz="4" w:space="0" w:color="auto"/>
              <w:right w:val="single" w:sz="4" w:space="0" w:color="auto"/>
            </w:tcBorders>
            <w:shd w:val="clear" w:color="000000" w:fill="FFCC99"/>
            <w:noWrap/>
            <w:vAlign w:val="bottom"/>
            <w:hideMark/>
          </w:tcPr>
          <w:p w14:paraId="4FAE4A42" w14:textId="77777777" w:rsidR="001B2EF3" w:rsidRPr="00D65EA9" w:rsidRDefault="0066256D" w:rsidP="001B2EF3">
            <w:pPr>
              <w:spacing w:line="276" w:lineRule="auto"/>
              <w:jc w:val="center"/>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Algeria</w:t>
            </w:r>
          </w:p>
        </w:tc>
        <w:tc>
          <w:tcPr>
            <w:tcW w:w="765" w:type="pct"/>
            <w:tcBorders>
              <w:top w:val="nil"/>
              <w:left w:val="nil"/>
              <w:bottom w:val="single" w:sz="4" w:space="0" w:color="auto"/>
              <w:right w:val="single" w:sz="8" w:space="0" w:color="auto"/>
            </w:tcBorders>
            <w:shd w:val="clear" w:color="auto" w:fill="auto"/>
            <w:noWrap/>
            <w:vAlign w:val="bottom"/>
            <w:hideMark/>
          </w:tcPr>
          <w:p w14:paraId="6C63B671" w14:textId="77777777" w:rsidR="001B2EF3" w:rsidRPr="00D65EA9" w:rsidRDefault="001B2EF3" w:rsidP="001B2EF3">
            <w:pPr>
              <w:spacing w:line="276" w:lineRule="auto"/>
              <w:jc w:val="left"/>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 </w:t>
            </w:r>
          </w:p>
        </w:tc>
      </w:tr>
      <w:tr w:rsidR="001B2EF3" w:rsidRPr="00D65EA9" w14:paraId="78A5533C" w14:textId="77777777" w:rsidTr="006705EA">
        <w:tc>
          <w:tcPr>
            <w:tcW w:w="666" w:type="pct"/>
            <w:tcBorders>
              <w:top w:val="nil"/>
              <w:left w:val="single" w:sz="8" w:space="0" w:color="auto"/>
              <w:bottom w:val="single" w:sz="4" w:space="0" w:color="auto"/>
              <w:right w:val="single" w:sz="4" w:space="0" w:color="auto"/>
            </w:tcBorders>
            <w:shd w:val="clear" w:color="000000" w:fill="FFFFFF"/>
            <w:vAlign w:val="center"/>
            <w:hideMark/>
          </w:tcPr>
          <w:p w14:paraId="660A3FF3" w14:textId="77777777" w:rsidR="001B2EF3" w:rsidRPr="00D65EA9" w:rsidRDefault="001B2EF3" w:rsidP="001B2EF3">
            <w:pPr>
              <w:spacing w:line="276" w:lineRule="auto"/>
              <w:jc w:val="left"/>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Region</w:t>
            </w:r>
          </w:p>
        </w:tc>
        <w:tc>
          <w:tcPr>
            <w:tcW w:w="3569" w:type="pct"/>
            <w:tcBorders>
              <w:top w:val="nil"/>
              <w:left w:val="nil"/>
              <w:bottom w:val="single" w:sz="4" w:space="0" w:color="auto"/>
              <w:right w:val="single" w:sz="4" w:space="0" w:color="auto"/>
            </w:tcBorders>
            <w:shd w:val="clear" w:color="000000" w:fill="FFCC99"/>
            <w:noWrap/>
            <w:vAlign w:val="bottom"/>
            <w:hideMark/>
          </w:tcPr>
          <w:p w14:paraId="32443FEB" w14:textId="77777777" w:rsidR="001B2EF3" w:rsidRPr="00D65EA9" w:rsidRDefault="001B2EF3" w:rsidP="001B2EF3">
            <w:pPr>
              <w:spacing w:line="276" w:lineRule="auto"/>
              <w:jc w:val="center"/>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 Arab States / North Africa</w:t>
            </w:r>
          </w:p>
        </w:tc>
        <w:tc>
          <w:tcPr>
            <w:tcW w:w="765" w:type="pct"/>
            <w:tcBorders>
              <w:top w:val="nil"/>
              <w:left w:val="nil"/>
              <w:bottom w:val="single" w:sz="4" w:space="0" w:color="auto"/>
              <w:right w:val="single" w:sz="8" w:space="0" w:color="auto"/>
            </w:tcBorders>
            <w:shd w:val="clear" w:color="auto" w:fill="auto"/>
            <w:noWrap/>
            <w:vAlign w:val="bottom"/>
            <w:hideMark/>
          </w:tcPr>
          <w:p w14:paraId="7F54F0C3" w14:textId="77777777" w:rsidR="001B2EF3" w:rsidRPr="00D65EA9" w:rsidRDefault="001B2EF3" w:rsidP="001B2EF3">
            <w:pPr>
              <w:spacing w:line="276" w:lineRule="auto"/>
              <w:jc w:val="left"/>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 </w:t>
            </w:r>
          </w:p>
        </w:tc>
      </w:tr>
      <w:tr w:rsidR="001B2EF3" w:rsidRPr="00D65EA9" w14:paraId="40F6F710" w14:textId="77777777" w:rsidTr="006705EA">
        <w:tc>
          <w:tcPr>
            <w:tcW w:w="666" w:type="pct"/>
            <w:tcBorders>
              <w:top w:val="nil"/>
              <w:left w:val="single" w:sz="8" w:space="0" w:color="auto"/>
              <w:bottom w:val="single" w:sz="4" w:space="0" w:color="auto"/>
              <w:right w:val="single" w:sz="4" w:space="0" w:color="auto"/>
            </w:tcBorders>
            <w:shd w:val="clear" w:color="000000" w:fill="FFFFFF"/>
            <w:vAlign w:val="center"/>
            <w:hideMark/>
          </w:tcPr>
          <w:p w14:paraId="7977224C" w14:textId="77777777" w:rsidR="001B2EF3" w:rsidRPr="00D65EA9" w:rsidRDefault="001B2EF3" w:rsidP="001B2EF3">
            <w:pPr>
              <w:spacing w:line="276" w:lineRule="auto"/>
              <w:jc w:val="left"/>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Date of submission of the tracking tool</w:t>
            </w:r>
          </w:p>
        </w:tc>
        <w:tc>
          <w:tcPr>
            <w:tcW w:w="3569" w:type="pct"/>
            <w:tcBorders>
              <w:top w:val="nil"/>
              <w:left w:val="nil"/>
              <w:bottom w:val="single" w:sz="4" w:space="0" w:color="auto"/>
              <w:right w:val="single" w:sz="4" w:space="0" w:color="auto"/>
            </w:tcBorders>
            <w:shd w:val="clear" w:color="000000" w:fill="FFCC99"/>
            <w:noWrap/>
            <w:vAlign w:val="bottom"/>
            <w:hideMark/>
          </w:tcPr>
          <w:p w14:paraId="6A6BC766" w14:textId="716BD6DE" w:rsidR="001B2EF3" w:rsidRPr="00D65EA9" w:rsidRDefault="000D486A" w:rsidP="000D486A">
            <w:pPr>
              <w:spacing w:line="276" w:lineRule="auto"/>
              <w:jc w:val="center"/>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 xml:space="preserve">May </w:t>
            </w:r>
            <w:r w:rsidR="00BE5F8A" w:rsidRPr="00D65EA9">
              <w:rPr>
                <w:rFonts w:asciiTheme="minorHAnsi" w:hAnsiTheme="minorHAnsi" w:cs="Microsoft Sans Serif"/>
                <w:sz w:val="18"/>
                <w:szCs w:val="18"/>
                <w:lang w:eastAsia="fr-FR"/>
              </w:rPr>
              <w:t xml:space="preserve">21 </w:t>
            </w:r>
            <w:r w:rsidR="0066256D" w:rsidRPr="00D65EA9">
              <w:rPr>
                <w:rFonts w:asciiTheme="minorHAnsi" w:hAnsiTheme="minorHAnsi" w:cs="Microsoft Sans Serif"/>
                <w:sz w:val="18"/>
                <w:szCs w:val="18"/>
                <w:lang w:eastAsia="fr-FR"/>
              </w:rPr>
              <w:t>2015</w:t>
            </w:r>
          </w:p>
        </w:tc>
        <w:tc>
          <w:tcPr>
            <w:tcW w:w="765" w:type="pct"/>
            <w:tcBorders>
              <w:top w:val="nil"/>
              <w:left w:val="nil"/>
              <w:bottom w:val="single" w:sz="4" w:space="0" w:color="auto"/>
              <w:right w:val="single" w:sz="8" w:space="0" w:color="auto"/>
            </w:tcBorders>
            <w:shd w:val="clear" w:color="auto" w:fill="auto"/>
            <w:noWrap/>
            <w:vAlign w:val="bottom"/>
            <w:hideMark/>
          </w:tcPr>
          <w:p w14:paraId="43CD95C1" w14:textId="77777777" w:rsidR="001B2EF3" w:rsidRPr="00D65EA9" w:rsidRDefault="001B2EF3" w:rsidP="001B2EF3">
            <w:pPr>
              <w:spacing w:line="276" w:lineRule="auto"/>
              <w:jc w:val="left"/>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Month DD, YYYY (e.g., May 12, 2010)</w:t>
            </w:r>
          </w:p>
        </w:tc>
      </w:tr>
      <w:tr w:rsidR="001B2EF3" w:rsidRPr="00D65EA9" w14:paraId="4A67E83C" w14:textId="77777777" w:rsidTr="006705EA">
        <w:tc>
          <w:tcPr>
            <w:tcW w:w="666" w:type="pct"/>
            <w:tcBorders>
              <w:top w:val="nil"/>
              <w:left w:val="single" w:sz="8" w:space="0" w:color="auto"/>
              <w:bottom w:val="single" w:sz="4" w:space="0" w:color="auto"/>
              <w:right w:val="single" w:sz="4" w:space="0" w:color="auto"/>
            </w:tcBorders>
            <w:shd w:val="clear" w:color="000000" w:fill="FFFFFF"/>
            <w:vAlign w:val="center"/>
            <w:hideMark/>
          </w:tcPr>
          <w:p w14:paraId="5D70F482" w14:textId="77777777" w:rsidR="001B2EF3" w:rsidRPr="00D65EA9" w:rsidRDefault="001B2EF3" w:rsidP="001B2EF3">
            <w:pPr>
              <w:spacing w:line="276" w:lineRule="auto"/>
              <w:jc w:val="left"/>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 xml:space="preserve">Name of reviewers completing tracking tool and completion date </w:t>
            </w:r>
          </w:p>
        </w:tc>
        <w:tc>
          <w:tcPr>
            <w:tcW w:w="3569" w:type="pct"/>
            <w:tcBorders>
              <w:top w:val="nil"/>
              <w:left w:val="nil"/>
              <w:bottom w:val="single" w:sz="4" w:space="0" w:color="auto"/>
              <w:right w:val="single" w:sz="4" w:space="0" w:color="auto"/>
            </w:tcBorders>
            <w:shd w:val="clear" w:color="000000" w:fill="FFCC99"/>
            <w:noWrap/>
            <w:vAlign w:val="center"/>
            <w:hideMark/>
          </w:tcPr>
          <w:p w14:paraId="5160F4F2" w14:textId="217AE64C" w:rsidR="001B2EF3" w:rsidRPr="00D65EA9" w:rsidRDefault="00F300A5" w:rsidP="000D486A">
            <w:pPr>
              <w:spacing w:line="276" w:lineRule="auto"/>
              <w:jc w:val="center"/>
              <w:rPr>
                <w:rFonts w:asciiTheme="minorHAnsi" w:hAnsiTheme="minorHAnsi" w:cs="Microsoft Sans Serif"/>
                <w:color w:val="000000" w:themeColor="text1"/>
                <w:sz w:val="18"/>
                <w:szCs w:val="18"/>
                <w:lang w:eastAsia="fr-FR"/>
              </w:rPr>
            </w:pPr>
            <w:r w:rsidRPr="00D65EA9">
              <w:rPr>
                <w:rFonts w:asciiTheme="minorHAnsi" w:hAnsiTheme="minorHAnsi" w:cs="Microsoft Sans Serif"/>
                <w:color w:val="000000" w:themeColor="text1"/>
                <w:sz w:val="18"/>
                <w:szCs w:val="18"/>
                <w:lang w:eastAsia="fr-FR"/>
              </w:rPr>
              <w:t xml:space="preserve">Salah Chouaki, National ABS Expert Consultant; </w:t>
            </w:r>
            <w:r w:rsidR="000D486A" w:rsidRPr="00D65EA9">
              <w:rPr>
                <w:rFonts w:asciiTheme="minorHAnsi" w:hAnsiTheme="minorHAnsi" w:cs="Microsoft Sans Serif"/>
                <w:color w:val="000000" w:themeColor="text1"/>
                <w:sz w:val="18"/>
                <w:szCs w:val="18"/>
                <w:lang w:eastAsia="fr-FR"/>
              </w:rPr>
              <w:t>H</w:t>
            </w:r>
            <w:r w:rsidRPr="00D65EA9">
              <w:rPr>
                <w:rFonts w:asciiTheme="minorHAnsi" w:hAnsiTheme="minorHAnsi" w:cs="Microsoft Sans Serif"/>
                <w:color w:val="000000" w:themeColor="text1"/>
                <w:sz w:val="18"/>
                <w:szCs w:val="18"/>
                <w:lang w:eastAsia="fr-FR"/>
              </w:rPr>
              <w:t xml:space="preserve">amid Hemdani, National ABS Expert Consultant; Frederic Perron-Welch, International ABS Expert Consultant,  </w:t>
            </w:r>
            <w:r w:rsidR="00BE5F8A" w:rsidRPr="00D65EA9">
              <w:rPr>
                <w:rFonts w:asciiTheme="minorHAnsi" w:hAnsiTheme="minorHAnsi" w:cs="Microsoft Sans Serif"/>
                <w:color w:val="000000" w:themeColor="text1"/>
                <w:sz w:val="18"/>
                <w:szCs w:val="18"/>
                <w:lang w:eastAsia="fr-FR"/>
              </w:rPr>
              <w:t>2 May 2015</w:t>
            </w:r>
          </w:p>
        </w:tc>
        <w:tc>
          <w:tcPr>
            <w:tcW w:w="765" w:type="pct"/>
            <w:tcBorders>
              <w:top w:val="nil"/>
              <w:left w:val="nil"/>
              <w:bottom w:val="single" w:sz="4" w:space="0" w:color="auto"/>
              <w:right w:val="single" w:sz="8" w:space="0" w:color="auto"/>
            </w:tcBorders>
            <w:shd w:val="clear" w:color="auto" w:fill="auto"/>
            <w:noWrap/>
            <w:vAlign w:val="center"/>
            <w:hideMark/>
          </w:tcPr>
          <w:p w14:paraId="0FA1B9F7" w14:textId="77777777" w:rsidR="001B2EF3" w:rsidRPr="00D65EA9" w:rsidRDefault="001B2EF3" w:rsidP="000D486A">
            <w:pPr>
              <w:spacing w:line="276" w:lineRule="auto"/>
              <w:jc w:val="left"/>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Completion Date</w:t>
            </w:r>
          </w:p>
        </w:tc>
      </w:tr>
      <w:tr w:rsidR="001B2EF3" w:rsidRPr="00D65EA9" w14:paraId="6908E27C" w14:textId="77777777" w:rsidTr="006705EA">
        <w:tc>
          <w:tcPr>
            <w:tcW w:w="666" w:type="pct"/>
            <w:tcBorders>
              <w:top w:val="nil"/>
              <w:left w:val="single" w:sz="8" w:space="0" w:color="auto"/>
              <w:bottom w:val="single" w:sz="4" w:space="0" w:color="auto"/>
              <w:right w:val="single" w:sz="4" w:space="0" w:color="auto"/>
            </w:tcBorders>
            <w:shd w:val="clear" w:color="000000" w:fill="FFFFFF"/>
            <w:vAlign w:val="bottom"/>
            <w:hideMark/>
          </w:tcPr>
          <w:p w14:paraId="0F4525C9" w14:textId="77777777" w:rsidR="001B2EF3" w:rsidRPr="00D65EA9" w:rsidRDefault="001B2EF3" w:rsidP="001B2EF3">
            <w:pPr>
              <w:spacing w:line="276" w:lineRule="auto"/>
              <w:jc w:val="left"/>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Planned project duration</w:t>
            </w:r>
          </w:p>
        </w:tc>
        <w:tc>
          <w:tcPr>
            <w:tcW w:w="3569" w:type="pct"/>
            <w:tcBorders>
              <w:top w:val="nil"/>
              <w:left w:val="nil"/>
              <w:bottom w:val="single" w:sz="4" w:space="0" w:color="auto"/>
              <w:right w:val="single" w:sz="4" w:space="0" w:color="auto"/>
            </w:tcBorders>
            <w:shd w:val="clear" w:color="000000" w:fill="FFCC99"/>
            <w:noWrap/>
            <w:vAlign w:val="center"/>
            <w:hideMark/>
          </w:tcPr>
          <w:p w14:paraId="6AC73748" w14:textId="77777777" w:rsidR="001B2EF3" w:rsidRPr="00D65EA9" w:rsidRDefault="001B2EF3" w:rsidP="001B2EF3">
            <w:pPr>
              <w:spacing w:line="276" w:lineRule="auto"/>
              <w:jc w:val="center"/>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4</w:t>
            </w:r>
            <w:r w:rsidR="000B5D9D" w:rsidRPr="00D65EA9">
              <w:rPr>
                <w:rFonts w:asciiTheme="minorHAnsi" w:hAnsiTheme="minorHAnsi" w:cs="Microsoft Sans Serif"/>
                <w:sz w:val="18"/>
                <w:szCs w:val="18"/>
                <w:lang w:eastAsia="fr-FR"/>
              </w:rPr>
              <w:t xml:space="preserve"> years</w:t>
            </w:r>
          </w:p>
        </w:tc>
        <w:tc>
          <w:tcPr>
            <w:tcW w:w="765" w:type="pct"/>
            <w:tcBorders>
              <w:top w:val="nil"/>
              <w:left w:val="nil"/>
              <w:bottom w:val="single" w:sz="4" w:space="0" w:color="auto"/>
              <w:right w:val="single" w:sz="8" w:space="0" w:color="auto"/>
            </w:tcBorders>
            <w:shd w:val="clear" w:color="auto" w:fill="auto"/>
            <w:noWrap/>
            <w:vAlign w:val="bottom"/>
            <w:hideMark/>
          </w:tcPr>
          <w:p w14:paraId="77A0A5E3" w14:textId="77777777" w:rsidR="001B2EF3" w:rsidRPr="00D65EA9" w:rsidRDefault="001B2EF3" w:rsidP="001B2EF3">
            <w:pPr>
              <w:spacing w:line="276" w:lineRule="auto"/>
              <w:jc w:val="left"/>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Years</w:t>
            </w:r>
          </w:p>
        </w:tc>
      </w:tr>
      <w:tr w:rsidR="001B2EF3" w:rsidRPr="00D65EA9" w14:paraId="70D19E0A" w14:textId="77777777" w:rsidTr="006705EA">
        <w:tc>
          <w:tcPr>
            <w:tcW w:w="666" w:type="pct"/>
            <w:tcBorders>
              <w:top w:val="nil"/>
              <w:left w:val="single" w:sz="8" w:space="0" w:color="auto"/>
              <w:bottom w:val="single" w:sz="4" w:space="0" w:color="auto"/>
              <w:right w:val="single" w:sz="4" w:space="0" w:color="auto"/>
            </w:tcBorders>
            <w:shd w:val="clear" w:color="000000" w:fill="FFFFFF"/>
            <w:vAlign w:val="bottom"/>
            <w:hideMark/>
          </w:tcPr>
          <w:p w14:paraId="14E593FA" w14:textId="77777777" w:rsidR="001B2EF3" w:rsidRPr="00D65EA9" w:rsidRDefault="001B2EF3" w:rsidP="001B2EF3">
            <w:pPr>
              <w:spacing w:line="276" w:lineRule="auto"/>
              <w:jc w:val="left"/>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Actual project duration</w:t>
            </w:r>
          </w:p>
        </w:tc>
        <w:tc>
          <w:tcPr>
            <w:tcW w:w="3569" w:type="pct"/>
            <w:tcBorders>
              <w:top w:val="nil"/>
              <w:left w:val="nil"/>
              <w:bottom w:val="single" w:sz="4" w:space="0" w:color="auto"/>
              <w:right w:val="single" w:sz="4" w:space="0" w:color="auto"/>
            </w:tcBorders>
            <w:shd w:val="clear" w:color="000000" w:fill="FFCC99"/>
            <w:noWrap/>
            <w:vAlign w:val="center"/>
            <w:hideMark/>
          </w:tcPr>
          <w:p w14:paraId="466AAAFF" w14:textId="77777777" w:rsidR="001B2EF3" w:rsidRPr="00D65EA9" w:rsidRDefault="001B2EF3" w:rsidP="001B2EF3">
            <w:pPr>
              <w:spacing w:line="276" w:lineRule="auto"/>
              <w:jc w:val="center"/>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 </w:t>
            </w:r>
            <w:r w:rsidR="0066256D" w:rsidRPr="00D65EA9">
              <w:rPr>
                <w:rFonts w:asciiTheme="minorHAnsi" w:hAnsiTheme="minorHAnsi" w:cs="Microsoft Sans Serif"/>
                <w:sz w:val="18"/>
                <w:szCs w:val="18"/>
                <w:lang w:eastAsia="fr-FR"/>
              </w:rPr>
              <w:t>4</w:t>
            </w:r>
            <w:r w:rsidR="000B5D9D" w:rsidRPr="00D65EA9">
              <w:rPr>
                <w:rFonts w:asciiTheme="minorHAnsi" w:hAnsiTheme="minorHAnsi" w:cs="Microsoft Sans Serif"/>
                <w:sz w:val="18"/>
                <w:szCs w:val="18"/>
                <w:lang w:eastAsia="fr-FR"/>
              </w:rPr>
              <w:t xml:space="preserve"> years</w:t>
            </w:r>
          </w:p>
        </w:tc>
        <w:tc>
          <w:tcPr>
            <w:tcW w:w="765" w:type="pct"/>
            <w:tcBorders>
              <w:top w:val="nil"/>
              <w:left w:val="nil"/>
              <w:bottom w:val="single" w:sz="4" w:space="0" w:color="auto"/>
              <w:right w:val="single" w:sz="8" w:space="0" w:color="auto"/>
            </w:tcBorders>
            <w:shd w:val="clear" w:color="auto" w:fill="auto"/>
            <w:noWrap/>
            <w:vAlign w:val="bottom"/>
            <w:hideMark/>
          </w:tcPr>
          <w:p w14:paraId="052ED5ED" w14:textId="77777777" w:rsidR="001B2EF3" w:rsidRPr="00D65EA9" w:rsidRDefault="001B2EF3" w:rsidP="001B2EF3">
            <w:pPr>
              <w:spacing w:line="276" w:lineRule="auto"/>
              <w:jc w:val="left"/>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Years</w:t>
            </w:r>
          </w:p>
        </w:tc>
      </w:tr>
      <w:tr w:rsidR="001B2EF3" w:rsidRPr="00D65EA9" w14:paraId="05D8D78A" w14:textId="77777777" w:rsidTr="006705EA">
        <w:tc>
          <w:tcPr>
            <w:tcW w:w="666" w:type="pct"/>
            <w:tcBorders>
              <w:top w:val="nil"/>
              <w:left w:val="single" w:sz="8" w:space="0" w:color="auto"/>
              <w:bottom w:val="single" w:sz="4" w:space="0" w:color="auto"/>
              <w:right w:val="single" w:sz="4" w:space="0" w:color="auto"/>
            </w:tcBorders>
            <w:shd w:val="clear" w:color="000000" w:fill="FFFFFF"/>
            <w:vAlign w:val="center"/>
            <w:hideMark/>
          </w:tcPr>
          <w:p w14:paraId="34A8E7A2" w14:textId="77777777" w:rsidR="001B2EF3" w:rsidRPr="00D65EA9" w:rsidRDefault="001B2EF3" w:rsidP="001B2EF3">
            <w:pPr>
              <w:spacing w:line="276" w:lineRule="auto"/>
              <w:jc w:val="left"/>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 xml:space="preserve">Lead Project Executing Agency (ies) </w:t>
            </w:r>
          </w:p>
        </w:tc>
        <w:tc>
          <w:tcPr>
            <w:tcW w:w="3569" w:type="pct"/>
            <w:tcBorders>
              <w:top w:val="nil"/>
              <w:left w:val="nil"/>
              <w:bottom w:val="single" w:sz="4" w:space="0" w:color="auto"/>
              <w:right w:val="single" w:sz="4" w:space="0" w:color="auto"/>
            </w:tcBorders>
            <w:shd w:val="clear" w:color="000000" w:fill="FFCC99"/>
            <w:noWrap/>
            <w:vAlign w:val="center"/>
            <w:hideMark/>
          </w:tcPr>
          <w:p w14:paraId="4ECB1162" w14:textId="77777777" w:rsidR="001B2EF3" w:rsidRPr="00D65EA9" w:rsidRDefault="001B2EF3" w:rsidP="001B2EF3">
            <w:pPr>
              <w:spacing w:line="276" w:lineRule="auto"/>
              <w:jc w:val="center"/>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UNDP </w:t>
            </w:r>
          </w:p>
        </w:tc>
        <w:tc>
          <w:tcPr>
            <w:tcW w:w="765" w:type="pct"/>
            <w:tcBorders>
              <w:top w:val="nil"/>
              <w:left w:val="nil"/>
              <w:bottom w:val="single" w:sz="4" w:space="0" w:color="auto"/>
              <w:right w:val="single" w:sz="8" w:space="0" w:color="auto"/>
            </w:tcBorders>
            <w:shd w:val="clear" w:color="auto" w:fill="auto"/>
            <w:noWrap/>
            <w:vAlign w:val="bottom"/>
            <w:hideMark/>
          </w:tcPr>
          <w:p w14:paraId="5F66CD24" w14:textId="77777777" w:rsidR="001B2EF3" w:rsidRPr="00D65EA9" w:rsidRDefault="001B2EF3" w:rsidP="001B2EF3">
            <w:pPr>
              <w:spacing w:line="276" w:lineRule="auto"/>
              <w:jc w:val="left"/>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 </w:t>
            </w:r>
          </w:p>
        </w:tc>
      </w:tr>
      <w:tr w:rsidR="001B2EF3" w:rsidRPr="00D65EA9" w14:paraId="0047E825" w14:textId="77777777" w:rsidTr="006705EA">
        <w:tc>
          <w:tcPr>
            <w:tcW w:w="666" w:type="pct"/>
            <w:tcBorders>
              <w:top w:val="nil"/>
              <w:left w:val="single" w:sz="8" w:space="0" w:color="auto"/>
              <w:bottom w:val="single" w:sz="4" w:space="0" w:color="auto"/>
              <w:right w:val="single" w:sz="4" w:space="0" w:color="auto"/>
            </w:tcBorders>
            <w:shd w:val="clear" w:color="000000" w:fill="FFFFFF"/>
            <w:noWrap/>
            <w:vAlign w:val="center"/>
            <w:hideMark/>
          </w:tcPr>
          <w:p w14:paraId="6AD18D77" w14:textId="77777777" w:rsidR="001B2EF3" w:rsidRPr="00D65EA9" w:rsidRDefault="001B2EF3" w:rsidP="001B2EF3">
            <w:pPr>
              <w:spacing w:line="276" w:lineRule="auto"/>
              <w:jc w:val="left"/>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Date of Council/CEO Approval</w:t>
            </w:r>
          </w:p>
        </w:tc>
        <w:tc>
          <w:tcPr>
            <w:tcW w:w="3569" w:type="pct"/>
            <w:tcBorders>
              <w:top w:val="nil"/>
              <w:left w:val="nil"/>
              <w:bottom w:val="single" w:sz="4" w:space="0" w:color="auto"/>
              <w:right w:val="single" w:sz="4" w:space="0" w:color="auto"/>
            </w:tcBorders>
            <w:shd w:val="clear" w:color="000000" w:fill="FFCC99"/>
            <w:noWrap/>
            <w:vAlign w:val="bottom"/>
            <w:hideMark/>
          </w:tcPr>
          <w:p w14:paraId="042D0140" w14:textId="77777777" w:rsidR="001B2EF3" w:rsidRPr="00D65EA9" w:rsidRDefault="001B2EF3" w:rsidP="0066256D">
            <w:pPr>
              <w:spacing w:line="276" w:lineRule="auto"/>
              <w:jc w:val="center"/>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 xml:space="preserve">PIF approval : </w:t>
            </w:r>
            <w:r w:rsidR="0066256D" w:rsidRPr="00D65EA9">
              <w:rPr>
                <w:rFonts w:asciiTheme="minorHAnsi" w:hAnsiTheme="minorHAnsi" w:cs="Microsoft Sans Serif"/>
                <w:sz w:val="18"/>
                <w:szCs w:val="18"/>
                <w:lang w:eastAsia="fr-FR"/>
              </w:rPr>
              <w:t>May 21, 2014</w:t>
            </w:r>
          </w:p>
        </w:tc>
        <w:tc>
          <w:tcPr>
            <w:tcW w:w="765" w:type="pct"/>
            <w:tcBorders>
              <w:top w:val="nil"/>
              <w:left w:val="nil"/>
              <w:bottom w:val="single" w:sz="4" w:space="0" w:color="auto"/>
              <w:right w:val="single" w:sz="8" w:space="0" w:color="auto"/>
            </w:tcBorders>
            <w:shd w:val="clear" w:color="auto" w:fill="auto"/>
            <w:noWrap/>
            <w:vAlign w:val="bottom"/>
            <w:hideMark/>
          </w:tcPr>
          <w:p w14:paraId="4D95A0D5" w14:textId="77777777" w:rsidR="001B2EF3" w:rsidRPr="00D65EA9" w:rsidRDefault="001B2EF3" w:rsidP="001B2EF3">
            <w:pPr>
              <w:spacing w:line="276" w:lineRule="auto"/>
              <w:jc w:val="left"/>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Month DD, YYYY (e.g., May 12, 2010)</w:t>
            </w:r>
          </w:p>
        </w:tc>
      </w:tr>
      <w:tr w:rsidR="001B2EF3" w:rsidRPr="00D65EA9" w14:paraId="4FE8AFFA" w14:textId="77777777" w:rsidTr="006705EA">
        <w:tc>
          <w:tcPr>
            <w:tcW w:w="666" w:type="pct"/>
            <w:tcBorders>
              <w:top w:val="nil"/>
              <w:left w:val="single" w:sz="8" w:space="0" w:color="auto"/>
              <w:bottom w:val="single" w:sz="4" w:space="0" w:color="auto"/>
              <w:right w:val="single" w:sz="4" w:space="0" w:color="auto"/>
            </w:tcBorders>
            <w:shd w:val="clear" w:color="000000" w:fill="FFFFFF"/>
            <w:vAlign w:val="center"/>
            <w:hideMark/>
          </w:tcPr>
          <w:p w14:paraId="61A181F8" w14:textId="77777777" w:rsidR="001B2EF3" w:rsidRPr="00D65EA9" w:rsidRDefault="001B2EF3" w:rsidP="001B2EF3">
            <w:pPr>
              <w:spacing w:line="276" w:lineRule="auto"/>
              <w:jc w:val="left"/>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GEF Grant (US$)</w:t>
            </w:r>
          </w:p>
        </w:tc>
        <w:tc>
          <w:tcPr>
            <w:tcW w:w="3569" w:type="pct"/>
            <w:tcBorders>
              <w:top w:val="nil"/>
              <w:left w:val="nil"/>
              <w:bottom w:val="single" w:sz="4" w:space="0" w:color="auto"/>
              <w:right w:val="single" w:sz="4" w:space="0" w:color="auto"/>
            </w:tcBorders>
            <w:shd w:val="clear" w:color="000000" w:fill="FFCC99"/>
            <w:noWrap/>
            <w:vAlign w:val="bottom"/>
            <w:hideMark/>
          </w:tcPr>
          <w:p w14:paraId="0C03FF95" w14:textId="77777777" w:rsidR="001B2EF3" w:rsidRPr="00D65EA9" w:rsidRDefault="0066256D" w:rsidP="001B2EF3">
            <w:pPr>
              <w:spacing w:line="276" w:lineRule="auto"/>
              <w:jc w:val="center"/>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$2,000,000</w:t>
            </w:r>
          </w:p>
        </w:tc>
        <w:tc>
          <w:tcPr>
            <w:tcW w:w="765" w:type="pct"/>
            <w:tcBorders>
              <w:top w:val="nil"/>
              <w:left w:val="nil"/>
              <w:bottom w:val="single" w:sz="4" w:space="0" w:color="auto"/>
              <w:right w:val="single" w:sz="8" w:space="0" w:color="auto"/>
            </w:tcBorders>
            <w:shd w:val="clear" w:color="auto" w:fill="auto"/>
            <w:noWrap/>
            <w:vAlign w:val="bottom"/>
            <w:hideMark/>
          </w:tcPr>
          <w:p w14:paraId="1070BBFE" w14:textId="77777777" w:rsidR="001B2EF3" w:rsidRPr="00D65EA9" w:rsidRDefault="001B2EF3" w:rsidP="001B2EF3">
            <w:pPr>
              <w:spacing w:line="276" w:lineRule="auto"/>
              <w:jc w:val="left"/>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 </w:t>
            </w:r>
          </w:p>
        </w:tc>
      </w:tr>
      <w:tr w:rsidR="001B2EF3" w:rsidRPr="00D65EA9" w14:paraId="3FFA5CCC" w14:textId="77777777" w:rsidTr="006705EA">
        <w:tc>
          <w:tcPr>
            <w:tcW w:w="666" w:type="pct"/>
            <w:tcBorders>
              <w:top w:val="nil"/>
              <w:left w:val="single" w:sz="8" w:space="0" w:color="auto"/>
              <w:bottom w:val="single" w:sz="8" w:space="0" w:color="auto"/>
              <w:right w:val="single" w:sz="4" w:space="0" w:color="auto"/>
            </w:tcBorders>
            <w:shd w:val="clear" w:color="000000" w:fill="FFFFFF"/>
            <w:vAlign w:val="center"/>
            <w:hideMark/>
          </w:tcPr>
          <w:p w14:paraId="2CB3E635" w14:textId="77777777" w:rsidR="001B2EF3" w:rsidRPr="00D65EA9" w:rsidRDefault="001B2EF3" w:rsidP="001B2EF3">
            <w:pPr>
              <w:spacing w:line="276" w:lineRule="auto"/>
              <w:jc w:val="left"/>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Cofinancing expected (US$)</w:t>
            </w:r>
          </w:p>
        </w:tc>
        <w:tc>
          <w:tcPr>
            <w:tcW w:w="3569" w:type="pct"/>
            <w:tcBorders>
              <w:top w:val="nil"/>
              <w:left w:val="nil"/>
              <w:bottom w:val="single" w:sz="4" w:space="0" w:color="auto"/>
              <w:right w:val="single" w:sz="4" w:space="0" w:color="auto"/>
            </w:tcBorders>
            <w:shd w:val="clear" w:color="000000" w:fill="FFCC99"/>
            <w:noWrap/>
            <w:vAlign w:val="bottom"/>
            <w:hideMark/>
          </w:tcPr>
          <w:p w14:paraId="0C9357AC" w14:textId="2C830ED1" w:rsidR="001B2EF3" w:rsidRPr="00D65EA9" w:rsidRDefault="0026476F" w:rsidP="001B2EF3">
            <w:pPr>
              <w:spacing w:line="276" w:lineRule="auto"/>
              <w:jc w:val="center"/>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w:t>
            </w:r>
            <w:r>
              <w:rPr>
                <w:rFonts w:asciiTheme="minorHAnsi" w:hAnsiTheme="minorHAnsi" w:cs="Microsoft Sans Serif"/>
                <w:sz w:val="18"/>
                <w:szCs w:val="18"/>
                <w:lang w:eastAsia="fr-FR"/>
              </w:rPr>
              <w:t xml:space="preserve"> 5,284,320</w:t>
            </w:r>
          </w:p>
        </w:tc>
        <w:tc>
          <w:tcPr>
            <w:tcW w:w="765" w:type="pct"/>
            <w:tcBorders>
              <w:top w:val="nil"/>
              <w:left w:val="nil"/>
              <w:bottom w:val="single" w:sz="8" w:space="0" w:color="auto"/>
              <w:right w:val="single" w:sz="8" w:space="0" w:color="auto"/>
            </w:tcBorders>
            <w:shd w:val="clear" w:color="auto" w:fill="auto"/>
            <w:noWrap/>
            <w:vAlign w:val="bottom"/>
            <w:hideMark/>
          </w:tcPr>
          <w:p w14:paraId="0B9721DA" w14:textId="77777777" w:rsidR="001B2EF3" w:rsidRPr="00D65EA9" w:rsidRDefault="001B2EF3" w:rsidP="001B2EF3">
            <w:pPr>
              <w:spacing w:line="276" w:lineRule="auto"/>
              <w:jc w:val="left"/>
              <w:rPr>
                <w:rFonts w:asciiTheme="minorHAnsi" w:hAnsiTheme="minorHAnsi"/>
                <w:sz w:val="18"/>
                <w:szCs w:val="18"/>
                <w:lang w:eastAsia="fr-FR"/>
              </w:rPr>
            </w:pPr>
            <w:r w:rsidRPr="00D65EA9">
              <w:rPr>
                <w:rFonts w:asciiTheme="minorHAnsi" w:hAnsiTheme="minorHAnsi"/>
                <w:sz w:val="18"/>
                <w:szCs w:val="18"/>
                <w:lang w:eastAsia="fr-FR"/>
              </w:rPr>
              <w:t> </w:t>
            </w:r>
          </w:p>
        </w:tc>
      </w:tr>
    </w:tbl>
    <w:p w14:paraId="5811FC42" w14:textId="77777777" w:rsidR="00D6586B" w:rsidRPr="00D65EA9" w:rsidRDefault="00D6586B" w:rsidP="00E61446">
      <w:pPr>
        <w:spacing w:after="0"/>
        <w:jc w:val="left"/>
        <w:rPr>
          <w:rFonts w:cs="Arial"/>
          <w:i/>
          <w:iCs/>
          <w:sz w:val="18"/>
          <w:szCs w:val="18"/>
        </w:rPr>
      </w:pPr>
    </w:p>
    <w:tbl>
      <w:tblPr>
        <w:tblW w:w="14520" w:type="dxa"/>
        <w:tblInd w:w="70" w:type="dxa"/>
        <w:tblLayout w:type="fixed"/>
        <w:tblCellMar>
          <w:left w:w="70" w:type="dxa"/>
          <w:right w:w="70" w:type="dxa"/>
        </w:tblCellMar>
        <w:tblLook w:val="04A0" w:firstRow="1" w:lastRow="0" w:firstColumn="1" w:lastColumn="0" w:noHBand="0" w:noVBand="1"/>
      </w:tblPr>
      <w:tblGrid>
        <w:gridCol w:w="2552"/>
        <w:gridCol w:w="1843"/>
        <w:gridCol w:w="6726"/>
        <w:gridCol w:w="1650"/>
        <w:gridCol w:w="1749"/>
      </w:tblGrid>
      <w:tr w:rsidR="001B2EF3" w:rsidRPr="00D65EA9" w14:paraId="7DEC1900" w14:textId="77777777" w:rsidTr="006705EA">
        <w:tc>
          <w:tcPr>
            <w:tcW w:w="14520" w:type="dxa"/>
            <w:gridSpan w:val="5"/>
            <w:tcBorders>
              <w:top w:val="single" w:sz="4" w:space="0" w:color="auto"/>
              <w:left w:val="single" w:sz="4" w:space="0" w:color="auto"/>
              <w:bottom w:val="single" w:sz="4" w:space="0" w:color="auto"/>
              <w:right w:val="single" w:sz="4" w:space="0" w:color="auto"/>
            </w:tcBorders>
            <w:shd w:val="clear" w:color="auto" w:fill="FDAF13"/>
            <w:vAlign w:val="center"/>
          </w:tcPr>
          <w:p w14:paraId="1E88B748" w14:textId="77777777" w:rsidR="001B2EF3" w:rsidRPr="00D65EA9" w:rsidRDefault="001B2EF3" w:rsidP="001B2EF3">
            <w:pPr>
              <w:ind w:left="360"/>
              <w:jc w:val="left"/>
              <w:rPr>
                <w:rFonts w:asciiTheme="minorHAnsi" w:hAnsiTheme="minorHAnsi"/>
                <w:b/>
                <w:szCs w:val="18"/>
                <w:lang w:eastAsia="fr-FR"/>
              </w:rPr>
            </w:pPr>
            <w:r w:rsidRPr="00D65EA9">
              <w:rPr>
                <w:rFonts w:asciiTheme="minorHAnsi" w:hAnsiTheme="minorHAnsi"/>
                <w:b/>
                <w:szCs w:val="18"/>
                <w:lang w:eastAsia="fr-FR"/>
              </w:rPr>
              <w:t>II. For each question please identify any intended actions that will improve the implementation of the Nagoya Protocol</w:t>
            </w:r>
          </w:p>
        </w:tc>
      </w:tr>
      <w:tr w:rsidR="001B2EF3" w:rsidRPr="00D65EA9" w14:paraId="02562650" w14:textId="77777777" w:rsidTr="006705EA">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880FA8" w14:textId="77777777" w:rsidR="001B2EF3" w:rsidRPr="00D65EA9" w:rsidRDefault="001B2EF3" w:rsidP="001B2EF3">
            <w:pPr>
              <w:jc w:val="left"/>
              <w:rPr>
                <w:rFonts w:asciiTheme="minorHAnsi" w:hAnsiTheme="minorHAnsi"/>
                <w:b/>
                <w:bCs/>
                <w:sz w:val="18"/>
                <w:szCs w:val="18"/>
                <w:lang w:eastAsia="fr-FR"/>
              </w:rPr>
            </w:pPr>
            <w:r w:rsidRPr="00D65EA9">
              <w:rPr>
                <w:rFonts w:asciiTheme="minorHAnsi" w:hAnsiTheme="minorHAnsi"/>
                <w:b/>
                <w:bCs/>
                <w:sz w:val="18"/>
                <w:szCs w:val="18"/>
                <w:lang w:eastAsia="fr-FR"/>
              </w:rPr>
              <w:t xml:space="preserve">Issue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2FCD8735" w14:textId="77777777" w:rsidR="001B2EF3" w:rsidRPr="00D65EA9" w:rsidRDefault="001B2EF3" w:rsidP="001B2EF3">
            <w:pPr>
              <w:jc w:val="left"/>
              <w:rPr>
                <w:rFonts w:asciiTheme="minorHAnsi" w:hAnsiTheme="minorHAnsi"/>
                <w:b/>
                <w:bCs/>
                <w:sz w:val="18"/>
                <w:szCs w:val="18"/>
                <w:lang w:eastAsia="fr-FR"/>
              </w:rPr>
            </w:pPr>
            <w:r w:rsidRPr="00D65EA9">
              <w:rPr>
                <w:rFonts w:asciiTheme="minorHAnsi" w:hAnsiTheme="minorHAnsi"/>
                <w:b/>
                <w:bCs/>
                <w:sz w:val="18"/>
                <w:szCs w:val="18"/>
                <w:lang w:eastAsia="fr-FR"/>
              </w:rPr>
              <w:t>Please select your score from drop down menu</w:t>
            </w:r>
          </w:p>
        </w:tc>
        <w:tc>
          <w:tcPr>
            <w:tcW w:w="6726" w:type="dxa"/>
            <w:tcBorders>
              <w:top w:val="single" w:sz="4" w:space="0" w:color="auto"/>
              <w:left w:val="nil"/>
              <w:bottom w:val="single" w:sz="4" w:space="0" w:color="auto"/>
              <w:right w:val="single" w:sz="4" w:space="0" w:color="auto"/>
            </w:tcBorders>
            <w:shd w:val="clear" w:color="auto" w:fill="auto"/>
            <w:vAlign w:val="center"/>
            <w:hideMark/>
          </w:tcPr>
          <w:p w14:paraId="7AC8DAA9" w14:textId="77777777" w:rsidR="001B2EF3" w:rsidRPr="00D65EA9" w:rsidRDefault="001B2EF3" w:rsidP="001B2EF3">
            <w:pPr>
              <w:jc w:val="left"/>
              <w:rPr>
                <w:rFonts w:asciiTheme="minorHAnsi" w:hAnsiTheme="minorHAnsi"/>
                <w:b/>
                <w:bCs/>
                <w:sz w:val="18"/>
                <w:szCs w:val="18"/>
                <w:lang w:eastAsia="fr-FR"/>
              </w:rPr>
            </w:pPr>
            <w:r w:rsidRPr="00D65EA9">
              <w:rPr>
                <w:rFonts w:asciiTheme="minorHAnsi" w:hAnsiTheme="minorHAnsi"/>
                <w:b/>
                <w:bCs/>
                <w:sz w:val="18"/>
                <w:szCs w:val="18"/>
                <w:lang w:eastAsia="fr-FR"/>
              </w:rPr>
              <w:t>Scoring Criteria</w:t>
            </w:r>
          </w:p>
        </w:tc>
        <w:tc>
          <w:tcPr>
            <w:tcW w:w="1650" w:type="dxa"/>
            <w:tcBorders>
              <w:top w:val="nil"/>
              <w:left w:val="nil"/>
              <w:bottom w:val="nil"/>
              <w:right w:val="nil"/>
            </w:tcBorders>
            <w:shd w:val="clear" w:color="auto" w:fill="auto"/>
            <w:noWrap/>
            <w:vAlign w:val="center"/>
            <w:hideMark/>
          </w:tcPr>
          <w:p w14:paraId="06798081" w14:textId="77777777" w:rsidR="001B2EF3" w:rsidRPr="00D65EA9" w:rsidRDefault="001B2EF3" w:rsidP="001B2EF3">
            <w:pPr>
              <w:jc w:val="left"/>
              <w:rPr>
                <w:rFonts w:asciiTheme="minorHAnsi" w:hAnsiTheme="minorHAnsi"/>
                <w:b/>
                <w:bCs/>
                <w:sz w:val="18"/>
                <w:szCs w:val="18"/>
                <w:lang w:eastAsia="fr-FR"/>
              </w:rPr>
            </w:pPr>
          </w:p>
        </w:tc>
        <w:tc>
          <w:tcPr>
            <w:tcW w:w="1749" w:type="dxa"/>
            <w:tcBorders>
              <w:top w:val="nil"/>
              <w:left w:val="nil"/>
              <w:bottom w:val="nil"/>
              <w:right w:val="single" w:sz="4" w:space="0" w:color="auto"/>
            </w:tcBorders>
            <w:shd w:val="clear" w:color="auto" w:fill="auto"/>
            <w:vAlign w:val="center"/>
            <w:hideMark/>
          </w:tcPr>
          <w:p w14:paraId="7E43991F" w14:textId="77777777" w:rsidR="001B2EF3" w:rsidRPr="00D65EA9" w:rsidRDefault="001B2EF3" w:rsidP="001B2EF3">
            <w:pPr>
              <w:jc w:val="left"/>
              <w:rPr>
                <w:rFonts w:asciiTheme="minorHAnsi" w:hAnsiTheme="minorHAnsi"/>
                <w:sz w:val="18"/>
                <w:szCs w:val="18"/>
                <w:lang w:eastAsia="fr-FR"/>
              </w:rPr>
            </w:pPr>
          </w:p>
        </w:tc>
      </w:tr>
      <w:tr w:rsidR="001B2EF3" w:rsidRPr="00D65EA9" w14:paraId="5A153887" w14:textId="77777777" w:rsidTr="006705EA">
        <w:tc>
          <w:tcPr>
            <w:tcW w:w="2552" w:type="dxa"/>
            <w:tcBorders>
              <w:top w:val="nil"/>
              <w:left w:val="single" w:sz="4" w:space="0" w:color="auto"/>
              <w:bottom w:val="single" w:sz="4" w:space="0" w:color="auto"/>
              <w:right w:val="single" w:sz="4" w:space="0" w:color="auto"/>
            </w:tcBorders>
            <w:shd w:val="clear" w:color="auto" w:fill="auto"/>
            <w:vAlign w:val="center"/>
            <w:hideMark/>
          </w:tcPr>
          <w:p w14:paraId="3E087BD7" w14:textId="77777777" w:rsidR="001B2EF3" w:rsidRPr="00D65EA9" w:rsidRDefault="001B2EF3" w:rsidP="001B2EF3">
            <w:pPr>
              <w:jc w:val="left"/>
              <w:rPr>
                <w:rFonts w:asciiTheme="minorHAnsi" w:hAnsiTheme="minorHAnsi"/>
                <w:b/>
                <w:bCs/>
                <w:sz w:val="18"/>
                <w:szCs w:val="18"/>
                <w:lang w:eastAsia="fr-FR"/>
              </w:rPr>
            </w:pPr>
            <w:r w:rsidRPr="00D65EA9">
              <w:rPr>
                <w:rFonts w:asciiTheme="minorHAnsi" w:hAnsiTheme="minorHAnsi"/>
                <w:b/>
                <w:bCs/>
                <w:sz w:val="18"/>
                <w:szCs w:val="18"/>
                <w:lang w:eastAsia="fr-FR"/>
              </w:rPr>
              <w:t xml:space="preserve">Capacity to ratify and implement basic measures of the NP </w:t>
            </w:r>
          </w:p>
        </w:tc>
        <w:tc>
          <w:tcPr>
            <w:tcW w:w="1843" w:type="dxa"/>
            <w:tcBorders>
              <w:top w:val="nil"/>
              <w:left w:val="nil"/>
              <w:bottom w:val="single" w:sz="4" w:space="0" w:color="auto"/>
              <w:right w:val="single" w:sz="4" w:space="0" w:color="auto"/>
            </w:tcBorders>
            <w:shd w:val="clear" w:color="auto" w:fill="auto"/>
            <w:vAlign w:val="center"/>
            <w:hideMark/>
          </w:tcPr>
          <w:p w14:paraId="6683CA76" w14:textId="77777777" w:rsidR="001B2EF3" w:rsidRPr="00D65EA9" w:rsidRDefault="001B2EF3" w:rsidP="001B2EF3">
            <w:pPr>
              <w:jc w:val="left"/>
              <w:rPr>
                <w:rFonts w:asciiTheme="minorHAnsi" w:hAnsiTheme="minorHAnsi"/>
                <w:b/>
                <w:bCs/>
                <w:sz w:val="18"/>
                <w:szCs w:val="18"/>
                <w:lang w:eastAsia="fr-FR"/>
              </w:rPr>
            </w:pPr>
            <w:r w:rsidRPr="00D65EA9">
              <w:rPr>
                <w:rFonts w:asciiTheme="minorHAnsi" w:hAnsiTheme="minorHAnsi"/>
                <w:b/>
                <w:bCs/>
                <w:sz w:val="18"/>
                <w:szCs w:val="18"/>
                <w:lang w:eastAsia="fr-FR"/>
              </w:rPr>
              <w:t> </w:t>
            </w:r>
          </w:p>
        </w:tc>
        <w:tc>
          <w:tcPr>
            <w:tcW w:w="6726" w:type="dxa"/>
            <w:tcBorders>
              <w:top w:val="nil"/>
              <w:left w:val="nil"/>
              <w:bottom w:val="single" w:sz="4" w:space="0" w:color="auto"/>
              <w:right w:val="single" w:sz="4" w:space="0" w:color="auto"/>
            </w:tcBorders>
            <w:shd w:val="clear" w:color="auto" w:fill="auto"/>
            <w:vAlign w:val="center"/>
            <w:hideMark/>
          </w:tcPr>
          <w:p w14:paraId="68FAFC2A" w14:textId="77777777" w:rsidR="001B2EF3" w:rsidRPr="00D65EA9" w:rsidRDefault="001B2EF3" w:rsidP="001B2EF3">
            <w:pPr>
              <w:jc w:val="left"/>
              <w:rPr>
                <w:rFonts w:asciiTheme="minorHAnsi" w:hAnsiTheme="minorHAnsi"/>
                <w:b/>
                <w:bCs/>
                <w:sz w:val="18"/>
                <w:szCs w:val="18"/>
                <w:lang w:eastAsia="fr-FR"/>
              </w:rPr>
            </w:pPr>
            <w:r w:rsidRPr="00D65EA9">
              <w:rPr>
                <w:rFonts w:asciiTheme="minorHAnsi" w:hAnsiTheme="minorHAnsi"/>
                <w:b/>
                <w:bCs/>
                <w:sz w:val="18"/>
                <w:szCs w:val="18"/>
                <w:lang w:eastAsia="fr-FR"/>
              </w:rPr>
              <w:t> </w:t>
            </w:r>
          </w:p>
        </w:tc>
        <w:tc>
          <w:tcPr>
            <w:tcW w:w="1650" w:type="dxa"/>
            <w:tcBorders>
              <w:top w:val="single" w:sz="4" w:space="0" w:color="auto"/>
              <w:left w:val="nil"/>
              <w:bottom w:val="single" w:sz="4" w:space="0" w:color="auto"/>
              <w:right w:val="single" w:sz="4" w:space="0" w:color="auto"/>
            </w:tcBorders>
            <w:shd w:val="clear" w:color="auto" w:fill="auto"/>
            <w:vAlign w:val="center"/>
            <w:hideMark/>
          </w:tcPr>
          <w:p w14:paraId="7FA8B54A" w14:textId="77777777" w:rsidR="001B2EF3" w:rsidRPr="00D65EA9" w:rsidRDefault="001B2EF3" w:rsidP="001B2EF3">
            <w:pPr>
              <w:jc w:val="left"/>
              <w:rPr>
                <w:rFonts w:asciiTheme="minorHAnsi" w:hAnsiTheme="minorHAnsi"/>
                <w:b/>
                <w:bCs/>
                <w:sz w:val="18"/>
                <w:szCs w:val="18"/>
                <w:lang w:eastAsia="fr-FR"/>
              </w:rPr>
            </w:pPr>
            <w:r w:rsidRPr="00D65EA9">
              <w:rPr>
                <w:rFonts w:asciiTheme="minorHAnsi" w:hAnsiTheme="minorHAnsi"/>
                <w:b/>
                <w:bCs/>
                <w:sz w:val="18"/>
                <w:szCs w:val="18"/>
                <w:lang w:eastAsia="fr-FR"/>
              </w:rPr>
              <w:t>Comment</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14:paraId="063FD684" w14:textId="77777777" w:rsidR="001B2EF3" w:rsidRPr="00D65EA9" w:rsidRDefault="001B2EF3" w:rsidP="001B2EF3">
            <w:pPr>
              <w:jc w:val="left"/>
              <w:rPr>
                <w:rFonts w:asciiTheme="minorHAnsi" w:hAnsiTheme="minorHAnsi"/>
                <w:b/>
                <w:bCs/>
                <w:sz w:val="18"/>
                <w:szCs w:val="18"/>
                <w:lang w:eastAsia="fr-FR"/>
              </w:rPr>
            </w:pPr>
            <w:r w:rsidRPr="00D65EA9">
              <w:rPr>
                <w:rFonts w:asciiTheme="minorHAnsi" w:hAnsiTheme="minorHAnsi"/>
                <w:b/>
                <w:bCs/>
                <w:sz w:val="18"/>
                <w:szCs w:val="18"/>
                <w:lang w:eastAsia="fr-FR"/>
              </w:rPr>
              <w:t xml:space="preserve">Next Steps </w:t>
            </w:r>
          </w:p>
        </w:tc>
      </w:tr>
      <w:tr w:rsidR="00952CE3" w:rsidRPr="00D65EA9" w14:paraId="73085256" w14:textId="77777777" w:rsidTr="006705EA">
        <w:tc>
          <w:tcPr>
            <w:tcW w:w="2552" w:type="dxa"/>
            <w:tcBorders>
              <w:top w:val="nil"/>
              <w:left w:val="single" w:sz="8" w:space="0" w:color="auto"/>
              <w:bottom w:val="single" w:sz="4" w:space="0" w:color="auto"/>
              <w:right w:val="single" w:sz="4" w:space="0" w:color="auto"/>
            </w:tcBorders>
            <w:shd w:val="clear" w:color="auto" w:fill="auto"/>
            <w:vAlign w:val="center"/>
            <w:hideMark/>
          </w:tcPr>
          <w:p w14:paraId="7B26842E" w14:textId="77777777" w:rsidR="001B2EF3" w:rsidRPr="00D65EA9" w:rsidRDefault="001B2EF3" w:rsidP="001B2EF3">
            <w:pPr>
              <w:jc w:val="left"/>
              <w:rPr>
                <w:rFonts w:asciiTheme="minorHAnsi" w:hAnsiTheme="minorHAnsi"/>
                <w:i/>
                <w:iCs/>
                <w:color w:val="000000" w:themeColor="text1"/>
                <w:sz w:val="18"/>
                <w:szCs w:val="18"/>
                <w:lang w:eastAsia="fr-FR"/>
              </w:rPr>
            </w:pPr>
            <w:r w:rsidRPr="00D65EA9">
              <w:rPr>
                <w:rFonts w:asciiTheme="minorHAnsi" w:hAnsiTheme="minorHAnsi"/>
                <w:i/>
                <w:iCs/>
                <w:color w:val="000000" w:themeColor="text1"/>
                <w:sz w:val="18"/>
                <w:szCs w:val="18"/>
                <w:lang w:eastAsia="fr-FR"/>
              </w:rPr>
              <w:t>1) Has the country carried out a stocktaking and assessment of ABS issues including legal framework and institutional capacity to develop and implement the Nagoya Protocol?</w:t>
            </w:r>
          </w:p>
        </w:tc>
        <w:tc>
          <w:tcPr>
            <w:tcW w:w="1843" w:type="dxa"/>
            <w:tcBorders>
              <w:top w:val="nil"/>
              <w:left w:val="nil"/>
              <w:bottom w:val="single" w:sz="4" w:space="0" w:color="auto"/>
              <w:right w:val="single" w:sz="4" w:space="0" w:color="auto"/>
            </w:tcBorders>
            <w:shd w:val="clear" w:color="000000" w:fill="FFFF00"/>
            <w:noWrap/>
            <w:vAlign w:val="center"/>
            <w:hideMark/>
          </w:tcPr>
          <w:p w14:paraId="0FA9E38E" w14:textId="166B2793" w:rsidR="001B2EF3" w:rsidRPr="00D65EA9" w:rsidRDefault="003A4EB3" w:rsidP="001B2EF3">
            <w:pPr>
              <w:jc w:val="center"/>
              <w:rPr>
                <w:rFonts w:asciiTheme="minorHAnsi" w:hAnsiTheme="minorHAnsi"/>
                <w:color w:val="000000" w:themeColor="text1"/>
                <w:sz w:val="18"/>
                <w:szCs w:val="18"/>
                <w:lang w:eastAsia="fr-FR"/>
              </w:rPr>
            </w:pPr>
            <w:r w:rsidRPr="00D65EA9">
              <w:rPr>
                <w:rFonts w:asciiTheme="minorHAnsi" w:hAnsiTheme="minorHAnsi"/>
                <w:color w:val="000000" w:themeColor="text1"/>
                <w:sz w:val="18"/>
                <w:szCs w:val="18"/>
                <w:lang w:eastAsia="fr-FR"/>
              </w:rPr>
              <w:t>2</w:t>
            </w:r>
          </w:p>
        </w:tc>
        <w:tc>
          <w:tcPr>
            <w:tcW w:w="6726" w:type="dxa"/>
            <w:tcBorders>
              <w:top w:val="nil"/>
              <w:left w:val="nil"/>
              <w:bottom w:val="single" w:sz="4" w:space="0" w:color="auto"/>
              <w:right w:val="single" w:sz="4" w:space="0" w:color="auto"/>
            </w:tcBorders>
            <w:shd w:val="clear" w:color="auto" w:fill="auto"/>
            <w:vAlign w:val="center"/>
            <w:hideMark/>
          </w:tcPr>
          <w:p w14:paraId="038B8865" w14:textId="2C354292" w:rsidR="001B2EF3" w:rsidRPr="00D65EA9" w:rsidRDefault="001B2EF3" w:rsidP="001B2EF3">
            <w:pPr>
              <w:jc w:val="left"/>
              <w:rPr>
                <w:rFonts w:asciiTheme="minorHAnsi" w:hAnsiTheme="minorHAnsi"/>
                <w:color w:val="000000" w:themeColor="text1"/>
                <w:sz w:val="18"/>
                <w:szCs w:val="18"/>
                <w:lang w:eastAsia="fr-FR"/>
              </w:rPr>
            </w:pPr>
            <w:r w:rsidRPr="00D65EA9">
              <w:rPr>
                <w:rFonts w:asciiTheme="minorHAnsi" w:hAnsiTheme="minorHAnsi"/>
                <w:b/>
                <w:bCs/>
                <w:color w:val="000000" w:themeColor="text1"/>
                <w:sz w:val="18"/>
                <w:szCs w:val="18"/>
                <w:lang w:eastAsia="fr-FR"/>
              </w:rPr>
              <w:t>0:</w:t>
            </w:r>
            <w:r w:rsidRPr="00D65EA9">
              <w:rPr>
                <w:rFonts w:asciiTheme="minorHAnsi" w:hAnsiTheme="minorHAnsi"/>
                <w:color w:val="000000" w:themeColor="text1"/>
                <w:sz w:val="18"/>
                <w:szCs w:val="18"/>
                <w:lang w:eastAsia="fr-FR"/>
              </w:rPr>
              <w:t xml:space="preserve"> The country has not carried out a stocktaking and assessment on either the legal or institutional capacity on ABS                                                                                                                                                                                                                                                                                                </w:t>
            </w:r>
            <w:r w:rsidRPr="00D65EA9">
              <w:rPr>
                <w:rFonts w:asciiTheme="minorHAnsi" w:hAnsiTheme="minorHAnsi"/>
                <w:b/>
                <w:bCs/>
                <w:color w:val="000000" w:themeColor="text1"/>
                <w:sz w:val="18"/>
                <w:szCs w:val="18"/>
                <w:lang w:eastAsia="fr-FR"/>
              </w:rPr>
              <w:t>1:</w:t>
            </w:r>
            <w:r w:rsidRPr="00D65EA9">
              <w:rPr>
                <w:rFonts w:asciiTheme="minorHAnsi" w:hAnsiTheme="minorHAnsi"/>
                <w:color w:val="000000" w:themeColor="text1"/>
                <w:sz w:val="18"/>
                <w:szCs w:val="18"/>
                <w:lang w:eastAsia="fr-FR"/>
              </w:rPr>
              <w:t xml:space="preserve"> The country has carried out an assessment and stocktaking of the legal framework                                                               </w:t>
            </w:r>
            <w:r w:rsidRPr="00D65EA9">
              <w:rPr>
                <w:rFonts w:asciiTheme="minorHAnsi" w:hAnsiTheme="minorHAnsi"/>
                <w:color w:val="000000" w:themeColor="text1"/>
                <w:sz w:val="18"/>
                <w:szCs w:val="18"/>
                <w:lang w:eastAsia="fr-FR"/>
              </w:rPr>
              <w:br/>
            </w:r>
            <w:r w:rsidRPr="00D65EA9">
              <w:rPr>
                <w:rFonts w:asciiTheme="minorHAnsi" w:hAnsiTheme="minorHAnsi"/>
                <w:b/>
                <w:bCs/>
                <w:color w:val="000000" w:themeColor="text1"/>
                <w:sz w:val="18"/>
                <w:szCs w:val="18"/>
                <w:lang w:eastAsia="fr-FR"/>
              </w:rPr>
              <w:t>2:</w:t>
            </w:r>
            <w:r w:rsidR="00831C06" w:rsidRPr="00D65EA9">
              <w:rPr>
                <w:rFonts w:asciiTheme="minorHAnsi" w:hAnsiTheme="minorHAnsi"/>
                <w:color w:val="000000" w:themeColor="text1"/>
                <w:sz w:val="18"/>
                <w:szCs w:val="18"/>
                <w:lang w:eastAsia="fr-FR"/>
              </w:rPr>
              <w:t xml:space="preserve"> </w:t>
            </w:r>
            <w:r w:rsidRPr="00D65EA9">
              <w:rPr>
                <w:rFonts w:asciiTheme="minorHAnsi" w:hAnsiTheme="minorHAnsi"/>
                <w:color w:val="000000" w:themeColor="text1"/>
                <w:sz w:val="18"/>
                <w:szCs w:val="18"/>
                <w:lang w:eastAsia="fr-FR"/>
              </w:rPr>
              <w:t xml:space="preserve">The country has carried out an assessment and stocktaking of both legal and institutional capacity.                        </w:t>
            </w:r>
            <w:r w:rsidRPr="00D65EA9">
              <w:rPr>
                <w:rFonts w:asciiTheme="minorHAnsi" w:hAnsiTheme="minorHAnsi"/>
                <w:color w:val="000000" w:themeColor="text1"/>
                <w:sz w:val="18"/>
                <w:szCs w:val="18"/>
                <w:lang w:eastAsia="fr-FR"/>
              </w:rPr>
              <w:br/>
            </w:r>
            <w:r w:rsidRPr="00D65EA9">
              <w:rPr>
                <w:rFonts w:asciiTheme="minorHAnsi" w:hAnsiTheme="minorHAnsi"/>
                <w:b/>
                <w:bCs/>
                <w:color w:val="000000" w:themeColor="text1"/>
                <w:sz w:val="18"/>
                <w:szCs w:val="18"/>
                <w:lang w:eastAsia="fr-FR"/>
              </w:rPr>
              <w:t xml:space="preserve">3: </w:t>
            </w:r>
            <w:r w:rsidRPr="00D65EA9">
              <w:rPr>
                <w:rFonts w:asciiTheme="minorHAnsi" w:hAnsiTheme="minorHAnsi"/>
                <w:color w:val="000000" w:themeColor="text1"/>
                <w:sz w:val="18"/>
                <w:szCs w:val="18"/>
                <w:lang w:eastAsia="fr-FR"/>
              </w:rPr>
              <w:t>The country has carried out the assessment and stocktaking and is using it to advance the national ABS agenda</w:t>
            </w:r>
          </w:p>
        </w:tc>
        <w:tc>
          <w:tcPr>
            <w:tcW w:w="1650" w:type="dxa"/>
            <w:tcBorders>
              <w:top w:val="nil"/>
              <w:left w:val="nil"/>
              <w:bottom w:val="single" w:sz="4" w:space="0" w:color="auto"/>
              <w:right w:val="single" w:sz="4" w:space="0" w:color="auto"/>
            </w:tcBorders>
            <w:shd w:val="clear" w:color="auto" w:fill="auto"/>
            <w:vAlign w:val="center"/>
            <w:hideMark/>
          </w:tcPr>
          <w:p w14:paraId="1AFC3AF3" w14:textId="77777777" w:rsidR="001B2EF3" w:rsidRPr="00D65EA9" w:rsidRDefault="00952CE3" w:rsidP="00952CE3">
            <w:pPr>
              <w:jc w:val="left"/>
              <w:rPr>
                <w:rFonts w:asciiTheme="minorHAnsi" w:hAnsiTheme="minorHAnsi"/>
                <w:bCs/>
                <w:color w:val="000000" w:themeColor="text1"/>
                <w:sz w:val="18"/>
                <w:szCs w:val="18"/>
                <w:lang w:eastAsia="fr-FR"/>
              </w:rPr>
            </w:pPr>
            <w:r w:rsidRPr="00D65EA9">
              <w:rPr>
                <w:rFonts w:asciiTheme="minorHAnsi" w:hAnsiTheme="minorHAnsi"/>
                <w:bCs/>
                <w:color w:val="000000" w:themeColor="text1"/>
                <w:sz w:val="18"/>
                <w:szCs w:val="18"/>
                <w:lang w:eastAsia="fr-FR"/>
              </w:rPr>
              <w:t>Algeria has adopted a Law on Biological Resources but lacks a good understanding of its institutional capacities on the matter</w:t>
            </w:r>
          </w:p>
        </w:tc>
        <w:tc>
          <w:tcPr>
            <w:tcW w:w="1749" w:type="dxa"/>
            <w:tcBorders>
              <w:top w:val="nil"/>
              <w:left w:val="nil"/>
              <w:bottom w:val="single" w:sz="4" w:space="0" w:color="auto"/>
              <w:right w:val="single" w:sz="4" w:space="0" w:color="auto"/>
            </w:tcBorders>
            <w:shd w:val="clear" w:color="auto" w:fill="auto"/>
            <w:vAlign w:val="center"/>
            <w:hideMark/>
          </w:tcPr>
          <w:p w14:paraId="596E2EDA" w14:textId="77777777" w:rsidR="001B2EF3" w:rsidRPr="00D65EA9" w:rsidRDefault="00952CE3" w:rsidP="00952CE3">
            <w:pPr>
              <w:jc w:val="left"/>
              <w:rPr>
                <w:rFonts w:asciiTheme="minorHAnsi" w:hAnsiTheme="minorHAnsi"/>
                <w:bCs/>
                <w:color w:val="000000" w:themeColor="text1"/>
                <w:sz w:val="18"/>
                <w:szCs w:val="18"/>
                <w:lang w:eastAsia="fr-FR"/>
              </w:rPr>
            </w:pPr>
            <w:r w:rsidRPr="00D65EA9">
              <w:rPr>
                <w:rFonts w:asciiTheme="minorHAnsi" w:hAnsiTheme="minorHAnsi"/>
                <w:bCs/>
                <w:color w:val="000000" w:themeColor="text1"/>
                <w:sz w:val="18"/>
                <w:szCs w:val="18"/>
                <w:lang w:eastAsia="fr-FR"/>
              </w:rPr>
              <w:t>Assess institutional capacity to implement the Protocol</w:t>
            </w:r>
          </w:p>
        </w:tc>
      </w:tr>
      <w:tr w:rsidR="001B2EF3" w:rsidRPr="00D65EA9" w14:paraId="7C1B6387" w14:textId="77777777" w:rsidTr="006705EA">
        <w:tc>
          <w:tcPr>
            <w:tcW w:w="2552" w:type="dxa"/>
            <w:tcBorders>
              <w:top w:val="nil"/>
              <w:left w:val="single" w:sz="8" w:space="0" w:color="auto"/>
              <w:bottom w:val="single" w:sz="4" w:space="0" w:color="auto"/>
              <w:right w:val="single" w:sz="4" w:space="0" w:color="auto"/>
            </w:tcBorders>
            <w:shd w:val="clear" w:color="auto" w:fill="auto"/>
            <w:vAlign w:val="center"/>
            <w:hideMark/>
          </w:tcPr>
          <w:p w14:paraId="214B91B9" w14:textId="77777777" w:rsidR="001B2EF3" w:rsidRPr="00D65EA9" w:rsidRDefault="001B2EF3" w:rsidP="001B2EF3">
            <w:pPr>
              <w:jc w:val="left"/>
              <w:rPr>
                <w:rFonts w:asciiTheme="minorHAnsi" w:hAnsiTheme="minorHAnsi"/>
                <w:i/>
                <w:iCs/>
                <w:color w:val="000000" w:themeColor="text1"/>
                <w:sz w:val="18"/>
                <w:szCs w:val="18"/>
                <w:lang w:eastAsia="fr-FR"/>
              </w:rPr>
            </w:pPr>
            <w:r w:rsidRPr="00D65EA9">
              <w:rPr>
                <w:rFonts w:asciiTheme="minorHAnsi" w:hAnsiTheme="minorHAnsi"/>
                <w:i/>
                <w:iCs/>
                <w:color w:val="000000" w:themeColor="text1"/>
                <w:sz w:val="18"/>
                <w:szCs w:val="18"/>
                <w:lang w:eastAsia="fr-FR"/>
              </w:rPr>
              <w:t>2) Did the country sign and ratify the Nagoya Protocol?</w:t>
            </w:r>
          </w:p>
        </w:tc>
        <w:tc>
          <w:tcPr>
            <w:tcW w:w="1843" w:type="dxa"/>
            <w:tcBorders>
              <w:top w:val="nil"/>
              <w:left w:val="nil"/>
              <w:bottom w:val="single" w:sz="4" w:space="0" w:color="auto"/>
              <w:right w:val="single" w:sz="4" w:space="0" w:color="auto"/>
            </w:tcBorders>
            <w:shd w:val="clear" w:color="000000" w:fill="FFFF00"/>
            <w:noWrap/>
            <w:vAlign w:val="center"/>
            <w:hideMark/>
          </w:tcPr>
          <w:p w14:paraId="6B223002" w14:textId="5B9B1F5C" w:rsidR="001B2EF3" w:rsidRPr="00D65EA9" w:rsidRDefault="00D13303" w:rsidP="001B2EF3">
            <w:pPr>
              <w:jc w:val="center"/>
              <w:rPr>
                <w:rFonts w:asciiTheme="minorHAnsi" w:hAnsiTheme="minorHAnsi"/>
                <w:color w:val="000000" w:themeColor="text1"/>
                <w:sz w:val="18"/>
                <w:szCs w:val="18"/>
                <w:lang w:eastAsia="fr-FR"/>
              </w:rPr>
            </w:pPr>
            <w:r w:rsidRPr="00D65EA9">
              <w:rPr>
                <w:rFonts w:asciiTheme="minorHAnsi" w:hAnsiTheme="minorHAnsi"/>
                <w:color w:val="000000" w:themeColor="text1"/>
                <w:sz w:val="18"/>
                <w:szCs w:val="18"/>
                <w:lang w:eastAsia="fr-FR"/>
              </w:rPr>
              <w:t>1</w:t>
            </w:r>
          </w:p>
        </w:tc>
        <w:tc>
          <w:tcPr>
            <w:tcW w:w="6726" w:type="dxa"/>
            <w:tcBorders>
              <w:top w:val="nil"/>
              <w:left w:val="nil"/>
              <w:bottom w:val="single" w:sz="4" w:space="0" w:color="auto"/>
              <w:right w:val="single" w:sz="4" w:space="0" w:color="auto"/>
            </w:tcBorders>
            <w:shd w:val="clear" w:color="auto" w:fill="auto"/>
            <w:vAlign w:val="center"/>
            <w:hideMark/>
          </w:tcPr>
          <w:p w14:paraId="1998B9B6" w14:textId="77777777" w:rsidR="001B2EF3" w:rsidRPr="00D65EA9" w:rsidRDefault="001B2EF3" w:rsidP="001B2EF3">
            <w:pPr>
              <w:jc w:val="left"/>
              <w:rPr>
                <w:rFonts w:asciiTheme="minorHAnsi" w:hAnsiTheme="minorHAnsi"/>
                <w:color w:val="000000" w:themeColor="text1"/>
                <w:sz w:val="18"/>
                <w:szCs w:val="18"/>
                <w:lang w:eastAsia="fr-FR"/>
              </w:rPr>
            </w:pPr>
            <w:r w:rsidRPr="00D65EA9">
              <w:rPr>
                <w:rFonts w:asciiTheme="minorHAnsi" w:hAnsiTheme="minorHAnsi"/>
                <w:b/>
                <w:bCs/>
                <w:color w:val="000000" w:themeColor="text1"/>
                <w:sz w:val="18"/>
                <w:szCs w:val="18"/>
                <w:lang w:eastAsia="fr-FR"/>
              </w:rPr>
              <w:t>0:</w:t>
            </w:r>
            <w:r w:rsidRPr="00D65EA9">
              <w:rPr>
                <w:rFonts w:asciiTheme="minorHAnsi" w:hAnsiTheme="minorHAnsi"/>
                <w:color w:val="000000" w:themeColor="text1"/>
                <w:sz w:val="18"/>
                <w:szCs w:val="18"/>
                <w:lang w:eastAsia="fr-FR"/>
              </w:rPr>
              <w:t xml:space="preserve"> The country has not signed or ratified (accession) the protocol.</w:t>
            </w:r>
            <w:r w:rsidRPr="00D65EA9">
              <w:rPr>
                <w:rFonts w:asciiTheme="minorHAnsi" w:hAnsiTheme="minorHAnsi"/>
                <w:color w:val="000000" w:themeColor="text1"/>
                <w:sz w:val="18"/>
                <w:szCs w:val="18"/>
                <w:lang w:eastAsia="fr-FR"/>
              </w:rPr>
              <w:br/>
            </w:r>
            <w:r w:rsidRPr="00D65EA9">
              <w:rPr>
                <w:rFonts w:asciiTheme="minorHAnsi" w:hAnsiTheme="minorHAnsi"/>
                <w:b/>
                <w:bCs/>
                <w:color w:val="000000" w:themeColor="text1"/>
                <w:sz w:val="18"/>
                <w:szCs w:val="18"/>
                <w:lang w:eastAsia="fr-FR"/>
              </w:rPr>
              <w:t>1:</w:t>
            </w:r>
            <w:r w:rsidRPr="00D65EA9">
              <w:rPr>
                <w:rFonts w:asciiTheme="minorHAnsi" w:hAnsiTheme="minorHAnsi"/>
                <w:color w:val="000000" w:themeColor="text1"/>
                <w:sz w:val="18"/>
                <w:szCs w:val="18"/>
                <w:lang w:eastAsia="fr-FR"/>
              </w:rPr>
              <w:t xml:space="preserve"> The country has only signed the Protocol.</w:t>
            </w:r>
            <w:r w:rsidRPr="00D65EA9">
              <w:rPr>
                <w:rFonts w:asciiTheme="minorHAnsi" w:hAnsiTheme="minorHAnsi"/>
                <w:color w:val="000000" w:themeColor="text1"/>
                <w:sz w:val="18"/>
                <w:szCs w:val="18"/>
                <w:lang w:eastAsia="fr-FR"/>
              </w:rPr>
              <w:br/>
            </w:r>
            <w:r w:rsidRPr="00D65EA9">
              <w:rPr>
                <w:rFonts w:asciiTheme="minorHAnsi" w:hAnsiTheme="minorHAnsi"/>
                <w:b/>
                <w:bCs/>
                <w:color w:val="000000" w:themeColor="text1"/>
                <w:sz w:val="18"/>
                <w:szCs w:val="18"/>
                <w:lang w:eastAsia="fr-FR"/>
              </w:rPr>
              <w:t>2</w:t>
            </w:r>
            <w:r w:rsidRPr="00D65EA9">
              <w:rPr>
                <w:rFonts w:asciiTheme="minorHAnsi" w:hAnsiTheme="minorHAnsi"/>
                <w:color w:val="000000" w:themeColor="text1"/>
                <w:sz w:val="18"/>
                <w:szCs w:val="18"/>
                <w:lang w:eastAsia="fr-FR"/>
              </w:rPr>
              <w:t>: The country has accessed the protocol (i.e. signing and ratifying).</w:t>
            </w:r>
            <w:r w:rsidRPr="00D65EA9">
              <w:rPr>
                <w:rFonts w:asciiTheme="minorHAnsi" w:hAnsiTheme="minorHAnsi"/>
                <w:color w:val="000000" w:themeColor="text1"/>
                <w:sz w:val="18"/>
                <w:szCs w:val="18"/>
                <w:lang w:eastAsia="fr-FR"/>
              </w:rPr>
              <w:br/>
            </w:r>
            <w:r w:rsidRPr="00D65EA9">
              <w:rPr>
                <w:rFonts w:asciiTheme="minorHAnsi" w:hAnsiTheme="minorHAnsi"/>
                <w:b/>
                <w:bCs/>
                <w:color w:val="000000" w:themeColor="text1"/>
                <w:sz w:val="18"/>
                <w:szCs w:val="18"/>
                <w:lang w:eastAsia="fr-FR"/>
              </w:rPr>
              <w:t>3</w:t>
            </w:r>
            <w:r w:rsidRPr="00D65EA9">
              <w:rPr>
                <w:rFonts w:asciiTheme="minorHAnsi" w:hAnsiTheme="minorHAnsi"/>
                <w:color w:val="000000" w:themeColor="text1"/>
                <w:sz w:val="18"/>
                <w:szCs w:val="18"/>
                <w:lang w:eastAsia="fr-FR"/>
              </w:rPr>
              <w:t>: The country is preparing an action plan for implementation of basic measures of the Nagoya Protocol</w:t>
            </w:r>
          </w:p>
        </w:tc>
        <w:tc>
          <w:tcPr>
            <w:tcW w:w="1650" w:type="dxa"/>
            <w:tcBorders>
              <w:top w:val="nil"/>
              <w:left w:val="nil"/>
              <w:bottom w:val="single" w:sz="4" w:space="0" w:color="auto"/>
              <w:right w:val="single" w:sz="4" w:space="0" w:color="auto"/>
            </w:tcBorders>
            <w:shd w:val="clear" w:color="auto" w:fill="auto"/>
            <w:vAlign w:val="center"/>
            <w:hideMark/>
          </w:tcPr>
          <w:p w14:paraId="13192DB2" w14:textId="372B8EDF" w:rsidR="001B2EF3" w:rsidRPr="00D65EA9" w:rsidRDefault="00D13303" w:rsidP="00831C06">
            <w:pPr>
              <w:jc w:val="left"/>
              <w:rPr>
                <w:rFonts w:asciiTheme="minorHAnsi" w:hAnsiTheme="minorHAnsi"/>
                <w:bCs/>
                <w:color w:val="000000" w:themeColor="text1"/>
                <w:sz w:val="18"/>
                <w:szCs w:val="18"/>
                <w:lang w:eastAsia="fr-FR"/>
              </w:rPr>
            </w:pPr>
            <w:r w:rsidRPr="00D65EA9">
              <w:rPr>
                <w:rFonts w:asciiTheme="minorHAnsi" w:hAnsiTheme="minorHAnsi"/>
                <w:bCs/>
                <w:color w:val="000000" w:themeColor="text1"/>
                <w:sz w:val="18"/>
                <w:szCs w:val="18"/>
                <w:lang w:eastAsia="fr-FR"/>
              </w:rPr>
              <w:t>Algeria signed the Nagoya Protocol in 2011</w:t>
            </w:r>
            <w:r w:rsidR="003A4EB3" w:rsidRPr="00D65EA9">
              <w:rPr>
                <w:rFonts w:asciiTheme="minorHAnsi" w:hAnsiTheme="minorHAnsi"/>
                <w:bCs/>
                <w:color w:val="000000" w:themeColor="text1"/>
                <w:sz w:val="18"/>
                <w:szCs w:val="18"/>
                <w:lang w:eastAsia="fr-FR"/>
              </w:rPr>
              <w:t xml:space="preserve"> and is preparing an action plan for implementation of basic </w:t>
            </w:r>
            <w:r w:rsidR="00831C06" w:rsidRPr="00D65EA9">
              <w:rPr>
                <w:rFonts w:asciiTheme="minorHAnsi" w:hAnsiTheme="minorHAnsi"/>
                <w:bCs/>
                <w:color w:val="000000" w:themeColor="text1"/>
                <w:sz w:val="18"/>
                <w:szCs w:val="18"/>
                <w:lang w:eastAsia="fr-FR"/>
              </w:rPr>
              <w:t>ABS measures</w:t>
            </w:r>
          </w:p>
        </w:tc>
        <w:tc>
          <w:tcPr>
            <w:tcW w:w="1749" w:type="dxa"/>
            <w:tcBorders>
              <w:top w:val="nil"/>
              <w:left w:val="nil"/>
              <w:bottom w:val="single" w:sz="4" w:space="0" w:color="auto"/>
              <w:right w:val="single" w:sz="4" w:space="0" w:color="auto"/>
            </w:tcBorders>
            <w:shd w:val="clear" w:color="auto" w:fill="auto"/>
            <w:vAlign w:val="center"/>
            <w:hideMark/>
          </w:tcPr>
          <w:p w14:paraId="47FAD071" w14:textId="77777777" w:rsidR="001B2EF3" w:rsidRPr="00D65EA9" w:rsidRDefault="00952CE3" w:rsidP="001B2EF3">
            <w:pPr>
              <w:jc w:val="left"/>
              <w:rPr>
                <w:rFonts w:asciiTheme="minorHAnsi" w:hAnsiTheme="minorHAnsi"/>
                <w:bCs/>
                <w:color w:val="000000" w:themeColor="text1"/>
                <w:sz w:val="18"/>
                <w:szCs w:val="18"/>
                <w:lang w:eastAsia="fr-FR"/>
              </w:rPr>
            </w:pPr>
            <w:r w:rsidRPr="00D65EA9">
              <w:rPr>
                <w:rFonts w:asciiTheme="minorHAnsi" w:hAnsiTheme="minorHAnsi"/>
                <w:bCs/>
                <w:color w:val="000000" w:themeColor="text1"/>
                <w:sz w:val="18"/>
                <w:szCs w:val="18"/>
                <w:lang w:eastAsia="fr-FR"/>
              </w:rPr>
              <w:t>Inform legislators on why they should ratify</w:t>
            </w:r>
            <w:r w:rsidR="00104CD5" w:rsidRPr="00D65EA9">
              <w:rPr>
                <w:rFonts w:asciiTheme="minorHAnsi" w:hAnsiTheme="minorHAnsi"/>
                <w:bCs/>
                <w:color w:val="000000" w:themeColor="text1"/>
                <w:sz w:val="18"/>
                <w:szCs w:val="18"/>
                <w:lang w:eastAsia="fr-FR"/>
              </w:rPr>
              <w:t xml:space="preserve"> the Nagoya Protocol</w:t>
            </w:r>
          </w:p>
        </w:tc>
      </w:tr>
      <w:tr w:rsidR="00952CE3" w:rsidRPr="00D65EA9" w14:paraId="26AE8C72" w14:textId="77777777" w:rsidTr="006705EA">
        <w:tc>
          <w:tcPr>
            <w:tcW w:w="2552" w:type="dxa"/>
            <w:tcBorders>
              <w:top w:val="nil"/>
              <w:left w:val="single" w:sz="8" w:space="0" w:color="auto"/>
              <w:bottom w:val="single" w:sz="4" w:space="0" w:color="auto"/>
              <w:right w:val="single" w:sz="4" w:space="0" w:color="auto"/>
            </w:tcBorders>
            <w:shd w:val="clear" w:color="auto" w:fill="auto"/>
            <w:vAlign w:val="center"/>
            <w:hideMark/>
          </w:tcPr>
          <w:p w14:paraId="41C62223" w14:textId="77777777" w:rsidR="001B2EF3" w:rsidRPr="00D65EA9" w:rsidRDefault="001B2EF3" w:rsidP="001B2EF3">
            <w:pPr>
              <w:jc w:val="left"/>
              <w:rPr>
                <w:rFonts w:asciiTheme="minorHAnsi" w:hAnsiTheme="minorHAnsi"/>
                <w:i/>
                <w:iCs/>
                <w:color w:val="000000" w:themeColor="text1"/>
                <w:sz w:val="18"/>
                <w:szCs w:val="18"/>
                <w:lang w:eastAsia="fr-FR"/>
              </w:rPr>
            </w:pPr>
            <w:r w:rsidRPr="00D65EA9">
              <w:rPr>
                <w:rFonts w:asciiTheme="minorHAnsi" w:hAnsiTheme="minorHAnsi"/>
                <w:i/>
                <w:iCs/>
                <w:color w:val="000000" w:themeColor="text1"/>
                <w:sz w:val="18"/>
                <w:szCs w:val="18"/>
                <w:lang w:eastAsia="fr-FR"/>
              </w:rPr>
              <w:t>3) Is there a national legal and regulatory framework governing ABS?</w:t>
            </w:r>
          </w:p>
        </w:tc>
        <w:tc>
          <w:tcPr>
            <w:tcW w:w="1843" w:type="dxa"/>
            <w:tcBorders>
              <w:top w:val="nil"/>
              <w:left w:val="nil"/>
              <w:bottom w:val="single" w:sz="4" w:space="0" w:color="auto"/>
              <w:right w:val="single" w:sz="4" w:space="0" w:color="auto"/>
            </w:tcBorders>
            <w:shd w:val="clear" w:color="000000" w:fill="FFFF00"/>
            <w:noWrap/>
            <w:vAlign w:val="center"/>
            <w:hideMark/>
          </w:tcPr>
          <w:p w14:paraId="6918685D" w14:textId="135EFCFC" w:rsidR="001B2EF3" w:rsidRPr="00D65EA9" w:rsidRDefault="003A4EB3" w:rsidP="001B2EF3">
            <w:pPr>
              <w:jc w:val="center"/>
              <w:rPr>
                <w:rFonts w:asciiTheme="minorHAnsi" w:hAnsiTheme="minorHAnsi"/>
                <w:color w:val="000000" w:themeColor="text1"/>
                <w:sz w:val="18"/>
                <w:szCs w:val="18"/>
                <w:lang w:eastAsia="fr-FR"/>
              </w:rPr>
            </w:pPr>
            <w:r w:rsidRPr="00D65EA9">
              <w:rPr>
                <w:rFonts w:asciiTheme="minorHAnsi" w:hAnsiTheme="minorHAnsi"/>
                <w:color w:val="000000" w:themeColor="text1"/>
                <w:sz w:val="18"/>
                <w:szCs w:val="18"/>
                <w:lang w:eastAsia="fr-FR"/>
              </w:rPr>
              <w:t>1</w:t>
            </w:r>
          </w:p>
        </w:tc>
        <w:tc>
          <w:tcPr>
            <w:tcW w:w="6726" w:type="dxa"/>
            <w:tcBorders>
              <w:top w:val="nil"/>
              <w:left w:val="nil"/>
              <w:bottom w:val="single" w:sz="4" w:space="0" w:color="auto"/>
              <w:right w:val="single" w:sz="4" w:space="0" w:color="auto"/>
            </w:tcBorders>
            <w:shd w:val="clear" w:color="auto" w:fill="auto"/>
            <w:vAlign w:val="center"/>
            <w:hideMark/>
          </w:tcPr>
          <w:p w14:paraId="686894D8" w14:textId="6382D274" w:rsidR="001B2EF3" w:rsidRPr="00D65EA9" w:rsidRDefault="001B2EF3" w:rsidP="001B2EF3">
            <w:pPr>
              <w:jc w:val="left"/>
              <w:rPr>
                <w:rFonts w:asciiTheme="minorHAnsi" w:hAnsiTheme="minorHAnsi"/>
                <w:color w:val="000000" w:themeColor="text1"/>
                <w:sz w:val="18"/>
                <w:szCs w:val="18"/>
                <w:lang w:eastAsia="fr-FR"/>
              </w:rPr>
            </w:pPr>
            <w:r w:rsidRPr="00D65EA9">
              <w:rPr>
                <w:rFonts w:asciiTheme="minorHAnsi" w:hAnsiTheme="minorHAnsi"/>
                <w:b/>
                <w:bCs/>
                <w:color w:val="000000" w:themeColor="text1"/>
                <w:sz w:val="18"/>
                <w:szCs w:val="18"/>
                <w:lang w:eastAsia="fr-FR"/>
              </w:rPr>
              <w:t>0:</w:t>
            </w:r>
            <w:r w:rsidRPr="00D65EA9">
              <w:rPr>
                <w:rFonts w:asciiTheme="minorHAnsi" w:hAnsiTheme="minorHAnsi"/>
                <w:color w:val="000000" w:themeColor="text1"/>
                <w:sz w:val="18"/>
                <w:szCs w:val="18"/>
                <w:lang w:eastAsia="fr-FR"/>
              </w:rPr>
              <w:t xml:space="preserve"> The legal and regulatory framework has not been developed                                                                                                                                                                                                                                                                </w:t>
            </w:r>
            <w:r w:rsidRPr="00D65EA9">
              <w:rPr>
                <w:rFonts w:asciiTheme="minorHAnsi" w:hAnsiTheme="minorHAnsi"/>
                <w:b/>
                <w:bCs/>
                <w:color w:val="000000" w:themeColor="text1"/>
                <w:sz w:val="18"/>
                <w:szCs w:val="18"/>
                <w:lang w:eastAsia="fr-FR"/>
              </w:rPr>
              <w:t>1:</w:t>
            </w:r>
            <w:r w:rsidRPr="00D65EA9">
              <w:rPr>
                <w:rFonts w:asciiTheme="minorHAnsi" w:hAnsiTheme="minorHAnsi"/>
                <w:color w:val="000000" w:themeColor="text1"/>
                <w:sz w:val="18"/>
                <w:szCs w:val="18"/>
                <w:lang w:eastAsia="fr-FR"/>
              </w:rPr>
              <w:t xml:space="preserve"> The country is developing a legal framework on ABS</w:t>
            </w:r>
            <w:r w:rsidRPr="00D65EA9">
              <w:rPr>
                <w:rFonts w:asciiTheme="minorHAnsi" w:hAnsiTheme="minorHAnsi"/>
                <w:color w:val="000000" w:themeColor="text1"/>
                <w:sz w:val="18"/>
                <w:szCs w:val="18"/>
                <w:lang w:eastAsia="fr-FR"/>
              </w:rPr>
              <w:br/>
            </w:r>
            <w:r w:rsidRPr="00D65EA9">
              <w:rPr>
                <w:rFonts w:asciiTheme="minorHAnsi" w:hAnsiTheme="minorHAnsi"/>
                <w:b/>
                <w:bCs/>
                <w:color w:val="000000" w:themeColor="text1"/>
                <w:sz w:val="18"/>
                <w:szCs w:val="18"/>
                <w:lang w:eastAsia="fr-FR"/>
              </w:rPr>
              <w:t>2:</w:t>
            </w:r>
            <w:r w:rsidRPr="00D65EA9">
              <w:rPr>
                <w:rFonts w:asciiTheme="minorHAnsi" w:hAnsiTheme="minorHAnsi"/>
                <w:color w:val="000000" w:themeColor="text1"/>
                <w:sz w:val="18"/>
                <w:szCs w:val="18"/>
                <w:lang w:eastAsia="fr-FR"/>
              </w:rPr>
              <w:t xml:space="preserve"> The country has a legal framework ready for approval by the legislature.                                                                                                                                                                                                                                                        </w:t>
            </w:r>
            <w:r w:rsidRPr="00D65EA9">
              <w:rPr>
                <w:rFonts w:asciiTheme="minorHAnsi" w:hAnsiTheme="minorHAnsi"/>
                <w:b/>
                <w:bCs/>
                <w:color w:val="000000" w:themeColor="text1"/>
                <w:sz w:val="18"/>
                <w:szCs w:val="18"/>
                <w:lang w:eastAsia="fr-FR"/>
              </w:rPr>
              <w:t>3:</w:t>
            </w:r>
            <w:r w:rsidR="00831C06" w:rsidRPr="00D65EA9">
              <w:rPr>
                <w:rFonts w:asciiTheme="minorHAnsi" w:hAnsiTheme="minorHAnsi"/>
                <w:color w:val="000000" w:themeColor="text1"/>
                <w:sz w:val="18"/>
                <w:szCs w:val="18"/>
                <w:lang w:eastAsia="fr-FR"/>
              </w:rPr>
              <w:t xml:space="preserve"> </w:t>
            </w:r>
            <w:r w:rsidRPr="00D65EA9">
              <w:rPr>
                <w:rFonts w:asciiTheme="minorHAnsi" w:hAnsiTheme="minorHAnsi"/>
                <w:color w:val="000000" w:themeColor="text1"/>
                <w:sz w:val="18"/>
                <w:szCs w:val="18"/>
                <w:lang w:eastAsia="fr-FR"/>
              </w:rPr>
              <w:t xml:space="preserve">The country has a legal and regulatory framework that has full force and is ready to be linked to the administrative system.                                                                                                                                               </w:t>
            </w:r>
          </w:p>
        </w:tc>
        <w:tc>
          <w:tcPr>
            <w:tcW w:w="1650" w:type="dxa"/>
            <w:tcBorders>
              <w:top w:val="nil"/>
              <w:left w:val="nil"/>
              <w:bottom w:val="single" w:sz="4" w:space="0" w:color="auto"/>
              <w:right w:val="single" w:sz="4" w:space="0" w:color="auto"/>
            </w:tcBorders>
            <w:shd w:val="clear" w:color="auto" w:fill="auto"/>
            <w:vAlign w:val="center"/>
            <w:hideMark/>
          </w:tcPr>
          <w:p w14:paraId="0F23133D" w14:textId="77777777" w:rsidR="001B2EF3" w:rsidRPr="00D65EA9" w:rsidRDefault="0066256D" w:rsidP="00952CE3">
            <w:pPr>
              <w:jc w:val="left"/>
              <w:rPr>
                <w:rFonts w:asciiTheme="minorHAnsi" w:hAnsiTheme="minorHAnsi"/>
                <w:bCs/>
                <w:color w:val="000000" w:themeColor="text1"/>
                <w:sz w:val="18"/>
                <w:szCs w:val="18"/>
                <w:lang w:eastAsia="fr-FR"/>
              </w:rPr>
            </w:pPr>
            <w:r w:rsidRPr="00D65EA9">
              <w:rPr>
                <w:rFonts w:asciiTheme="minorHAnsi" w:hAnsiTheme="minorHAnsi"/>
                <w:bCs/>
                <w:color w:val="000000" w:themeColor="text1"/>
                <w:sz w:val="18"/>
                <w:szCs w:val="18"/>
                <w:lang w:eastAsia="fr-FR"/>
              </w:rPr>
              <w:t xml:space="preserve">Legal framework (Law on Biological Resources) was passed in 2014 but requires </w:t>
            </w:r>
            <w:r w:rsidR="00952CE3" w:rsidRPr="00D65EA9">
              <w:rPr>
                <w:rFonts w:asciiTheme="minorHAnsi" w:hAnsiTheme="minorHAnsi"/>
                <w:bCs/>
                <w:color w:val="000000" w:themeColor="text1"/>
                <w:sz w:val="18"/>
                <w:szCs w:val="18"/>
                <w:lang w:eastAsia="fr-FR"/>
              </w:rPr>
              <w:t xml:space="preserve">8 or more </w:t>
            </w:r>
            <w:r w:rsidRPr="00D65EA9">
              <w:rPr>
                <w:rFonts w:asciiTheme="minorHAnsi" w:hAnsiTheme="minorHAnsi"/>
                <w:bCs/>
                <w:color w:val="000000" w:themeColor="text1"/>
                <w:sz w:val="18"/>
                <w:szCs w:val="18"/>
                <w:lang w:eastAsia="fr-FR"/>
              </w:rPr>
              <w:t>regulations</w:t>
            </w:r>
          </w:p>
        </w:tc>
        <w:tc>
          <w:tcPr>
            <w:tcW w:w="1749" w:type="dxa"/>
            <w:tcBorders>
              <w:top w:val="nil"/>
              <w:left w:val="nil"/>
              <w:bottom w:val="single" w:sz="4" w:space="0" w:color="auto"/>
              <w:right w:val="single" w:sz="4" w:space="0" w:color="auto"/>
            </w:tcBorders>
            <w:shd w:val="clear" w:color="auto" w:fill="auto"/>
            <w:vAlign w:val="center"/>
            <w:hideMark/>
          </w:tcPr>
          <w:p w14:paraId="4FA5CCCC" w14:textId="77777777" w:rsidR="001B2EF3" w:rsidRPr="00D65EA9" w:rsidRDefault="00952CE3" w:rsidP="00104CD5">
            <w:pPr>
              <w:jc w:val="left"/>
              <w:rPr>
                <w:rFonts w:asciiTheme="minorHAnsi" w:hAnsiTheme="minorHAnsi"/>
                <w:bCs/>
                <w:color w:val="000000" w:themeColor="text1"/>
                <w:sz w:val="18"/>
                <w:szCs w:val="18"/>
                <w:lang w:eastAsia="fr-FR"/>
              </w:rPr>
            </w:pPr>
            <w:r w:rsidRPr="00D65EA9">
              <w:rPr>
                <w:rFonts w:asciiTheme="minorHAnsi" w:hAnsiTheme="minorHAnsi"/>
                <w:bCs/>
                <w:color w:val="000000" w:themeColor="text1"/>
                <w:sz w:val="18"/>
                <w:szCs w:val="18"/>
                <w:lang w:eastAsia="fr-FR"/>
              </w:rPr>
              <w:t>Develop regulations</w:t>
            </w:r>
            <w:r w:rsidR="00104CD5" w:rsidRPr="00D65EA9">
              <w:rPr>
                <w:rFonts w:asciiTheme="minorHAnsi" w:hAnsiTheme="minorHAnsi"/>
                <w:bCs/>
                <w:color w:val="000000" w:themeColor="text1"/>
                <w:sz w:val="18"/>
                <w:szCs w:val="18"/>
                <w:lang w:eastAsia="fr-FR"/>
              </w:rPr>
              <w:t xml:space="preserve"> to fully implement the law and adequately govern ABS</w:t>
            </w:r>
          </w:p>
        </w:tc>
      </w:tr>
      <w:tr w:rsidR="001B2EF3" w:rsidRPr="00D65EA9" w14:paraId="5F6FC83E" w14:textId="77777777" w:rsidTr="006705EA">
        <w:trPr>
          <w:trHeight w:val="2452"/>
        </w:trPr>
        <w:tc>
          <w:tcPr>
            <w:tcW w:w="2552" w:type="dxa"/>
            <w:tcBorders>
              <w:top w:val="nil"/>
              <w:left w:val="single" w:sz="8" w:space="0" w:color="auto"/>
              <w:bottom w:val="single" w:sz="4" w:space="0" w:color="auto"/>
              <w:right w:val="single" w:sz="4" w:space="0" w:color="auto"/>
            </w:tcBorders>
            <w:shd w:val="clear" w:color="auto" w:fill="auto"/>
            <w:vAlign w:val="center"/>
            <w:hideMark/>
          </w:tcPr>
          <w:p w14:paraId="114EBF31" w14:textId="77777777" w:rsidR="001B2EF3" w:rsidRPr="00D65EA9" w:rsidRDefault="001B2EF3" w:rsidP="0066256D">
            <w:pPr>
              <w:jc w:val="left"/>
              <w:rPr>
                <w:rFonts w:asciiTheme="minorHAnsi" w:hAnsiTheme="minorHAnsi"/>
                <w:i/>
                <w:iCs/>
                <w:sz w:val="18"/>
                <w:szCs w:val="18"/>
                <w:lang w:eastAsia="fr-FR"/>
              </w:rPr>
            </w:pPr>
            <w:r w:rsidRPr="00D65EA9">
              <w:rPr>
                <w:rFonts w:asciiTheme="minorHAnsi" w:hAnsiTheme="minorHAnsi"/>
                <w:i/>
                <w:iCs/>
                <w:sz w:val="18"/>
                <w:szCs w:val="18"/>
                <w:lang w:eastAsia="fr-FR"/>
              </w:rPr>
              <w:t xml:space="preserve">4) Is there a communications and public awareness plan to explain the Nagoya </w:t>
            </w:r>
            <w:r w:rsidR="0066256D" w:rsidRPr="00D65EA9">
              <w:rPr>
                <w:rFonts w:asciiTheme="minorHAnsi" w:hAnsiTheme="minorHAnsi"/>
                <w:i/>
                <w:iCs/>
                <w:sz w:val="18"/>
                <w:szCs w:val="18"/>
                <w:lang w:eastAsia="fr-FR"/>
              </w:rPr>
              <w:t>Protocol,</w:t>
            </w:r>
            <w:r w:rsidRPr="00D65EA9">
              <w:rPr>
                <w:rFonts w:asciiTheme="minorHAnsi" w:hAnsiTheme="minorHAnsi"/>
                <w:i/>
                <w:iCs/>
                <w:sz w:val="18"/>
                <w:szCs w:val="18"/>
                <w:lang w:eastAsia="fr-FR"/>
              </w:rPr>
              <w:t xml:space="preserve"> including challenges and opportunities for users and providers of genetic resources?</w:t>
            </w:r>
          </w:p>
        </w:tc>
        <w:tc>
          <w:tcPr>
            <w:tcW w:w="1843" w:type="dxa"/>
            <w:tcBorders>
              <w:top w:val="nil"/>
              <w:left w:val="nil"/>
              <w:bottom w:val="single" w:sz="4" w:space="0" w:color="auto"/>
              <w:right w:val="single" w:sz="4" w:space="0" w:color="auto"/>
            </w:tcBorders>
            <w:shd w:val="clear" w:color="000000" w:fill="FFFF00"/>
            <w:noWrap/>
            <w:vAlign w:val="center"/>
            <w:hideMark/>
          </w:tcPr>
          <w:p w14:paraId="1509831C" w14:textId="455BC083" w:rsidR="001B2EF3" w:rsidRPr="00D65EA9" w:rsidRDefault="003A4EB3" w:rsidP="001B2EF3">
            <w:pPr>
              <w:jc w:val="center"/>
              <w:rPr>
                <w:rFonts w:asciiTheme="minorHAnsi" w:hAnsiTheme="minorHAnsi"/>
                <w:sz w:val="18"/>
                <w:szCs w:val="18"/>
                <w:lang w:eastAsia="fr-FR"/>
              </w:rPr>
            </w:pPr>
            <w:r w:rsidRPr="00D65EA9">
              <w:rPr>
                <w:rFonts w:asciiTheme="minorHAnsi" w:hAnsiTheme="minorHAnsi"/>
                <w:sz w:val="18"/>
                <w:szCs w:val="18"/>
                <w:lang w:eastAsia="fr-FR"/>
              </w:rPr>
              <w:t>1</w:t>
            </w:r>
          </w:p>
        </w:tc>
        <w:tc>
          <w:tcPr>
            <w:tcW w:w="6726" w:type="dxa"/>
            <w:tcBorders>
              <w:top w:val="nil"/>
              <w:left w:val="nil"/>
              <w:bottom w:val="single" w:sz="4" w:space="0" w:color="auto"/>
              <w:right w:val="single" w:sz="4" w:space="0" w:color="auto"/>
            </w:tcBorders>
            <w:shd w:val="clear" w:color="auto" w:fill="auto"/>
            <w:vAlign w:val="center"/>
            <w:hideMark/>
          </w:tcPr>
          <w:p w14:paraId="28F78784" w14:textId="77777777" w:rsidR="001B2EF3" w:rsidRPr="00D65EA9" w:rsidRDefault="001B2EF3" w:rsidP="001B2EF3">
            <w:pPr>
              <w:jc w:val="left"/>
              <w:rPr>
                <w:rFonts w:asciiTheme="minorHAnsi" w:hAnsiTheme="minorHAnsi"/>
                <w:sz w:val="18"/>
                <w:szCs w:val="18"/>
                <w:lang w:eastAsia="fr-FR"/>
              </w:rPr>
            </w:pPr>
            <w:r w:rsidRPr="00D65EA9">
              <w:rPr>
                <w:rFonts w:asciiTheme="minorHAnsi" w:hAnsiTheme="minorHAnsi"/>
                <w:b/>
                <w:bCs/>
                <w:sz w:val="18"/>
                <w:szCs w:val="18"/>
                <w:lang w:eastAsia="fr-FR"/>
              </w:rPr>
              <w:t xml:space="preserve">0: </w:t>
            </w:r>
            <w:r w:rsidRPr="00D65EA9">
              <w:rPr>
                <w:rFonts w:asciiTheme="minorHAnsi" w:hAnsiTheme="minorHAnsi"/>
                <w:sz w:val="18"/>
                <w:szCs w:val="18"/>
                <w:lang w:eastAsia="fr-FR"/>
              </w:rPr>
              <w:t xml:space="preserve">Little or no official information on ABS or the Nagoya Protocol is available to the general public                                                                                                                                                                                            </w:t>
            </w:r>
            <w:r w:rsidRPr="00D65EA9">
              <w:rPr>
                <w:rFonts w:asciiTheme="minorHAnsi" w:hAnsiTheme="minorHAnsi"/>
                <w:b/>
                <w:bCs/>
                <w:sz w:val="18"/>
                <w:szCs w:val="18"/>
                <w:lang w:eastAsia="fr-FR"/>
              </w:rPr>
              <w:t xml:space="preserve">1: </w:t>
            </w:r>
            <w:r w:rsidRPr="00D65EA9">
              <w:rPr>
                <w:rFonts w:asciiTheme="minorHAnsi" w:hAnsiTheme="minorHAnsi"/>
                <w:sz w:val="18"/>
                <w:szCs w:val="18"/>
                <w:lang w:eastAsia="fr-FR"/>
              </w:rPr>
              <w:t xml:space="preserve">Information on ABS and the Nagoya Protocol is available to specialized audiences                                                                                                                                                                                                              </w:t>
            </w:r>
            <w:r w:rsidRPr="00D65EA9">
              <w:rPr>
                <w:rFonts w:asciiTheme="minorHAnsi" w:hAnsiTheme="minorHAnsi"/>
                <w:b/>
                <w:bCs/>
                <w:sz w:val="18"/>
                <w:szCs w:val="18"/>
                <w:lang w:eastAsia="fr-FR"/>
              </w:rPr>
              <w:t>2:</w:t>
            </w:r>
            <w:r w:rsidRPr="00D65EA9">
              <w:rPr>
                <w:rFonts w:asciiTheme="minorHAnsi" w:hAnsiTheme="minorHAnsi"/>
                <w:sz w:val="18"/>
                <w:szCs w:val="18"/>
                <w:lang w:eastAsia="fr-FR"/>
              </w:rPr>
              <w:t xml:space="preserve"> Information on ABS and the Nagoya Protocol is widely available and a communication and awareness campaign is being designed                                                                                                                                              </w:t>
            </w:r>
            <w:r w:rsidRPr="00D65EA9">
              <w:rPr>
                <w:rFonts w:asciiTheme="minorHAnsi" w:hAnsiTheme="minorHAnsi"/>
                <w:b/>
                <w:bCs/>
                <w:sz w:val="18"/>
                <w:szCs w:val="18"/>
                <w:lang w:eastAsia="fr-FR"/>
              </w:rPr>
              <w:t>3:</w:t>
            </w:r>
            <w:r w:rsidRPr="00D65EA9">
              <w:rPr>
                <w:rFonts w:asciiTheme="minorHAnsi" w:hAnsiTheme="minorHAnsi"/>
                <w:sz w:val="18"/>
                <w:szCs w:val="18"/>
                <w:lang w:eastAsia="fr-FR"/>
              </w:rPr>
              <w:t xml:space="preserve"> A formal communications and awareness plan is fully developed and operational </w:t>
            </w:r>
          </w:p>
        </w:tc>
        <w:tc>
          <w:tcPr>
            <w:tcW w:w="1650" w:type="dxa"/>
            <w:tcBorders>
              <w:top w:val="nil"/>
              <w:left w:val="nil"/>
              <w:bottom w:val="single" w:sz="4" w:space="0" w:color="auto"/>
              <w:right w:val="single" w:sz="4" w:space="0" w:color="auto"/>
            </w:tcBorders>
            <w:shd w:val="clear" w:color="auto" w:fill="auto"/>
            <w:vAlign w:val="center"/>
            <w:hideMark/>
          </w:tcPr>
          <w:p w14:paraId="3B168B3A" w14:textId="4DE4F47D" w:rsidR="001B2EF3" w:rsidRPr="00D65EA9" w:rsidRDefault="00104CD5" w:rsidP="00831C06">
            <w:pPr>
              <w:jc w:val="left"/>
              <w:rPr>
                <w:rFonts w:asciiTheme="minorHAnsi" w:hAnsiTheme="minorHAnsi"/>
                <w:bCs/>
                <w:color w:val="FF0000"/>
                <w:sz w:val="18"/>
                <w:szCs w:val="18"/>
                <w:lang w:eastAsia="fr-FR"/>
              </w:rPr>
            </w:pPr>
            <w:r w:rsidRPr="00D65EA9">
              <w:rPr>
                <w:rFonts w:asciiTheme="minorHAnsi" w:hAnsiTheme="minorHAnsi"/>
                <w:bCs/>
                <w:color w:val="000000" w:themeColor="text1"/>
                <w:sz w:val="18"/>
                <w:szCs w:val="18"/>
                <w:lang w:eastAsia="fr-FR"/>
              </w:rPr>
              <w:t xml:space="preserve">Very limited info available, e.g. no information available on </w:t>
            </w:r>
            <w:r w:rsidR="00182321">
              <w:rPr>
                <w:rFonts w:asciiTheme="minorHAnsi" w:hAnsiTheme="minorHAnsi"/>
                <w:bCs/>
                <w:color w:val="000000" w:themeColor="text1"/>
                <w:sz w:val="18"/>
                <w:szCs w:val="18"/>
                <w:lang w:eastAsia="fr-FR"/>
              </w:rPr>
              <w:t>MREE</w:t>
            </w:r>
            <w:r w:rsidRPr="00D65EA9">
              <w:rPr>
                <w:rFonts w:asciiTheme="minorHAnsi" w:hAnsiTheme="minorHAnsi"/>
                <w:bCs/>
                <w:color w:val="000000" w:themeColor="text1"/>
                <w:sz w:val="18"/>
                <w:szCs w:val="18"/>
                <w:lang w:eastAsia="fr-FR"/>
              </w:rPr>
              <w:t xml:space="preserve"> or other government websites</w:t>
            </w:r>
            <w:r w:rsidR="00831C06" w:rsidRPr="00D65EA9">
              <w:rPr>
                <w:rFonts w:asciiTheme="minorHAnsi" w:hAnsiTheme="minorHAnsi"/>
                <w:bCs/>
                <w:color w:val="000000" w:themeColor="text1"/>
                <w:sz w:val="18"/>
                <w:szCs w:val="18"/>
                <w:lang w:eastAsia="fr-FR"/>
              </w:rPr>
              <w:t>; some information available to specialists</w:t>
            </w:r>
          </w:p>
        </w:tc>
        <w:tc>
          <w:tcPr>
            <w:tcW w:w="1749" w:type="dxa"/>
            <w:tcBorders>
              <w:top w:val="nil"/>
              <w:left w:val="nil"/>
              <w:bottom w:val="single" w:sz="4" w:space="0" w:color="auto"/>
              <w:right w:val="single" w:sz="4" w:space="0" w:color="auto"/>
            </w:tcBorders>
            <w:shd w:val="clear" w:color="auto" w:fill="auto"/>
            <w:vAlign w:val="center"/>
            <w:hideMark/>
          </w:tcPr>
          <w:p w14:paraId="6AE7F35B" w14:textId="77777777" w:rsidR="001B2EF3" w:rsidRPr="00D65EA9" w:rsidRDefault="00952CE3" w:rsidP="001B2EF3">
            <w:pPr>
              <w:jc w:val="left"/>
              <w:rPr>
                <w:rFonts w:asciiTheme="minorHAnsi" w:hAnsiTheme="minorHAnsi"/>
                <w:bCs/>
                <w:color w:val="FF0000"/>
                <w:sz w:val="18"/>
                <w:szCs w:val="18"/>
                <w:lang w:eastAsia="fr-FR"/>
              </w:rPr>
            </w:pPr>
            <w:r w:rsidRPr="00D65EA9">
              <w:rPr>
                <w:rFonts w:asciiTheme="minorHAnsi" w:hAnsiTheme="minorHAnsi"/>
                <w:bCs/>
                <w:color w:val="000000" w:themeColor="text1"/>
                <w:sz w:val="18"/>
                <w:szCs w:val="18"/>
                <w:lang w:eastAsia="fr-FR"/>
              </w:rPr>
              <w:t>Develop</w:t>
            </w:r>
            <w:r w:rsidR="00104CD5" w:rsidRPr="00D65EA9">
              <w:rPr>
                <w:rFonts w:asciiTheme="minorHAnsi" w:hAnsiTheme="minorHAnsi"/>
                <w:bCs/>
                <w:color w:val="000000" w:themeColor="text1"/>
                <w:sz w:val="18"/>
                <w:szCs w:val="18"/>
                <w:lang w:eastAsia="fr-FR"/>
              </w:rPr>
              <w:t xml:space="preserve"> and implement</w:t>
            </w:r>
            <w:r w:rsidRPr="00D65EA9">
              <w:rPr>
                <w:rFonts w:asciiTheme="minorHAnsi" w:hAnsiTheme="minorHAnsi"/>
                <w:bCs/>
                <w:color w:val="000000" w:themeColor="text1"/>
                <w:sz w:val="18"/>
                <w:szCs w:val="18"/>
                <w:lang w:eastAsia="fr-FR"/>
              </w:rPr>
              <w:t xml:space="preserve"> a CEPA plan</w:t>
            </w:r>
          </w:p>
        </w:tc>
      </w:tr>
      <w:tr w:rsidR="00D13303" w:rsidRPr="00D65EA9" w14:paraId="62C3E10F" w14:textId="77777777" w:rsidTr="006705EA">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C707FD" w14:textId="77777777" w:rsidR="001B2EF3" w:rsidRPr="00D65EA9" w:rsidRDefault="001B2EF3" w:rsidP="001B2EF3">
            <w:pPr>
              <w:jc w:val="left"/>
              <w:rPr>
                <w:rFonts w:asciiTheme="minorHAnsi" w:hAnsiTheme="minorHAnsi" w:cs="Microsoft Sans Serif"/>
                <w:b/>
                <w:bCs/>
                <w:color w:val="000000" w:themeColor="text1"/>
                <w:sz w:val="18"/>
                <w:szCs w:val="18"/>
                <w:lang w:eastAsia="fr-FR"/>
              </w:rPr>
            </w:pPr>
            <w:r w:rsidRPr="00D65EA9">
              <w:rPr>
                <w:rFonts w:asciiTheme="minorHAnsi" w:hAnsiTheme="minorHAnsi"/>
                <w:color w:val="000000" w:themeColor="text1"/>
                <w:sz w:val="18"/>
                <w:szCs w:val="18"/>
                <w:lang w:eastAsia="fr-FR"/>
              </w:rPr>
              <w:br w:type="page"/>
            </w:r>
            <w:r w:rsidRPr="00D65EA9">
              <w:rPr>
                <w:rFonts w:asciiTheme="minorHAnsi" w:hAnsiTheme="minorHAnsi" w:cs="Microsoft Sans Serif"/>
                <w:b/>
                <w:bCs/>
                <w:color w:val="000000" w:themeColor="text1"/>
                <w:sz w:val="18"/>
                <w:szCs w:val="18"/>
                <w:lang w:eastAsia="fr-FR"/>
              </w:rPr>
              <w:t>Capacity to administer the measures of the Nagoya Protocol</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708A54BE" w14:textId="77777777" w:rsidR="001B2EF3" w:rsidRPr="00D65EA9" w:rsidRDefault="001B2EF3" w:rsidP="001B2EF3">
            <w:pPr>
              <w:jc w:val="left"/>
              <w:rPr>
                <w:rFonts w:asciiTheme="minorHAnsi" w:hAnsiTheme="minorHAnsi" w:cs="Microsoft Sans Serif"/>
                <w:color w:val="000000" w:themeColor="text1"/>
                <w:sz w:val="18"/>
                <w:szCs w:val="18"/>
                <w:lang w:eastAsia="fr-FR"/>
              </w:rPr>
            </w:pPr>
          </w:p>
        </w:tc>
        <w:tc>
          <w:tcPr>
            <w:tcW w:w="6726" w:type="dxa"/>
            <w:tcBorders>
              <w:top w:val="single" w:sz="4" w:space="0" w:color="auto"/>
              <w:left w:val="nil"/>
              <w:bottom w:val="single" w:sz="4" w:space="0" w:color="auto"/>
              <w:right w:val="single" w:sz="4" w:space="0" w:color="auto"/>
            </w:tcBorders>
            <w:shd w:val="clear" w:color="auto" w:fill="auto"/>
            <w:vAlign w:val="center"/>
            <w:hideMark/>
          </w:tcPr>
          <w:p w14:paraId="05E1E328" w14:textId="77777777" w:rsidR="001B2EF3" w:rsidRPr="00D65EA9" w:rsidRDefault="001B2EF3" w:rsidP="001B2EF3">
            <w:pPr>
              <w:jc w:val="left"/>
              <w:rPr>
                <w:rFonts w:asciiTheme="minorHAnsi" w:hAnsiTheme="minorHAnsi" w:cs="Microsoft Sans Serif"/>
                <w:color w:val="000000" w:themeColor="text1"/>
                <w:sz w:val="18"/>
                <w:szCs w:val="18"/>
                <w:lang w:eastAsia="fr-FR"/>
              </w:rPr>
            </w:pPr>
          </w:p>
        </w:tc>
        <w:tc>
          <w:tcPr>
            <w:tcW w:w="1650" w:type="dxa"/>
            <w:tcBorders>
              <w:top w:val="single" w:sz="4" w:space="0" w:color="auto"/>
              <w:left w:val="nil"/>
              <w:bottom w:val="single" w:sz="4" w:space="0" w:color="auto"/>
              <w:right w:val="single" w:sz="4" w:space="0" w:color="auto"/>
            </w:tcBorders>
            <w:shd w:val="clear" w:color="auto" w:fill="auto"/>
            <w:vAlign w:val="center"/>
            <w:hideMark/>
          </w:tcPr>
          <w:p w14:paraId="45D418D3" w14:textId="77777777" w:rsidR="001B2EF3" w:rsidRPr="00D65EA9" w:rsidRDefault="001B2EF3" w:rsidP="001B2EF3">
            <w:pPr>
              <w:jc w:val="left"/>
              <w:rPr>
                <w:rFonts w:asciiTheme="minorHAnsi" w:hAnsiTheme="minorHAnsi" w:cs="Microsoft Sans Serif"/>
                <w:b/>
                <w:bCs/>
                <w:color w:val="000000" w:themeColor="text1"/>
                <w:sz w:val="18"/>
                <w:szCs w:val="18"/>
                <w:lang w:eastAsia="fr-FR"/>
              </w:rPr>
            </w:pPr>
            <w:r w:rsidRPr="00D65EA9">
              <w:rPr>
                <w:rFonts w:asciiTheme="minorHAnsi" w:hAnsiTheme="minorHAnsi" w:cs="Microsoft Sans Serif"/>
                <w:b/>
                <w:bCs/>
                <w:color w:val="000000" w:themeColor="text1"/>
                <w:sz w:val="18"/>
                <w:szCs w:val="18"/>
                <w:lang w:eastAsia="fr-FR"/>
              </w:rPr>
              <w:t>Comment</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14:paraId="74C91F54" w14:textId="77777777" w:rsidR="001B2EF3" w:rsidRPr="00D65EA9" w:rsidRDefault="001B2EF3" w:rsidP="001B2EF3">
            <w:pPr>
              <w:jc w:val="left"/>
              <w:rPr>
                <w:rFonts w:asciiTheme="minorHAnsi" w:hAnsiTheme="minorHAnsi" w:cs="Microsoft Sans Serif"/>
                <w:b/>
                <w:bCs/>
                <w:color w:val="000000" w:themeColor="text1"/>
                <w:sz w:val="18"/>
                <w:szCs w:val="18"/>
                <w:lang w:eastAsia="fr-FR"/>
              </w:rPr>
            </w:pPr>
            <w:r w:rsidRPr="00D65EA9">
              <w:rPr>
                <w:rFonts w:asciiTheme="minorHAnsi" w:hAnsiTheme="minorHAnsi" w:cs="Microsoft Sans Serif"/>
                <w:b/>
                <w:bCs/>
                <w:color w:val="000000" w:themeColor="text1"/>
                <w:sz w:val="18"/>
                <w:szCs w:val="18"/>
                <w:lang w:eastAsia="fr-FR"/>
              </w:rPr>
              <w:t>Next Steps</w:t>
            </w:r>
          </w:p>
        </w:tc>
      </w:tr>
      <w:tr w:rsidR="001B2EF3" w:rsidRPr="00D65EA9" w14:paraId="14C89D56" w14:textId="77777777" w:rsidTr="006705EA">
        <w:tc>
          <w:tcPr>
            <w:tcW w:w="2552" w:type="dxa"/>
            <w:tcBorders>
              <w:top w:val="nil"/>
              <w:left w:val="single" w:sz="8" w:space="0" w:color="auto"/>
              <w:bottom w:val="single" w:sz="4" w:space="0" w:color="auto"/>
              <w:right w:val="single" w:sz="4" w:space="0" w:color="auto"/>
            </w:tcBorders>
            <w:shd w:val="clear" w:color="auto" w:fill="auto"/>
            <w:vAlign w:val="center"/>
            <w:hideMark/>
          </w:tcPr>
          <w:p w14:paraId="0F9DECEB" w14:textId="77777777" w:rsidR="001B2EF3" w:rsidRPr="00D65EA9" w:rsidRDefault="001B2EF3" w:rsidP="001B2EF3">
            <w:pPr>
              <w:jc w:val="left"/>
              <w:rPr>
                <w:rFonts w:asciiTheme="minorHAnsi" w:hAnsiTheme="minorHAnsi" w:cs="Microsoft Sans Serif"/>
                <w:i/>
                <w:iCs/>
                <w:sz w:val="18"/>
                <w:szCs w:val="18"/>
                <w:lang w:eastAsia="fr-FR"/>
              </w:rPr>
            </w:pPr>
            <w:r w:rsidRPr="00D65EA9">
              <w:rPr>
                <w:rFonts w:asciiTheme="minorHAnsi" w:hAnsiTheme="minorHAnsi" w:cs="Microsoft Sans Serif"/>
                <w:i/>
                <w:iCs/>
                <w:sz w:val="18"/>
                <w:szCs w:val="18"/>
                <w:lang w:eastAsia="fr-FR"/>
              </w:rPr>
              <w:t>5) Have the National Focal Point and Competent National Authority (ies) been designated and have the capacity to facilitate and administer the implementation of the protocol?</w:t>
            </w:r>
          </w:p>
        </w:tc>
        <w:tc>
          <w:tcPr>
            <w:tcW w:w="1843" w:type="dxa"/>
            <w:tcBorders>
              <w:top w:val="nil"/>
              <w:left w:val="nil"/>
              <w:bottom w:val="single" w:sz="4" w:space="0" w:color="auto"/>
              <w:right w:val="single" w:sz="4" w:space="0" w:color="auto"/>
            </w:tcBorders>
            <w:shd w:val="clear" w:color="000000" w:fill="FFFF00"/>
            <w:noWrap/>
            <w:vAlign w:val="center"/>
            <w:hideMark/>
          </w:tcPr>
          <w:p w14:paraId="3896BF80" w14:textId="55AC1869" w:rsidR="001B2EF3" w:rsidRPr="00D65EA9" w:rsidRDefault="003A4EB3" w:rsidP="001B2EF3">
            <w:pPr>
              <w:jc w:val="center"/>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2</w:t>
            </w:r>
          </w:p>
        </w:tc>
        <w:tc>
          <w:tcPr>
            <w:tcW w:w="6726" w:type="dxa"/>
            <w:tcBorders>
              <w:top w:val="nil"/>
              <w:left w:val="nil"/>
              <w:bottom w:val="single" w:sz="4" w:space="0" w:color="auto"/>
              <w:right w:val="single" w:sz="4" w:space="0" w:color="auto"/>
            </w:tcBorders>
            <w:shd w:val="clear" w:color="auto" w:fill="auto"/>
            <w:vAlign w:val="center"/>
            <w:hideMark/>
          </w:tcPr>
          <w:p w14:paraId="0A3D59F6" w14:textId="77777777" w:rsidR="001B2EF3" w:rsidRPr="00D65EA9" w:rsidRDefault="001B2EF3" w:rsidP="001B2EF3">
            <w:pPr>
              <w:jc w:val="left"/>
              <w:rPr>
                <w:rFonts w:asciiTheme="minorHAnsi" w:hAnsiTheme="minorHAnsi" w:cs="Microsoft Sans Serif"/>
                <w:sz w:val="18"/>
                <w:szCs w:val="18"/>
                <w:lang w:eastAsia="fr-FR"/>
              </w:rPr>
            </w:pPr>
            <w:r w:rsidRPr="00D65EA9">
              <w:rPr>
                <w:rFonts w:asciiTheme="minorHAnsi" w:hAnsiTheme="minorHAnsi" w:cs="Microsoft Sans Serif"/>
                <w:b/>
                <w:bCs/>
                <w:sz w:val="18"/>
                <w:szCs w:val="18"/>
                <w:lang w:eastAsia="fr-FR"/>
              </w:rPr>
              <w:t>0:</w:t>
            </w:r>
            <w:r w:rsidRPr="00D65EA9">
              <w:rPr>
                <w:rFonts w:asciiTheme="minorHAnsi" w:hAnsiTheme="minorHAnsi" w:cs="Microsoft Sans Serif"/>
                <w:sz w:val="18"/>
                <w:szCs w:val="18"/>
                <w:lang w:eastAsia="fr-FR"/>
              </w:rPr>
              <w:t xml:space="preserve"> The country has no National Focal Point or Competent Authority                                                                                                                                                                                                                                                              </w:t>
            </w:r>
            <w:r w:rsidRPr="00D65EA9">
              <w:rPr>
                <w:rFonts w:asciiTheme="minorHAnsi" w:hAnsiTheme="minorHAnsi" w:cs="Microsoft Sans Serif"/>
                <w:b/>
                <w:bCs/>
                <w:sz w:val="18"/>
                <w:szCs w:val="18"/>
                <w:lang w:eastAsia="fr-FR"/>
              </w:rPr>
              <w:t xml:space="preserve">1: </w:t>
            </w:r>
            <w:r w:rsidRPr="00D65EA9">
              <w:rPr>
                <w:rFonts w:asciiTheme="minorHAnsi" w:hAnsiTheme="minorHAnsi" w:cs="Microsoft Sans Serif"/>
                <w:sz w:val="18"/>
                <w:szCs w:val="18"/>
                <w:lang w:eastAsia="fr-FR"/>
              </w:rPr>
              <w:t xml:space="preserve">The National Focal Point and Competent Authority(es) have been designated but not operational.                                                                                                                                                                                                                                                                  </w:t>
            </w:r>
            <w:r w:rsidRPr="00D65EA9">
              <w:rPr>
                <w:rFonts w:asciiTheme="minorHAnsi" w:hAnsiTheme="minorHAnsi" w:cs="Microsoft Sans Serif"/>
                <w:b/>
                <w:bCs/>
                <w:sz w:val="18"/>
                <w:szCs w:val="18"/>
                <w:lang w:eastAsia="fr-FR"/>
              </w:rPr>
              <w:t>2:</w:t>
            </w:r>
            <w:r w:rsidRPr="00D65EA9">
              <w:rPr>
                <w:rFonts w:asciiTheme="minorHAnsi" w:hAnsiTheme="minorHAnsi" w:cs="Microsoft Sans Serif"/>
                <w:sz w:val="18"/>
                <w:szCs w:val="18"/>
                <w:lang w:eastAsia="fr-FR"/>
              </w:rPr>
              <w:t xml:space="preserve">  The structure of the Administrative Systems, including the National Focal Point and Competent Authority(es) is under development</w:t>
            </w:r>
            <w:r w:rsidRPr="00D65EA9">
              <w:rPr>
                <w:rFonts w:asciiTheme="minorHAnsi" w:hAnsiTheme="minorHAnsi" w:cs="Microsoft Sans Serif"/>
                <w:sz w:val="18"/>
                <w:szCs w:val="18"/>
                <w:lang w:eastAsia="fr-FR"/>
              </w:rPr>
              <w:br/>
            </w:r>
            <w:r w:rsidRPr="00D65EA9">
              <w:rPr>
                <w:rFonts w:asciiTheme="minorHAnsi" w:hAnsiTheme="minorHAnsi" w:cs="Microsoft Sans Serif"/>
                <w:b/>
                <w:bCs/>
                <w:sz w:val="18"/>
                <w:szCs w:val="18"/>
                <w:lang w:eastAsia="fr-FR"/>
              </w:rPr>
              <w:t>3</w:t>
            </w:r>
            <w:r w:rsidRPr="00D65EA9">
              <w:rPr>
                <w:rFonts w:asciiTheme="minorHAnsi" w:hAnsiTheme="minorHAnsi" w:cs="Microsoft Sans Serif"/>
                <w:sz w:val="18"/>
                <w:szCs w:val="18"/>
                <w:lang w:eastAsia="fr-FR"/>
              </w:rPr>
              <w:t xml:space="preserve">:  The competent National Authorities have the human and technical resources necessary to administer the implementation of the NP                                                                                                                            </w:t>
            </w:r>
          </w:p>
        </w:tc>
        <w:tc>
          <w:tcPr>
            <w:tcW w:w="1650" w:type="dxa"/>
            <w:tcBorders>
              <w:top w:val="nil"/>
              <w:left w:val="nil"/>
              <w:bottom w:val="single" w:sz="4" w:space="0" w:color="auto"/>
              <w:right w:val="single" w:sz="4" w:space="0" w:color="auto"/>
            </w:tcBorders>
            <w:shd w:val="clear" w:color="auto" w:fill="auto"/>
            <w:vAlign w:val="center"/>
            <w:hideMark/>
          </w:tcPr>
          <w:p w14:paraId="6EB0D847" w14:textId="3BCD7FC9" w:rsidR="001B2EF3" w:rsidRPr="00D65EA9" w:rsidRDefault="00CC4469" w:rsidP="00CC4469">
            <w:pPr>
              <w:jc w:val="left"/>
              <w:rPr>
                <w:rFonts w:asciiTheme="minorHAnsi" w:hAnsiTheme="minorHAnsi" w:cs="Microsoft Sans Serif"/>
                <w:bCs/>
                <w:sz w:val="18"/>
                <w:szCs w:val="18"/>
                <w:lang w:eastAsia="fr-FR"/>
              </w:rPr>
            </w:pPr>
            <w:r w:rsidRPr="00D65EA9">
              <w:rPr>
                <w:rFonts w:asciiTheme="minorHAnsi" w:hAnsiTheme="minorHAnsi" w:cs="Microsoft Sans Serif"/>
                <w:bCs/>
                <w:sz w:val="18"/>
                <w:szCs w:val="18"/>
                <w:lang w:eastAsia="fr-FR"/>
              </w:rPr>
              <w:t xml:space="preserve">NP focal point has been designated but must be changed; structure of </w:t>
            </w:r>
            <w:r w:rsidR="00010C44" w:rsidRPr="00D65EA9">
              <w:rPr>
                <w:rFonts w:asciiTheme="minorHAnsi" w:hAnsiTheme="minorHAnsi" w:cs="Microsoft Sans Serif"/>
                <w:bCs/>
                <w:sz w:val="18"/>
                <w:szCs w:val="18"/>
                <w:lang w:eastAsia="fr-FR"/>
              </w:rPr>
              <w:t xml:space="preserve">administrative systems are now being developed </w:t>
            </w:r>
          </w:p>
        </w:tc>
        <w:tc>
          <w:tcPr>
            <w:tcW w:w="1749" w:type="dxa"/>
            <w:tcBorders>
              <w:top w:val="nil"/>
              <w:left w:val="nil"/>
              <w:bottom w:val="single" w:sz="4" w:space="0" w:color="auto"/>
              <w:right w:val="single" w:sz="4" w:space="0" w:color="auto"/>
            </w:tcBorders>
            <w:shd w:val="clear" w:color="auto" w:fill="auto"/>
            <w:vAlign w:val="center"/>
            <w:hideMark/>
          </w:tcPr>
          <w:p w14:paraId="1166188D" w14:textId="26EB3D92" w:rsidR="001B2EF3" w:rsidRPr="00D65EA9" w:rsidRDefault="00104CD5" w:rsidP="00CC4469">
            <w:pPr>
              <w:jc w:val="left"/>
              <w:rPr>
                <w:rFonts w:asciiTheme="minorHAnsi" w:hAnsiTheme="minorHAnsi" w:cs="Microsoft Sans Serif"/>
                <w:bCs/>
                <w:color w:val="FF0000"/>
                <w:sz w:val="18"/>
                <w:szCs w:val="18"/>
                <w:lang w:eastAsia="fr-FR"/>
              </w:rPr>
            </w:pPr>
            <w:r w:rsidRPr="00D65EA9">
              <w:rPr>
                <w:rFonts w:asciiTheme="minorHAnsi" w:hAnsiTheme="minorHAnsi" w:cs="Microsoft Sans Serif"/>
                <w:bCs/>
                <w:color w:val="000000" w:themeColor="text1"/>
                <w:sz w:val="18"/>
                <w:szCs w:val="18"/>
                <w:lang w:eastAsia="fr-FR"/>
              </w:rPr>
              <w:t xml:space="preserve">Ratify NP &amp; </w:t>
            </w:r>
            <w:r w:rsidR="00CC4469" w:rsidRPr="00D65EA9">
              <w:rPr>
                <w:rFonts w:asciiTheme="minorHAnsi" w:hAnsiTheme="minorHAnsi" w:cs="Microsoft Sans Serif"/>
                <w:bCs/>
                <w:color w:val="000000" w:themeColor="text1"/>
                <w:sz w:val="18"/>
                <w:szCs w:val="18"/>
                <w:lang w:eastAsia="fr-FR"/>
              </w:rPr>
              <w:t>complete regulations establishing institutional framework for implementation</w:t>
            </w:r>
          </w:p>
        </w:tc>
      </w:tr>
      <w:tr w:rsidR="001B2EF3" w:rsidRPr="00D65EA9" w14:paraId="22042838" w14:textId="77777777" w:rsidTr="006705EA">
        <w:tc>
          <w:tcPr>
            <w:tcW w:w="2552" w:type="dxa"/>
            <w:tcBorders>
              <w:top w:val="nil"/>
              <w:left w:val="single" w:sz="8" w:space="0" w:color="auto"/>
              <w:bottom w:val="single" w:sz="4" w:space="0" w:color="auto"/>
              <w:right w:val="single" w:sz="4" w:space="0" w:color="auto"/>
            </w:tcBorders>
            <w:shd w:val="clear" w:color="auto" w:fill="auto"/>
            <w:vAlign w:val="center"/>
            <w:hideMark/>
          </w:tcPr>
          <w:p w14:paraId="6F48A3FC" w14:textId="77777777" w:rsidR="001B2EF3" w:rsidRPr="00D65EA9" w:rsidRDefault="001B2EF3" w:rsidP="001B2EF3">
            <w:pPr>
              <w:jc w:val="left"/>
              <w:rPr>
                <w:rFonts w:asciiTheme="minorHAnsi" w:hAnsiTheme="minorHAnsi" w:cs="Microsoft Sans Serif"/>
                <w:i/>
                <w:iCs/>
                <w:sz w:val="18"/>
                <w:szCs w:val="18"/>
                <w:lang w:eastAsia="fr-FR"/>
              </w:rPr>
            </w:pPr>
            <w:r w:rsidRPr="00D65EA9">
              <w:rPr>
                <w:rFonts w:asciiTheme="minorHAnsi" w:hAnsiTheme="minorHAnsi" w:cs="Microsoft Sans Serif"/>
                <w:i/>
                <w:iCs/>
                <w:sz w:val="18"/>
                <w:szCs w:val="18"/>
                <w:lang w:eastAsia="fr-FR"/>
              </w:rPr>
              <w:t>6) Are there clear administrative procedures for users and providers of genetic resources to develop and implement ABS agreements with proper Prior Informed Consent (PIC), Mutually Agreed Terms (MAT) and Benefit Sharing (BS)?</w:t>
            </w:r>
          </w:p>
        </w:tc>
        <w:tc>
          <w:tcPr>
            <w:tcW w:w="1843" w:type="dxa"/>
            <w:tcBorders>
              <w:top w:val="nil"/>
              <w:left w:val="nil"/>
              <w:bottom w:val="single" w:sz="4" w:space="0" w:color="auto"/>
              <w:right w:val="single" w:sz="4" w:space="0" w:color="auto"/>
            </w:tcBorders>
            <w:shd w:val="clear" w:color="000000" w:fill="FFFF00"/>
            <w:noWrap/>
            <w:vAlign w:val="center"/>
            <w:hideMark/>
          </w:tcPr>
          <w:p w14:paraId="50C80025" w14:textId="4EA5347C" w:rsidR="001B2EF3" w:rsidRPr="00D65EA9" w:rsidRDefault="003A4EB3" w:rsidP="001B2EF3">
            <w:pPr>
              <w:jc w:val="center"/>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1</w:t>
            </w:r>
          </w:p>
        </w:tc>
        <w:tc>
          <w:tcPr>
            <w:tcW w:w="6726" w:type="dxa"/>
            <w:tcBorders>
              <w:top w:val="nil"/>
              <w:left w:val="nil"/>
              <w:bottom w:val="single" w:sz="4" w:space="0" w:color="auto"/>
              <w:right w:val="single" w:sz="4" w:space="0" w:color="auto"/>
            </w:tcBorders>
            <w:shd w:val="clear" w:color="auto" w:fill="auto"/>
            <w:vAlign w:val="center"/>
            <w:hideMark/>
          </w:tcPr>
          <w:p w14:paraId="23BA6030" w14:textId="77777777" w:rsidR="001B2EF3" w:rsidRPr="00D65EA9" w:rsidRDefault="001B2EF3" w:rsidP="001B2EF3">
            <w:pPr>
              <w:jc w:val="left"/>
              <w:rPr>
                <w:rFonts w:asciiTheme="minorHAnsi" w:hAnsiTheme="minorHAnsi" w:cs="Microsoft Sans Serif"/>
                <w:sz w:val="18"/>
                <w:szCs w:val="18"/>
                <w:lang w:eastAsia="fr-FR"/>
              </w:rPr>
            </w:pPr>
            <w:r w:rsidRPr="00D65EA9">
              <w:rPr>
                <w:rFonts w:asciiTheme="minorHAnsi" w:hAnsiTheme="minorHAnsi" w:cs="Microsoft Sans Serif"/>
                <w:b/>
                <w:bCs/>
                <w:sz w:val="18"/>
                <w:szCs w:val="18"/>
                <w:lang w:eastAsia="fr-FR"/>
              </w:rPr>
              <w:t>0:</w:t>
            </w:r>
            <w:r w:rsidRPr="00D65EA9">
              <w:rPr>
                <w:rFonts w:asciiTheme="minorHAnsi" w:hAnsiTheme="minorHAnsi" w:cs="Microsoft Sans Serif"/>
                <w:sz w:val="18"/>
                <w:szCs w:val="18"/>
                <w:lang w:eastAsia="fr-FR"/>
              </w:rPr>
              <w:t xml:space="preserve"> The country does not have the administrative </w:t>
            </w:r>
            <w:r w:rsidR="0066256D" w:rsidRPr="00D65EA9">
              <w:rPr>
                <w:rFonts w:asciiTheme="minorHAnsi" w:hAnsiTheme="minorHAnsi" w:cs="Microsoft Sans Serif"/>
                <w:sz w:val="18"/>
                <w:szCs w:val="18"/>
                <w:lang w:eastAsia="fr-FR"/>
              </w:rPr>
              <w:t>procedures to</w:t>
            </w:r>
            <w:r w:rsidRPr="00D65EA9">
              <w:rPr>
                <w:rFonts w:asciiTheme="minorHAnsi" w:hAnsiTheme="minorHAnsi" w:cs="Microsoft Sans Serif"/>
                <w:sz w:val="18"/>
                <w:szCs w:val="18"/>
                <w:lang w:eastAsia="fr-FR"/>
              </w:rPr>
              <w:t xml:space="preserve"> develop and implement ABS agreements with PIC, MAT and BS.</w:t>
            </w:r>
            <w:r w:rsidRPr="00D65EA9">
              <w:rPr>
                <w:rFonts w:asciiTheme="minorHAnsi" w:hAnsiTheme="minorHAnsi" w:cs="Microsoft Sans Serif"/>
                <w:sz w:val="18"/>
                <w:szCs w:val="18"/>
                <w:lang w:eastAsia="fr-FR"/>
              </w:rPr>
              <w:br/>
            </w:r>
            <w:r w:rsidRPr="00D65EA9">
              <w:rPr>
                <w:rFonts w:asciiTheme="minorHAnsi" w:hAnsiTheme="minorHAnsi" w:cs="Microsoft Sans Serif"/>
                <w:b/>
                <w:bCs/>
                <w:sz w:val="18"/>
                <w:szCs w:val="18"/>
                <w:lang w:eastAsia="fr-FR"/>
              </w:rPr>
              <w:t>1</w:t>
            </w:r>
            <w:r w:rsidRPr="00D65EA9">
              <w:rPr>
                <w:rFonts w:asciiTheme="minorHAnsi" w:hAnsiTheme="minorHAnsi" w:cs="Microsoft Sans Serif"/>
                <w:sz w:val="18"/>
                <w:szCs w:val="18"/>
                <w:lang w:eastAsia="fr-FR"/>
              </w:rPr>
              <w:t xml:space="preserve">: The country is developing the administrative procedures for user and providers to engage in ABS agreements under the provisions of the Nagoya Protocol. </w:t>
            </w:r>
            <w:r w:rsidRPr="00D65EA9">
              <w:rPr>
                <w:rFonts w:asciiTheme="minorHAnsi" w:hAnsiTheme="minorHAnsi" w:cs="Microsoft Sans Serif"/>
                <w:sz w:val="18"/>
                <w:szCs w:val="18"/>
                <w:lang w:eastAsia="fr-FR"/>
              </w:rPr>
              <w:br/>
            </w:r>
            <w:r w:rsidRPr="00D65EA9">
              <w:rPr>
                <w:rFonts w:asciiTheme="minorHAnsi" w:hAnsiTheme="minorHAnsi" w:cs="Microsoft Sans Serif"/>
                <w:b/>
                <w:bCs/>
                <w:sz w:val="18"/>
                <w:szCs w:val="18"/>
                <w:lang w:eastAsia="fr-FR"/>
              </w:rPr>
              <w:t>2:</w:t>
            </w:r>
            <w:r w:rsidRPr="00D65EA9">
              <w:rPr>
                <w:rFonts w:asciiTheme="minorHAnsi" w:hAnsiTheme="minorHAnsi" w:cs="Microsoft Sans Serif"/>
                <w:sz w:val="18"/>
                <w:szCs w:val="18"/>
                <w:lang w:eastAsia="fr-FR"/>
              </w:rPr>
              <w:t xml:space="preserve"> The country has sufficient administrative procedures to facilitate ABS agreements but have not been deployed by the administrators</w:t>
            </w:r>
            <w:r w:rsidRPr="00D65EA9">
              <w:rPr>
                <w:rFonts w:asciiTheme="minorHAnsi" w:hAnsiTheme="minorHAnsi" w:cs="Microsoft Sans Serif"/>
                <w:sz w:val="18"/>
                <w:szCs w:val="18"/>
                <w:lang w:eastAsia="fr-FR"/>
              </w:rPr>
              <w:br/>
            </w:r>
            <w:r w:rsidRPr="00D65EA9">
              <w:rPr>
                <w:rFonts w:asciiTheme="minorHAnsi" w:hAnsiTheme="minorHAnsi" w:cs="Microsoft Sans Serif"/>
                <w:b/>
                <w:bCs/>
                <w:sz w:val="18"/>
                <w:szCs w:val="18"/>
                <w:lang w:eastAsia="fr-FR"/>
              </w:rPr>
              <w:t xml:space="preserve">3: </w:t>
            </w:r>
            <w:r w:rsidRPr="00D65EA9">
              <w:rPr>
                <w:rFonts w:asciiTheme="minorHAnsi" w:hAnsiTheme="minorHAnsi" w:cs="Microsoft Sans Serif"/>
                <w:sz w:val="18"/>
                <w:szCs w:val="18"/>
                <w:lang w:eastAsia="fr-FR"/>
              </w:rPr>
              <w:t>The country has all administrative procedures available to develop ABS agreements.</w:t>
            </w:r>
          </w:p>
        </w:tc>
        <w:tc>
          <w:tcPr>
            <w:tcW w:w="1650" w:type="dxa"/>
            <w:tcBorders>
              <w:top w:val="nil"/>
              <w:left w:val="nil"/>
              <w:bottom w:val="single" w:sz="4" w:space="0" w:color="auto"/>
              <w:right w:val="single" w:sz="4" w:space="0" w:color="auto"/>
            </w:tcBorders>
            <w:shd w:val="clear" w:color="auto" w:fill="auto"/>
            <w:vAlign w:val="center"/>
            <w:hideMark/>
          </w:tcPr>
          <w:p w14:paraId="4008D59F" w14:textId="77777777" w:rsidR="001B2EF3" w:rsidRPr="00D65EA9" w:rsidRDefault="002A1D4A" w:rsidP="001B2EF3">
            <w:pPr>
              <w:jc w:val="left"/>
              <w:rPr>
                <w:rFonts w:asciiTheme="minorHAnsi" w:hAnsiTheme="minorHAnsi" w:cs="Microsoft Sans Serif"/>
                <w:bCs/>
                <w:color w:val="FF0000"/>
                <w:sz w:val="18"/>
                <w:szCs w:val="18"/>
                <w:lang w:eastAsia="fr-FR"/>
              </w:rPr>
            </w:pPr>
            <w:r w:rsidRPr="00D65EA9">
              <w:rPr>
                <w:rFonts w:asciiTheme="minorHAnsi" w:hAnsiTheme="minorHAnsi" w:cs="Microsoft Sans Serif"/>
                <w:bCs/>
                <w:color w:val="000000" w:themeColor="text1"/>
                <w:sz w:val="18"/>
                <w:szCs w:val="18"/>
                <w:lang w:eastAsia="fr-FR"/>
              </w:rPr>
              <w:t>Regulations need to be adopted under the Biological Resources Law the  before these procedures are in place</w:t>
            </w:r>
          </w:p>
        </w:tc>
        <w:tc>
          <w:tcPr>
            <w:tcW w:w="1749" w:type="dxa"/>
            <w:tcBorders>
              <w:top w:val="nil"/>
              <w:left w:val="nil"/>
              <w:bottom w:val="single" w:sz="4" w:space="0" w:color="auto"/>
              <w:right w:val="single" w:sz="4" w:space="0" w:color="auto"/>
            </w:tcBorders>
            <w:shd w:val="clear" w:color="auto" w:fill="auto"/>
            <w:vAlign w:val="center"/>
            <w:hideMark/>
          </w:tcPr>
          <w:p w14:paraId="2DF819D7" w14:textId="77777777" w:rsidR="001B2EF3" w:rsidRPr="00D65EA9" w:rsidRDefault="002A1D4A" w:rsidP="001B2EF3">
            <w:pPr>
              <w:jc w:val="left"/>
              <w:rPr>
                <w:rFonts w:asciiTheme="minorHAnsi" w:hAnsiTheme="minorHAnsi" w:cs="Microsoft Sans Serif"/>
                <w:bCs/>
                <w:color w:val="FF0000"/>
                <w:sz w:val="18"/>
                <w:szCs w:val="18"/>
                <w:lang w:eastAsia="fr-FR"/>
              </w:rPr>
            </w:pPr>
            <w:r w:rsidRPr="00D65EA9">
              <w:rPr>
                <w:rFonts w:asciiTheme="minorHAnsi" w:hAnsiTheme="minorHAnsi" w:cs="Microsoft Sans Serif"/>
                <w:bCs/>
                <w:color w:val="000000" w:themeColor="text1"/>
                <w:sz w:val="18"/>
                <w:szCs w:val="18"/>
                <w:lang w:eastAsia="fr-FR"/>
              </w:rPr>
              <w:t xml:space="preserve">Develop these </w:t>
            </w:r>
            <w:r w:rsidR="00104CD5" w:rsidRPr="00D65EA9">
              <w:rPr>
                <w:rFonts w:asciiTheme="minorHAnsi" w:hAnsiTheme="minorHAnsi" w:cs="Microsoft Sans Serif"/>
                <w:bCs/>
                <w:color w:val="000000" w:themeColor="text1"/>
                <w:sz w:val="18"/>
                <w:szCs w:val="18"/>
                <w:lang w:eastAsia="fr-FR"/>
              </w:rPr>
              <w:t xml:space="preserve">administrative </w:t>
            </w:r>
            <w:r w:rsidRPr="00D65EA9">
              <w:rPr>
                <w:rFonts w:asciiTheme="minorHAnsi" w:hAnsiTheme="minorHAnsi" w:cs="Microsoft Sans Serif"/>
                <w:bCs/>
                <w:color w:val="000000" w:themeColor="text1"/>
                <w:sz w:val="18"/>
                <w:szCs w:val="18"/>
                <w:lang w:eastAsia="fr-FR"/>
              </w:rPr>
              <w:t>procedures</w:t>
            </w:r>
            <w:r w:rsidR="00104CD5" w:rsidRPr="00D65EA9">
              <w:rPr>
                <w:rFonts w:asciiTheme="minorHAnsi" w:hAnsiTheme="minorHAnsi" w:cs="Microsoft Sans Serif"/>
                <w:bCs/>
                <w:color w:val="000000" w:themeColor="text1"/>
                <w:sz w:val="18"/>
                <w:szCs w:val="18"/>
                <w:lang w:eastAsia="fr-FR"/>
              </w:rPr>
              <w:t xml:space="preserve"> through the adoption of relevant regulations</w:t>
            </w:r>
          </w:p>
        </w:tc>
      </w:tr>
      <w:tr w:rsidR="001B2EF3" w:rsidRPr="00D65EA9" w14:paraId="1DFA3882" w14:textId="77777777" w:rsidTr="006705EA">
        <w:tc>
          <w:tcPr>
            <w:tcW w:w="2552" w:type="dxa"/>
            <w:tcBorders>
              <w:top w:val="nil"/>
              <w:left w:val="single" w:sz="8" w:space="0" w:color="auto"/>
              <w:bottom w:val="single" w:sz="4" w:space="0" w:color="auto"/>
              <w:right w:val="single" w:sz="4" w:space="0" w:color="auto"/>
            </w:tcBorders>
            <w:shd w:val="clear" w:color="auto" w:fill="auto"/>
            <w:vAlign w:val="center"/>
            <w:hideMark/>
          </w:tcPr>
          <w:p w14:paraId="1487C164" w14:textId="77777777" w:rsidR="001B2EF3" w:rsidRPr="00D65EA9" w:rsidRDefault="001B2EF3" w:rsidP="001B2EF3">
            <w:pPr>
              <w:jc w:val="left"/>
              <w:rPr>
                <w:rFonts w:asciiTheme="minorHAnsi" w:hAnsiTheme="minorHAnsi" w:cs="Microsoft Sans Serif"/>
                <w:i/>
                <w:iCs/>
                <w:sz w:val="18"/>
                <w:szCs w:val="18"/>
                <w:lang w:eastAsia="fr-FR"/>
              </w:rPr>
            </w:pPr>
            <w:r w:rsidRPr="00D65EA9">
              <w:rPr>
                <w:rFonts w:asciiTheme="minorHAnsi" w:hAnsiTheme="minorHAnsi" w:cs="Microsoft Sans Serif"/>
                <w:i/>
                <w:iCs/>
                <w:sz w:val="18"/>
                <w:szCs w:val="18"/>
                <w:lang w:eastAsia="fr-FR"/>
              </w:rPr>
              <w:t>7) Is there installed capacity to monitor compliance with the protocol and the utilization of genetic resources, including the designation of one or more checkpoints and directing benefits toward conservation and sustainable use of biodiversity?</w:t>
            </w:r>
          </w:p>
        </w:tc>
        <w:tc>
          <w:tcPr>
            <w:tcW w:w="1843" w:type="dxa"/>
            <w:tcBorders>
              <w:top w:val="nil"/>
              <w:left w:val="nil"/>
              <w:bottom w:val="single" w:sz="4" w:space="0" w:color="auto"/>
              <w:right w:val="single" w:sz="4" w:space="0" w:color="auto"/>
            </w:tcBorders>
            <w:shd w:val="clear" w:color="000000" w:fill="FFFF00"/>
            <w:noWrap/>
            <w:vAlign w:val="center"/>
            <w:hideMark/>
          </w:tcPr>
          <w:p w14:paraId="3712D306" w14:textId="06D64DD3" w:rsidR="001B2EF3" w:rsidRPr="00D65EA9" w:rsidRDefault="00CC4469" w:rsidP="001B2EF3">
            <w:pPr>
              <w:jc w:val="center"/>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n/a</w:t>
            </w:r>
          </w:p>
        </w:tc>
        <w:tc>
          <w:tcPr>
            <w:tcW w:w="6726" w:type="dxa"/>
            <w:tcBorders>
              <w:top w:val="nil"/>
              <w:left w:val="nil"/>
              <w:bottom w:val="single" w:sz="4" w:space="0" w:color="auto"/>
              <w:right w:val="single" w:sz="4" w:space="0" w:color="auto"/>
            </w:tcBorders>
            <w:shd w:val="clear" w:color="auto" w:fill="auto"/>
            <w:vAlign w:val="center"/>
            <w:hideMark/>
          </w:tcPr>
          <w:p w14:paraId="683661C6" w14:textId="77777777" w:rsidR="001B2EF3" w:rsidRPr="00D65EA9" w:rsidRDefault="001B2EF3" w:rsidP="001B2EF3">
            <w:pPr>
              <w:jc w:val="left"/>
              <w:rPr>
                <w:rFonts w:asciiTheme="minorHAnsi" w:hAnsiTheme="minorHAnsi" w:cs="Microsoft Sans Serif"/>
                <w:sz w:val="18"/>
                <w:szCs w:val="18"/>
                <w:lang w:eastAsia="fr-FR"/>
              </w:rPr>
            </w:pPr>
            <w:r w:rsidRPr="00D65EA9">
              <w:rPr>
                <w:rFonts w:asciiTheme="minorHAnsi" w:hAnsiTheme="minorHAnsi" w:cs="Microsoft Sans Serif"/>
                <w:b/>
                <w:bCs/>
                <w:sz w:val="18"/>
                <w:szCs w:val="18"/>
                <w:lang w:eastAsia="fr-FR"/>
              </w:rPr>
              <w:t>0:</w:t>
            </w:r>
            <w:r w:rsidRPr="00D65EA9">
              <w:rPr>
                <w:rFonts w:asciiTheme="minorHAnsi" w:hAnsiTheme="minorHAnsi" w:cs="Microsoft Sans Serif"/>
                <w:sz w:val="18"/>
                <w:szCs w:val="18"/>
                <w:lang w:eastAsia="fr-FR"/>
              </w:rPr>
              <w:t xml:space="preserve">  The monitoring systems are up and running, including designated check points</w:t>
            </w:r>
            <w:r w:rsidRPr="00D65EA9">
              <w:rPr>
                <w:rFonts w:asciiTheme="minorHAnsi" w:hAnsiTheme="minorHAnsi" w:cs="Microsoft Sans Serif"/>
                <w:sz w:val="18"/>
                <w:szCs w:val="18"/>
                <w:lang w:eastAsia="fr-FR"/>
              </w:rPr>
              <w:br/>
            </w:r>
            <w:r w:rsidRPr="00D65EA9">
              <w:rPr>
                <w:rFonts w:asciiTheme="minorHAnsi" w:hAnsiTheme="minorHAnsi" w:cs="Microsoft Sans Serif"/>
                <w:b/>
                <w:bCs/>
                <w:sz w:val="18"/>
                <w:szCs w:val="18"/>
                <w:lang w:eastAsia="fr-FR"/>
              </w:rPr>
              <w:t xml:space="preserve">1: </w:t>
            </w:r>
            <w:r w:rsidRPr="00D65EA9">
              <w:rPr>
                <w:rFonts w:asciiTheme="minorHAnsi" w:hAnsiTheme="minorHAnsi" w:cs="Microsoft Sans Serif"/>
                <w:sz w:val="18"/>
                <w:szCs w:val="18"/>
                <w:lang w:eastAsia="fr-FR"/>
              </w:rPr>
              <w:t>There are check points designated but not monitoring systems in place.</w:t>
            </w:r>
            <w:r w:rsidRPr="00D65EA9">
              <w:rPr>
                <w:rFonts w:asciiTheme="minorHAnsi" w:hAnsiTheme="minorHAnsi" w:cs="Microsoft Sans Serif"/>
                <w:sz w:val="18"/>
                <w:szCs w:val="18"/>
                <w:lang w:eastAsia="fr-FR"/>
              </w:rPr>
              <w:br/>
            </w:r>
            <w:r w:rsidRPr="00D65EA9">
              <w:rPr>
                <w:rFonts w:asciiTheme="minorHAnsi" w:hAnsiTheme="minorHAnsi" w:cs="Microsoft Sans Serif"/>
                <w:b/>
                <w:bCs/>
                <w:sz w:val="18"/>
                <w:szCs w:val="18"/>
                <w:lang w:eastAsia="fr-FR"/>
              </w:rPr>
              <w:t xml:space="preserve">2: </w:t>
            </w:r>
            <w:r w:rsidRPr="00D65EA9">
              <w:rPr>
                <w:rFonts w:asciiTheme="minorHAnsi" w:hAnsiTheme="minorHAnsi" w:cs="Microsoft Sans Serif"/>
                <w:sz w:val="18"/>
                <w:szCs w:val="18"/>
                <w:lang w:eastAsia="fr-FR"/>
              </w:rPr>
              <w:t>The check points and monitoring systems, linked to the administration are ready to be used</w:t>
            </w:r>
            <w:r w:rsidRPr="00D65EA9">
              <w:rPr>
                <w:rFonts w:asciiTheme="minorHAnsi" w:hAnsiTheme="minorHAnsi" w:cs="Microsoft Sans Serif"/>
                <w:sz w:val="18"/>
                <w:szCs w:val="18"/>
                <w:lang w:eastAsia="fr-FR"/>
              </w:rPr>
              <w:br/>
            </w:r>
            <w:r w:rsidRPr="00D65EA9">
              <w:rPr>
                <w:rFonts w:asciiTheme="minorHAnsi" w:hAnsiTheme="minorHAnsi" w:cs="Microsoft Sans Serif"/>
                <w:b/>
                <w:bCs/>
                <w:sz w:val="18"/>
                <w:szCs w:val="18"/>
                <w:lang w:eastAsia="fr-FR"/>
              </w:rPr>
              <w:t xml:space="preserve">3: </w:t>
            </w:r>
            <w:r w:rsidRPr="00D65EA9">
              <w:rPr>
                <w:rFonts w:asciiTheme="minorHAnsi" w:hAnsiTheme="minorHAnsi" w:cs="Microsoft Sans Serif"/>
                <w:sz w:val="18"/>
                <w:szCs w:val="18"/>
                <w:lang w:eastAsia="fr-FR"/>
              </w:rPr>
              <w:t>There is full capacity to monitor the compliance with the NP, including directing benefits toward the conservation and sustainable use of the biological resources.</w:t>
            </w:r>
          </w:p>
        </w:tc>
        <w:tc>
          <w:tcPr>
            <w:tcW w:w="1650" w:type="dxa"/>
            <w:tcBorders>
              <w:top w:val="nil"/>
              <w:left w:val="nil"/>
              <w:bottom w:val="single" w:sz="4" w:space="0" w:color="auto"/>
              <w:right w:val="single" w:sz="4" w:space="0" w:color="auto"/>
            </w:tcBorders>
            <w:shd w:val="clear" w:color="auto" w:fill="auto"/>
            <w:vAlign w:val="center"/>
            <w:hideMark/>
          </w:tcPr>
          <w:p w14:paraId="0951C58B" w14:textId="77777777" w:rsidR="001B2EF3" w:rsidRPr="00D65EA9" w:rsidRDefault="002A1D4A" w:rsidP="001B2EF3">
            <w:pPr>
              <w:jc w:val="left"/>
              <w:rPr>
                <w:rFonts w:asciiTheme="minorHAnsi" w:hAnsiTheme="minorHAnsi" w:cs="Microsoft Sans Serif"/>
                <w:bCs/>
                <w:color w:val="FF0000"/>
                <w:sz w:val="18"/>
                <w:szCs w:val="18"/>
                <w:lang w:eastAsia="fr-FR"/>
              </w:rPr>
            </w:pPr>
            <w:r w:rsidRPr="00D65EA9">
              <w:rPr>
                <w:rFonts w:asciiTheme="minorHAnsi" w:hAnsiTheme="minorHAnsi" w:cs="Microsoft Sans Serif"/>
                <w:bCs/>
                <w:color w:val="000000" w:themeColor="text1"/>
                <w:sz w:val="18"/>
                <w:szCs w:val="18"/>
                <w:lang w:eastAsia="fr-FR"/>
              </w:rPr>
              <w:t>Nothing is in place, Algeria is not a Party to the Protocol and has no obligation to set up checkpoints or monitoring systems</w:t>
            </w:r>
          </w:p>
        </w:tc>
        <w:tc>
          <w:tcPr>
            <w:tcW w:w="1749" w:type="dxa"/>
            <w:tcBorders>
              <w:top w:val="nil"/>
              <w:left w:val="nil"/>
              <w:bottom w:val="single" w:sz="4" w:space="0" w:color="auto"/>
              <w:right w:val="single" w:sz="4" w:space="0" w:color="auto"/>
            </w:tcBorders>
            <w:shd w:val="clear" w:color="auto" w:fill="auto"/>
            <w:vAlign w:val="center"/>
            <w:hideMark/>
          </w:tcPr>
          <w:p w14:paraId="21142C75" w14:textId="3A05AF4F" w:rsidR="001B2EF3" w:rsidRPr="00D65EA9" w:rsidRDefault="00CC4469" w:rsidP="00CC4469">
            <w:pPr>
              <w:jc w:val="left"/>
              <w:rPr>
                <w:rFonts w:asciiTheme="minorHAnsi" w:hAnsiTheme="minorHAnsi" w:cs="Microsoft Sans Serif"/>
                <w:bCs/>
                <w:color w:val="FF0000"/>
                <w:sz w:val="18"/>
                <w:szCs w:val="18"/>
                <w:lang w:eastAsia="fr-FR"/>
              </w:rPr>
            </w:pPr>
            <w:r w:rsidRPr="00D65EA9">
              <w:rPr>
                <w:rFonts w:asciiTheme="minorHAnsi" w:hAnsiTheme="minorHAnsi" w:cs="Microsoft Sans Serif"/>
                <w:bCs/>
                <w:color w:val="000000" w:themeColor="text1"/>
                <w:sz w:val="18"/>
                <w:szCs w:val="18"/>
                <w:lang w:eastAsia="fr-FR"/>
              </w:rPr>
              <w:t xml:space="preserve">Ratify NP and ensure that monitoring and compliance mechanisms are in place </w:t>
            </w:r>
          </w:p>
        </w:tc>
      </w:tr>
      <w:tr w:rsidR="00D13303" w:rsidRPr="00D65EA9" w14:paraId="5DB6B0E9" w14:textId="77777777" w:rsidTr="006705EA">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5688F4" w14:textId="77777777" w:rsidR="001B2EF3" w:rsidRPr="00D65EA9" w:rsidRDefault="001B2EF3" w:rsidP="001B2EF3">
            <w:pPr>
              <w:jc w:val="left"/>
              <w:rPr>
                <w:rFonts w:asciiTheme="minorHAnsi" w:hAnsiTheme="minorHAnsi" w:cs="Microsoft Sans Serif"/>
                <w:b/>
                <w:bCs/>
                <w:color w:val="000000" w:themeColor="text1"/>
                <w:sz w:val="18"/>
                <w:szCs w:val="18"/>
                <w:lang w:eastAsia="fr-FR"/>
              </w:rPr>
            </w:pPr>
            <w:r w:rsidRPr="00D65EA9">
              <w:rPr>
                <w:rFonts w:asciiTheme="minorHAnsi" w:hAnsiTheme="minorHAnsi"/>
                <w:color w:val="000000" w:themeColor="text1"/>
                <w:sz w:val="18"/>
                <w:szCs w:val="18"/>
                <w:lang w:eastAsia="fr-FR"/>
              </w:rPr>
              <w:br w:type="page"/>
            </w:r>
            <w:r w:rsidRPr="00D65EA9">
              <w:rPr>
                <w:rFonts w:asciiTheme="minorHAnsi" w:hAnsiTheme="minorHAnsi" w:cs="Microsoft Sans Serif"/>
                <w:b/>
                <w:bCs/>
                <w:color w:val="000000" w:themeColor="text1"/>
                <w:sz w:val="18"/>
                <w:szCs w:val="18"/>
                <w:lang w:eastAsia="fr-FR"/>
              </w:rPr>
              <w:t>Capacity of countries to develop their endogenous research capabilities to add value to their own genetic resources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49D0B52F" w14:textId="77777777" w:rsidR="001B2EF3" w:rsidRPr="00D65EA9" w:rsidRDefault="001B2EF3" w:rsidP="001B2EF3">
            <w:pPr>
              <w:jc w:val="left"/>
              <w:rPr>
                <w:rFonts w:asciiTheme="minorHAnsi" w:hAnsiTheme="minorHAnsi" w:cs="Microsoft Sans Serif"/>
                <w:color w:val="000000" w:themeColor="text1"/>
                <w:sz w:val="18"/>
                <w:szCs w:val="18"/>
                <w:lang w:eastAsia="fr-FR"/>
              </w:rPr>
            </w:pPr>
            <w:r w:rsidRPr="00D65EA9">
              <w:rPr>
                <w:rFonts w:asciiTheme="minorHAnsi" w:hAnsiTheme="minorHAnsi" w:cs="Microsoft Sans Serif"/>
                <w:color w:val="000000" w:themeColor="text1"/>
                <w:sz w:val="18"/>
                <w:szCs w:val="18"/>
                <w:lang w:eastAsia="fr-FR"/>
              </w:rPr>
              <w:t> </w:t>
            </w:r>
          </w:p>
        </w:tc>
        <w:tc>
          <w:tcPr>
            <w:tcW w:w="6726" w:type="dxa"/>
            <w:tcBorders>
              <w:top w:val="single" w:sz="4" w:space="0" w:color="auto"/>
              <w:left w:val="nil"/>
              <w:bottom w:val="single" w:sz="4" w:space="0" w:color="auto"/>
              <w:right w:val="single" w:sz="4" w:space="0" w:color="auto"/>
            </w:tcBorders>
            <w:shd w:val="clear" w:color="auto" w:fill="auto"/>
            <w:vAlign w:val="center"/>
            <w:hideMark/>
          </w:tcPr>
          <w:p w14:paraId="66C39CEB" w14:textId="77777777" w:rsidR="001B2EF3" w:rsidRPr="00D65EA9" w:rsidRDefault="001B2EF3" w:rsidP="001B2EF3">
            <w:pPr>
              <w:jc w:val="left"/>
              <w:rPr>
                <w:rFonts w:asciiTheme="minorHAnsi" w:hAnsiTheme="minorHAnsi" w:cs="Microsoft Sans Serif"/>
                <w:color w:val="000000" w:themeColor="text1"/>
                <w:sz w:val="18"/>
                <w:szCs w:val="18"/>
                <w:lang w:eastAsia="fr-FR"/>
              </w:rPr>
            </w:pPr>
            <w:r w:rsidRPr="00D65EA9">
              <w:rPr>
                <w:rFonts w:asciiTheme="minorHAnsi" w:hAnsiTheme="minorHAnsi" w:cs="Microsoft Sans Serif"/>
                <w:color w:val="000000" w:themeColor="text1"/>
                <w:sz w:val="18"/>
                <w:szCs w:val="18"/>
                <w:lang w:eastAsia="fr-FR"/>
              </w:rPr>
              <w:t> </w:t>
            </w:r>
          </w:p>
        </w:tc>
        <w:tc>
          <w:tcPr>
            <w:tcW w:w="1650" w:type="dxa"/>
            <w:tcBorders>
              <w:top w:val="single" w:sz="4" w:space="0" w:color="auto"/>
              <w:left w:val="nil"/>
              <w:bottom w:val="single" w:sz="4" w:space="0" w:color="auto"/>
              <w:right w:val="single" w:sz="4" w:space="0" w:color="auto"/>
            </w:tcBorders>
            <w:shd w:val="clear" w:color="auto" w:fill="auto"/>
            <w:vAlign w:val="center"/>
            <w:hideMark/>
          </w:tcPr>
          <w:p w14:paraId="7967E332" w14:textId="77777777" w:rsidR="001B2EF3" w:rsidRPr="00D65EA9" w:rsidRDefault="001B2EF3" w:rsidP="001B2EF3">
            <w:pPr>
              <w:jc w:val="left"/>
              <w:rPr>
                <w:rFonts w:asciiTheme="minorHAnsi" w:hAnsiTheme="minorHAnsi" w:cs="Microsoft Sans Serif"/>
                <w:b/>
                <w:bCs/>
                <w:color w:val="000000" w:themeColor="text1"/>
                <w:sz w:val="18"/>
                <w:szCs w:val="18"/>
                <w:lang w:eastAsia="fr-FR"/>
              </w:rPr>
            </w:pPr>
            <w:r w:rsidRPr="00D65EA9">
              <w:rPr>
                <w:rFonts w:asciiTheme="minorHAnsi" w:hAnsiTheme="minorHAnsi" w:cs="Microsoft Sans Serif"/>
                <w:b/>
                <w:bCs/>
                <w:color w:val="000000" w:themeColor="text1"/>
                <w:sz w:val="18"/>
                <w:szCs w:val="18"/>
                <w:lang w:eastAsia="fr-FR"/>
              </w:rPr>
              <w:t>Comment</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14:paraId="2183F0B9" w14:textId="77777777" w:rsidR="001B2EF3" w:rsidRPr="00D65EA9" w:rsidRDefault="001B2EF3" w:rsidP="001B2EF3">
            <w:pPr>
              <w:jc w:val="left"/>
              <w:rPr>
                <w:rFonts w:asciiTheme="minorHAnsi" w:hAnsiTheme="minorHAnsi" w:cs="Microsoft Sans Serif"/>
                <w:b/>
                <w:bCs/>
                <w:color w:val="000000" w:themeColor="text1"/>
                <w:sz w:val="18"/>
                <w:szCs w:val="18"/>
                <w:lang w:eastAsia="fr-FR"/>
              </w:rPr>
            </w:pPr>
            <w:r w:rsidRPr="00D65EA9">
              <w:rPr>
                <w:rFonts w:asciiTheme="minorHAnsi" w:hAnsiTheme="minorHAnsi" w:cs="Microsoft Sans Serif"/>
                <w:b/>
                <w:bCs/>
                <w:color w:val="000000" w:themeColor="text1"/>
                <w:sz w:val="18"/>
                <w:szCs w:val="18"/>
                <w:lang w:eastAsia="fr-FR"/>
              </w:rPr>
              <w:t>Next Steps</w:t>
            </w:r>
          </w:p>
        </w:tc>
      </w:tr>
      <w:tr w:rsidR="001B2EF3" w:rsidRPr="00D65EA9" w14:paraId="5CC42F0A" w14:textId="77777777" w:rsidTr="006705EA">
        <w:tc>
          <w:tcPr>
            <w:tcW w:w="2552" w:type="dxa"/>
            <w:tcBorders>
              <w:top w:val="nil"/>
              <w:left w:val="single" w:sz="8" w:space="0" w:color="auto"/>
              <w:bottom w:val="single" w:sz="4" w:space="0" w:color="auto"/>
              <w:right w:val="single" w:sz="4" w:space="0" w:color="auto"/>
            </w:tcBorders>
            <w:shd w:val="clear" w:color="auto" w:fill="auto"/>
            <w:vAlign w:val="center"/>
            <w:hideMark/>
          </w:tcPr>
          <w:p w14:paraId="44ADD454" w14:textId="77777777" w:rsidR="001B2EF3" w:rsidRPr="00D65EA9" w:rsidRDefault="001B2EF3" w:rsidP="001B2EF3">
            <w:pPr>
              <w:jc w:val="left"/>
              <w:rPr>
                <w:rFonts w:asciiTheme="minorHAnsi" w:hAnsiTheme="minorHAnsi" w:cs="Microsoft Sans Serif"/>
                <w:i/>
                <w:iCs/>
                <w:sz w:val="18"/>
                <w:szCs w:val="18"/>
                <w:lang w:eastAsia="fr-FR"/>
              </w:rPr>
            </w:pPr>
            <w:r w:rsidRPr="00D65EA9">
              <w:rPr>
                <w:rFonts w:asciiTheme="minorHAnsi" w:hAnsiTheme="minorHAnsi" w:cs="Microsoft Sans Serif"/>
                <w:i/>
                <w:iCs/>
                <w:sz w:val="18"/>
                <w:szCs w:val="18"/>
                <w:lang w:eastAsia="fr-FR"/>
              </w:rPr>
              <w:t xml:space="preserve">8) Is there institutional </w:t>
            </w:r>
            <w:r w:rsidR="00104CD5" w:rsidRPr="00D65EA9">
              <w:rPr>
                <w:rFonts w:asciiTheme="minorHAnsi" w:hAnsiTheme="minorHAnsi" w:cs="Microsoft Sans Serif"/>
                <w:i/>
                <w:iCs/>
                <w:sz w:val="18"/>
                <w:szCs w:val="18"/>
                <w:lang w:eastAsia="fr-FR"/>
              </w:rPr>
              <w:t>capacity to</w:t>
            </w:r>
            <w:r w:rsidRPr="00D65EA9">
              <w:rPr>
                <w:rFonts w:asciiTheme="minorHAnsi" w:hAnsiTheme="minorHAnsi" w:cs="Microsoft Sans Serif"/>
                <w:i/>
                <w:iCs/>
                <w:sz w:val="18"/>
                <w:szCs w:val="18"/>
                <w:lang w:eastAsia="fr-FR"/>
              </w:rPr>
              <w:t xml:space="preserve"> carry out the research and development associated with the valorization of genetic resources?</w:t>
            </w:r>
          </w:p>
        </w:tc>
        <w:tc>
          <w:tcPr>
            <w:tcW w:w="1843" w:type="dxa"/>
            <w:tcBorders>
              <w:top w:val="nil"/>
              <w:left w:val="nil"/>
              <w:bottom w:val="single" w:sz="4" w:space="0" w:color="auto"/>
              <w:right w:val="single" w:sz="4" w:space="0" w:color="auto"/>
            </w:tcBorders>
            <w:shd w:val="clear" w:color="000000" w:fill="FFFF00"/>
            <w:noWrap/>
            <w:vAlign w:val="center"/>
            <w:hideMark/>
          </w:tcPr>
          <w:p w14:paraId="5BB773C1" w14:textId="07234CAF" w:rsidR="001B2EF3" w:rsidRPr="00D65EA9" w:rsidRDefault="0066256D" w:rsidP="001B2EF3">
            <w:pPr>
              <w:jc w:val="center"/>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2</w:t>
            </w:r>
          </w:p>
        </w:tc>
        <w:tc>
          <w:tcPr>
            <w:tcW w:w="6726" w:type="dxa"/>
            <w:tcBorders>
              <w:top w:val="nil"/>
              <w:left w:val="nil"/>
              <w:bottom w:val="single" w:sz="4" w:space="0" w:color="auto"/>
              <w:right w:val="single" w:sz="4" w:space="0" w:color="auto"/>
            </w:tcBorders>
            <w:shd w:val="clear" w:color="auto" w:fill="auto"/>
            <w:vAlign w:val="center"/>
            <w:hideMark/>
          </w:tcPr>
          <w:p w14:paraId="27E099C4" w14:textId="77777777" w:rsidR="001B2EF3" w:rsidRPr="00D65EA9" w:rsidRDefault="001B2EF3" w:rsidP="001B2EF3">
            <w:pPr>
              <w:jc w:val="left"/>
              <w:rPr>
                <w:rFonts w:asciiTheme="minorHAnsi" w:hAnsiTheme="minorHAnsi" w:cs="Microsoft Sans Serif"/>
                <w:sz w:val="18"/>
                <w:szCs w:val="18"/>
                <w:lang w:eastAsia="fr-FR"/>
              </w:rPr>
            </w:pPr>
            <w:r w:rsidRPr="00D65EA9">
              <w:rPr>
                <w:rFonts w:asciiTheme="minorHAnsi" w:hAnsiTheme="minorHAnsi" w:cs="Microsoft Sans Serif"/>
                <w:b/>
                <w:bCs/>
                <w:sz w:val="18"/>
                <w:szCs w:val="18"/>
                <w:lang w:eastAsia="fr-FR"/>
              </w:rPr>
              <w:t xml:space="preserve">0: </w:t>
            </w:r>
            <w:r w:rsidRPr="00D65EA9">
              <w:rPr>
                <w:rFonts w:asciiTheme="minorHAnsi" w:hAnsiTheme="minorHAnsi" w:cs="Microsoft Sans Serif"/>
                <w:sz w:val="18"/>
                <w:szCs w:val="18"/>
                <w:lang w:eastAsia="fr-FR"/>
              </w:rPr>
              <w:t xml:space="preserve">There is no capacity for research and development associated with the valorization </w:t>
            </w:r>
            <w:r w:rsidR="00104CD5" w:rsidRPr="00D65EA9">
              <w:rPr>
                <w:rFonts w:asciiTheme="minorHAnsi" w:hAnsiTheme="minorHAnsi" w:cs="Microsoft Sans Serif"/>
                <w:sz w:val="18"/>
                <w:szCs w:val="18"/>
                <w:lang w:eastAsia="fr-FR"/>
              </w:rPr>
              <w:t>of genetic</w:t>
            </w:r>
            <w:r w:rsidRPr="00D65EA9">
              <w:rPr>
                <w:rFonts w:asciiTheme="minorHAnsi" w:hAnsiTheme="minorHAnsi" w:cs="Microsoft Sans Serif"/>
                <w:sz w:val="18"/>
                <w:szCs w:val="18"/>
                <w:lang w:eastAsia="fr-FR"/>
              </w:rPr>
              <w:t xml:space="preserve"> resources.</w:t>
            </w:r>
            <w:r w:rsidRPr="00D65EA9">
              <w:rPr>
                <w:rFonts w:asciiTheme="minorHAnsi" w:hAnsiTheme="minorHAnsi" w:cs="Microsoft Sans Serif"/>
                <w:sz w:val="18"/>
                <w:szCs w:val="18"/>
                <w:lang w:eastAsia="fr-FR"/>
              </w:rPr>
              <w:br/>
            </w:r>
            <w:r w:rsidRPr="00D65EA9">
              <w:rPr>
                <w:rFonts w:asciiTheme="minorHAnsi" w:hAnsiTheme="minorHAnsi" w:cs="Microsoft Sans Serif"/>
                <w:b/>
                <w:bCs/>
                <w:sz w:val="18"/>
                <w:szCs w:val="18"/>
                <w:lang w:eastAsia="fr-FR"/>
              </w:rPr>
              <w:t xml:space="preserve">1: </w:t>
            </w:r>
            <w:r w:rsidRPr="00D65EA9">
              <w:rPr>
                <w:rFonts w:asciiTheme="minorHAnsi" w:hAnsiTheme="minorHAnsi" w:cs="Microsoft Sans Serif"/>
                <w:sz w:val="18"/>
                <w:szCs w:val="18"/>
                <w:lang w:eastAsia="fr-FR"/>
              </w:rPr>
              <w:t>The institutional capacity to carry-out research and development is under development</w:t>
            </w:r>
            <w:r w:rsidRPr="00D65EA9">
              <w:rPr>
                <w:rFonts w:asciiTheme="minorHAnsi" w:hAnsiTheme="minorHAnsi" w:cs="Microsoft Sans Serif"/>
                <w:sz w:val="18"/>
                <w:szCs w:val="18"/>
                <w:lang w:eastAsia="fr-FR"/>
              </w:rPr>
              <w:br/>
            </w:r>
            <w:r w:rsidRPr="00D65EA9">
              <w:rPr>
                <w:rFonts w:asciiTheme="minorHAnsi" w:hAnsiTheme="minorHAnsi" w:cs="Microsoft Sans Serif"/>
                <w:b/>
                <w:bCs/>
                <w:sz w:val="18"/>
                <w:szCs w:val="18"/>
                <w:lang w:eastAsia="fr-FR"/>
              </w:rPr>
              <w:t>2</w:t>
            </w:r>
            <w:r w:rsidRPr="00D65EA9">
              <w:rPr>
                <w:rFonts w:asciiTheme="minorHAnsi" w:hAnsiTheme="minorHAnsi" w:cs="Microsoft Sans Serif"/>
                <w:sz w:val="18"/>
                <w:szCs w:val="18"/>
                <w:lang w:eastAsia="fr-FR"/>
              </w:rPr>
              <w:t>: Though basic institutional capabilities (i.e. laboratories and research centers) are being used in at least initial stages of R&amp;D.</w:t>
            </w:r>
            <w:r w:rsidRPr="00D65EA9">
              <w:rPr>
                <w:rFonts w:asciiTheme="minorHAnsi" w:hAnsiTheme="minorHAnsi" w:cs="Microsoft Sans Serif"/>
                <w:sz w:val="18"/>
                <w:szCs w:val="18"/>
                <w:lang w:eastAsia="fr-FR"/>
              </w:rPr>
              <w:br/>
            </w:r>
            <w:r w:rsidRPr="00D65EA9">
              <w:rPr>
                <w:rFonts w:asciiTheme="minorHAnsi" w:hAnsiTheme="minorHAnsi" w:cs="Microsoft Sans Serif"/>
                <w:b/>
                <w:bCs/>
                <w:sz w:val="18"/>
                <w:szCs w:val="18"/>
                <w:lang w:eastAsia="fr-FR"/>
              </w:rPr>
              <w:t>3</w:t>
            </w:r>
            <w:r w:rsidRPr="00D65EA9">
              <w:rPr>
                <w:rFonts w:asciiTheme="minorHAnsi" w:hAnsiTheme="minorHAnsi" w:cs="Microsoft Sans Serif"/>
                <w:sz w:val="18"/>
                <w:szCs w:val="18"/>
                <w:lang w:eastAsia="fr-FR"/>
              </w:rPr>
              <w:t>:  The country has advanced capabilities for research and development and is engaged with technology transfer with partner institutions</w:t>
            </w:r>
          </w:p>
        </w:tc>
        <w:tc>
          <w:tcPr>
            <w:tcW w:w="1650" w:type="dxa"/>
            <w:tcBorders>
              <w:top w:val="nil"/>
              <w:left w:val="nil"/>
              <w:bottom w:val="single" w:sz="4" w:space="0" w:color="auto"/>
              <w:right w:val="single" w:sz="4" w:space="0" w:color="auto"/>
            </w:tcBorders>
            <w:shd w:val="clear" w:color="auto" w:fill="auto"/>
            <w:vAlign w:val="center"/>
            <w:hideMark/>
          </w:tcPr>
          <w:p w14:paraId="6E77C832" w14:textId="5BDD481E" w:rsidR="001B2EF3" w:rsidRPr="00D65EA9" w:rsidRDefault="00104CD5" w:rsidP="0039311B">
            <w:pPr>
              <w:jc w:val="left"/>
              <w:rPr>
                <w:rFonts w:asciiTheme="minorHAnsi" w:hAnsiTheme="minorHAnsi" w:cs="Microsoft Sans Serif"/>
                <w:bCs/>
                <w:color w:val="FF0000"/>
                <w:sz w:val="18"/>
                <w:szCs w:val="18"/>
                <w:lang w:eastAsia="fr-FR"/>
              </w:rPr>
            </w:pPr>
            <w:r w:rsidRPr="00D65EA9">
              <w:rPr>
                <w:rFonts w:asciiTheme="minorHAnsi" w:hAnsiTheme="minorHAnsi" w:cs="Microsoft Sans Serif"/>
                <w:bCs/>
                <w:color w:val="000000" w:themeColor="text1"/>
                <w:sz w:val="18"/>
                <w:szCs w:val="18"/>
                <w:lang w:eastAsia="fr-FR"/>
              </w:rPr>
              <w:t xml:space="preserve">National institutes exist to carry out R&amp;D, but </w:t>
            </w:r>
            <w:r w:rsidR="0039311B" w:rsidRPr="00D65EA9">
              <w:rPr>
                <w:rFonts w:asciiTheme="minorHAnsi" w:hAnsiTheme="minorHAnsi" w:cs="Microsoft Sans Serif"/>
                <w:bCs/>
                <w:color w:val="000000" w:themeColor="text1"/>
                <w:sz w:val="18"/>
                <w:szCs w:val="18"/>
                <w:lang w:eastAsia="fr-FR"/>
              </w:rPr>
              <w:t>capabilities are still basic/intermediate.</w:t>
            </w:r>
          </w:p>
        </w:tc>
        <w:tc>
          <w:tcPr>
            <w:tcW w:w="1749" w:type="dxa"/>
            <w:tcBorders>
              <w:top w:val="nil"/>
              <w:left w:val="nil"/>
              <w:bottom w:val="single" w:sz="4" w:space="0" w:color="auto"/>
              <w:right w:val="single" w:sz="4" w:space="0" w:color="auto"/>
            </w:tcBorders>
            <w:shd w:val="clear" w:color="auto" w:fill="auto"/>
            <w:vAlign w:val="center"/>
            <w:hideMark/>
          </w:tcPr>
          <w:p w14:paraId="044817C2" w14:textId="2630C1A8" w:rsidR="001B2EF3" w:rsidRPr="00D65EA9" w:rsidRDefault="00CC4469" w:rsidP="00CC4469">
            <w:pPr>
              <w:jc w:val="left"/>
              <w:rPr>
                <w:rFonts w:asciiTheme="minorHAnsi" w:hAnsiTheme="minorHAnsi" w:cs="Microsoft Sans Serif"/>
                <w:bCs/>
                <w:color w:val="FF0000"/>
                <w:sz w:val="18"/>
                <w:szCs w:val="18"/>
                <w:lang w:eastAsia="fr-FR"/>
              </w:rPr>
            </w:pPr>
            <w:r w:rsidRPr="00D65EA9">
              <w:rPr>
                <w:rFonts w:asciiTheme="minorHAnsi" w:hAnsiTheme="minorHAnsi" w:cs="Microsoft Sans Serif"/>
                <w:bCs/>
                <w:color w:val="000000" w:themeColor="text1"/>
                <w:sz w:val="18"/>
                <w:szCs w:val="18"/>
                <w:lang w:eastAsia="fr-FR"/>
              </w:rPr>
              <w:t>Continue to b</w:t>
            </w:r>
            <w:r w:rsidR="00104CD5" w:rsidRPr="00D65EA9">
              <w:rPr>
                <w:rFonts w:asciiTheme="minorHAnsi" w:hAnsiTheme="minorHAnsi" w:cs="Microsoft Sans Serif"/>
                <w:bCs/>
                <w:color w:val="000000" w:themeColor="text1"/>
                <w:sz w:val="18"/>
                <w:szCs w:val="18"/>
                <w:lang w:eastAsia="fr-FR"/>
              </w:rPr>
              <w:t>uild institutional capacity</w:t>
            </w:r>
            <w:r w:rsidRPr="00D65EA9">
              <w:rPr>
                <w:rFonts w:asciiTheme="minorHAnsi" w:hAnsiTheme="minorHAnsi" w:cs="Microsoft Sans Serif"/>
                <w:bCs/>
                <w:color w:val="000000" w:themeColor="text1"/>
                <w:sz w:val="18"/>
                <w:szCs w:val="18"/>
                <w:lang w:eastAsia="fr-FR"/>
              </w:rPr>
              <w:t>, especially in relation to national gene bank</w:t>
            </w:r>
            <w:r w:rsidR="0039311B" w:rsidRPr="00D65EA9">
              <w:rPr>
                <w:rFonts w:asciiTheme="minorHAnsi" w:hAnsiTheme="minorHAnsi" w:cs="Microsoft Sans Serif"/>
                <w:bCs/>
                <w:color w:val="000000" w:themeColor="text1"/>
                <w:sz w:val="18"/>
                <w:szCs w:val="18"/>
                <w:lang w:eastAsia="fr-FR"/>
              </w:rPr>
              <w:t xml:space="preserve"> + technology transfer</w:t>
            </w:r>
          </w:p>
        </w:tc>
      </w:tr>
      <w:tr w:rsidR="001B2EF3" w:rsidRPr="00D65EA9" w14:paraId="0B0DED51" w14:textId="77777777" w:rsidTr="006705EA">
        <w:tc>
          <w:tcPr>
            <w:tcW w:w="2552"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6D4D69FF" w14:textId="77777777" w:rsidR="001B2EF3" w:rsidRPr="00D65EA9" w:rsidRDefault="001B2EF3" w:rsidP="001B2EF3">
            <w:pPr>
              <w:jc w:val="left"/>
              <w:rPr>
                <w:rFonts w:asciiTheme="minorHAnsi" w:hAnsiTheme="minorHAnsi" w:cs="Microsoft Sans Serif"/>
                <w:i/>
                <w:iCs/>
                <w:sz w:val="18"/>
                <w:szCs w:val="18"/>
                <w:lang w:eastAsia="fr-FR"/>
              </w:rPr>
            </w:pPr>
            <w:r w:rsidRPr="00D65EA9">
              <w:rPr>
                <w:rFonts w:asciiTheme="minorHAnsi" w:hAnsiTheme="minorHAnsi" w:cs="Microsoft Sans Serif"/>
                <w:i/>
                <w:iCs/>
                <w:sz w:val="18"/>
                <w:szCs w:val="18"/>
                <w:lang w:eastAsia="fr-FR"/>
              </w:rPr>
              <w:t xml:space="preserve">9) Is there capacity for the identification of commercial value of genetic </w:t>
            </w:r>
            <w:r w:rsidR="00F26701" w:rsidRPr="00D65EA9">
              <w:rPr>
                <w:rFonts w:asciiTheme="minorHAnsi" w:hAnsiTheme="minorHAnsi" w:cs="Microsoft Sans Serif"/>
                <w:i/>
                <w:iCs/>
                <w:sz w:val="18"/>
                <w:szCs w:val="18"/>
                <w:lang w:eastAsia="fr-FR"/>
              </w:rPr>
              <w:t>resources,</w:t>
            </w:r>
            <w:r w:rsidRPr="00D65EA9">
              <w:rPr>
                <w:rFonts w:asciiTheme="minorHAnsi" w:hAnsiTheme="minorHAnsi" w:cs="Microsoft Sans Serif"/>
                <w:i/>
                <w:iCs/>
                <w:sz w:val="18"/>
                <w:szCs w:val="18"/>
                <w:lang w:eastAsia="fr-FR"/>
              </w:rPr>
              <w:t xml:space="preserve"> and to develop, update and maintain databases on genetic resources?</w:t>
            </w:r>
          </w:p>
        </w:tc>
        <w:tc>
          <w:tcPr>
            <w:tcW w:w="1843" w:type="dxa"/>
            <w:tcBorders>
              <w:top w:val="single" w:sz="4" w:space="0" w:color="auto"/>
              <w:left w:val="nil"/>
              <w:bottom w:val="single" w:sz="4" w:space="0" w:color="auto"/>
              <w:right w:val="single" w:sz="4" w:space="0" w:color="auto"/>
            </w:tcBorders>
            <w:shd w:val="clear" w:color="000000" w:fill="FFFF00"/>
            <w:noWrap/>
            <w:vAlign w:val="center"/>
            <w:hideMark/>
          </w:tcPr>
          <w:p w14:paraId="4DE853E5" w14:textId="19E185E9" w:rsidR="001B2EF3" w:rsidRPr="00D65EA9" w:rsidRDefault="003A4EB3" w:rsidP="001B2EF3">
            <w:pPr>
              <w:jc w:val="center"/>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1</w:t>
            </w:r>
          </w:p>
        </w:tc>
        <w:tc>
          <w:tcPr>
            <w:tcW w:w="6726" w:type="dxa"/>
            <w:tcBorders>
              <w:top w:val="single" w:sz="4" w:space="0" w:color="auto"/>
              <w:left w:val="nil"/>
              <w:bottom w:val="single" w:sz="4" w:space="0" w:color="auto"/>
              <w:right w:val="single" w:sz="4" w:space="0" w:color="auto"/>
            </w:tcBorders>
            <w:shd w:val="clear" w:color="auto" w:fill="auto"/>
            <w:vAlign w:val="center"/>
            <w:hideMark/>
          </w:tcPr>
          <w:p w14:paraId="64E7668F" w14:textId="77777777" w:rsidR="001B2EF3" w:rsidRPr="00D65EA9" w:rsidRDefault="001B2EF3" w:rsidP="001B2EF3">
            <w:pPr>
              <w:jc w:val="left"/>
              <w:rPr>
                <w:rFonts w:asciiTheme="minorHAnsi" w:hAnsiTheme="minorHAnsi" w:cs="Microsoft Sans Serif"/>
                <w:sz w:val="18"/>
                <w:szCs w:val="18"/>
                <w:lang w:eastAsia="fr-FR"/>
              </w:rPr>
            </w:pPr>
            <w:r w:rsidRPr="00D65EA9">
              <w:rPr>
                <w:rFonts w:asciiTheme="minorHAnsi" w:hAnsiTheme="minorHAnsi" w:cs="Microsoft Sans Serif"/>
                <w:b/>
                <w:bCs/>
                <w:sz w:val="18"/>
                <w:szCs w:val="18"/>
                <w:lang w:eastAsia="fr-FR"/>
              </w:rPr>
              <w:t>0:</w:t>
            </w:r>
            <w:r w:rsidRPr="00D65EA9">
              <w:rPr>
                <w:rFonts w:asciiTheme="minorHAnsi" w:hAnsiTheme="minorHAnsi" w:cs="Microsoft Sans Serif"/>
                <w:sz w:val="18"/>
                <w:szCs w:val="18"/>
                <w:lang w:eastAsia="fr-FR"/>
              </w:rPr>
              <w:t xml:space="preserve"> There is no institutional or human capacity to engage in the identification of potential commercial value of genetic resources. No data bases available</w:t>
            </w:r>
            <w:r w:rsidRPr="00D65EA9">
              <w:rPr>
                <w:rFonts w:asciiTheme="minorHAnsi" w:hAnsiTheme="minorHAnsi" w:cs="Microsoft Sans Serif"/>
                <w:sz w:val="18"/>
                <w:szCs w:val="18"/>
                <w:lang w:eastAsia="fr-FR"/>
              </w:rPr>
              <w:br/>
            </w:r>
            <w:r w:rsidRPr="00D65EA9">
              <w:rPr>
                <w:rFonts w:asciiTheme="minorHAnsi" w:hAnsiTheme="minorHAnsi" w:cs="Microsoft Sans Serif"/>
                <w:b/>
                <w:bCs/>
                <w:sz w:val="18"/>
                <w:szCs w:val="18"/>
                <w:lang w:eastAsia="fr-FR"/>
              </w:rPr>
              <w:t xml:space="preserve">1: </w:t>
            </w:r>
            <w:r w:rsidRPr="00D65EA9">
              <w:rPr>
                <w:rFonts w:asciiTheme="minorHAnsi" w:hAnsiTheme="minorHAnsi" w:cs="Microsoft Sans Serif"/>
                <w:sz w:val="18"/>
                <w:szCs w:val="18"/>
                <w:lang w:eastAsia="fr-FR"/>
              </w:rPr>
              <w:t>There is basic capacity to engage in the identification of commercial value of genetic resources, including testing data bases.</w:t>
            </w:r>
            <w:r w:rsidRPr="00D65EA9">
              <w:rPr>
                <w:rFonts w:asciiTheme="minorHAnsi" w:hAnsiTheme="minorHAnsi" w:cs="Microsoft Sans Serif"/>
                <w:sz w:val="18"/>
                <w:szCs w:val="18"/>
                <w:lang w:eastAsia="fr-FR"/>
              </w:rPr>
              <w:br/>
            </w:r>
            <w:r w:rsidRPr="00D65EA9">
              <w:rPr>
                <w:rFonts w:asciiTheme="minorHAnsi" w:hAnsiTheme="minorHAnsi" w:cs="Microsoft Sans Serif"/>
                <w:b/>
                <w:bCs/>
                <w:sz w:val="18"/>
                <w:szCs w:val="18"/>
                <w:lang w:eastAsia="fr-FR"/>
              </w:rPr>
              <w:t>2</w:t>
            </w:r>
            <w:r w:rsidRPr="00D65EA9">
              <w:rPr>
                <w:rFonts w:asciiTheme="minorHAnsi" w:hAnsiTheme="minorHAnsi" w:cs="Microsoft Sans Serif"/>
                <w:sz w:val="18"/>
                <w:szCs w:val="18"/>
                <w:lang w:eastAsia="fr-FR"/>
              </w:rPr>
              <w:t>:  There is advanced capacity to work on the identification of commercial value of genetic resources including basic data bases.</w:t>
            </w:r>
            <w:r w:rsidRPr="00D65EA9">
              <w:rPr>
                <w:rFonts w:asciiTheme="minorHAnsi" w:hAnsiTheme="minorHAnsi" w:cs="Microsoft Sans Serif"/>
                <w:sz w:val="18"/>
                <w:szCs w:val="18"/>
                <w:lang w:eastAsia="fr-FR"/>
              </w:rPr>
              <w:br/>
            </w:r>
            <w:r w:rsidRPr="00D65EA9">
              <w:rPr>
                <w:rFonts w:asciiTheme="minorHAnsi" w:hAnsiTheme="minorHAnsi" w:cs="Microsoft Sans Serif"/>
                <w:b/>
                <w:bCs/>
                <w:sz w:val="18"/>
                <w:szCs w:val="18"/>
                <w:lang w:eastAsia="fr-FR"/>
              </w:rPr>
              <w:t xml:space="preserve">3: </w:t>
            </w:r>
            <w:r w:rsidRPr="00D65EA9">
              <w:rPr>
                <w:rFonts w:asciiTheme="minorHAnsi" w:hAnsiTheme="minorHAnsi" w:cs="Microsoft Sans Serif"/>
                <w:sz w:val="18"/>
                <w:szCs w:val="18"/>
                <w:lang w:eastAsia="fr-FR"/>
              </w:rPr>
              <w:t>There is full capacity for the identification of commercial value of genetic resources and the data bases are operational.</w:t>
            </w:r>
          </w:p>
        </w:tc>
        <w:tc>
          <w:tcPr>
            <w:tcW w:w="1650" w:type="dxa"/>
            <w:tcBorders>
              <w:top w:val="single" w:sz="4" w:space="0" w:color="auto"/>
              <w:left w:val="nil"/>
              <w:bottom w:val="single" w:sz="4" w:space="0" w:color="auto"/>
              <w:right w:val="single" w:sz="4" w:space="0" w:color="auto"/>
            </w:tcBorders>
            <w:shd w:val="clear" w:color="auto" w:fill="auto"/>
            <w:vAlign w:val="center"/>
            <w:hideMark/>
          </w:tcPr>
          <w:p w14:paraId="1C566B25" w14:textId="77777777" w:rsidR="001B2EF3" w:rsidRPr="00D65EA9" w:rsidRDefault="00F26701" w:rsidP="001B2EF3">
            <w:pPr>
              <w:jc w:val="left"/>
              <w:rPr>
                <w:rFonts w:asciiTheme="minorHAnsi" w:hAnsiTheme="minorHAnsi" w:cs="Microsoft Sans Serif"/>
                <w:bCs/>
                <w:color w:val="FF0000"/>
                <w:sz w:val="18"/>
                <w:szCs w:val="18"/>
                <w:lang w:eastAsia="fr-FR"/>
              </w:rPr>
            </w:pPr>
            <w:r w:rsidRPr="00D65EA9">
              <w:rPr>
                <w:rFonts w:asciiTheme="minorHAnsi" w:hAnsiTheme="minorHAnsi" w:cs="Microsoft Sans Serif"/>
                <w:bCs/>
                <w:color w:val="000000" w:themeColor="text1"/>
                <w:sz w:val="18"/>
                <w:szCs w:val="18"/>
                <w:lang w:eastAsia="fr-FR"/>
              </w:rPr>
              <w:t>Given that Algeria is only now creating a market economy, there is limited capacity to determine the commercial value of GR</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14:paraId="3A593333" w14:textId="1BEE6916" w:rsidR="001B2EF3" w:rsidRPr="00D65EA9" w:rsidRDefault="003A4EB3" w:rsidP="001B2EF3">
            <w:pPr>
              <w:jc w:val="left"/>
              <w:rPr>
                <w:rFonts w:asciiTheme="minorHAnsi" w:hAnsiTheme="minorHAnsi" w:cs="Microsoft Sans Serif"/>
                <w:bCs/>
                <w:sz w:val="18"/>
                <w:szCs w:val="18"/>
                <w:lang w:eastAsia="fr-FR"/>
              </w:rPr>
            </w:pPr>
            <w:r w:rsidRPr="00D65EA9">
              <w:rPr>
                <w:rFonts w:asciiTheme="minorHAnsi" w:hAnsiTheme="minorHAnsi" w:cs="Microsoft Sans Serif"/>
                <w:bCs/>
                <w:sz w:val="18"/>
                <w:szCs w:val="18"/>
                <w:lang w:eastAsia="fr-FR"/>
              </w:rPr>
              <w:t>Build capacity to identify the commercial value of genetic resources</w:t>
            </w:r>
          </w:p>
        </w:tc>
      </w:tr>
      <w:tr w:rsidR="00D13303" w:rsidRPr="00D65EA9" w14:paraId="6FA566BC" w14:textId="77777777" w:rsidTr="006705EA">
        <w:trPr>
          <w:trHeight w:val="1102"/>
        </w:trPr>
        <w:tc>
          <w:tcPr>
            <w:tcW w:w="2552" w:type="dxa"/>
            <w:tcBorders>
              <w:top w:val="nil"/>
              <w:left w:val="single" w:sz="8" w:space="0" w:color="auto"/>
              <w:bottom w:val="single" w:sz="4" w:space="0" w:color="auto"/>
              <w:right w:val="single" w:sz="4" w:space="0" w:color="auto"/>
            </w:tcBorders>
            <w:shd w:val="clear" w:color="auto" w:fill="auto"/>
            <w:vAlign w:val="center"/>
            <w:hideMark/>
          </w:tcPr>
          <w:p w14:paraId="30560256" w14:textId="77777777" w:rsidR="001B2EF3" w:rsidRPr="00D65EA9" w:rsidRDefault="001B2EF3" w:rsidP="001B2EF3">
            <w:pPr>
              <w:jc w:val="left"/>
              <w:rPr>
                <w:rFonts w:asciiTheme="minorHAnsi" w:hAnsiTheme="minorHAnsi" w:cs="Microsoft Sans Serif"/>
                <w:b/>
                <w:bCs/>
                <w:color w:val="000000" w:themeColor="text1"/>
                <w:sz w:val="18"/>
                <w:szCs w:val="18"/>
                <w:lang w:eastAsia="fr-FR"/>
              </w:rPr>
            </w:pPr>
            <w:r w:rsidRPr="00D65EA9">
              <w:rPr>
                <w:rFonts w:asciiTheme="minorHAnsi" w:hAnsiTheme="minorHAnsi" w:cs="Microsoft Sans Serif"/>
                <w:b/>
                <w:bCs/>
                <w:color w:val="000000" w:themeColor="text1"/>
                <w:sz w:val="18"/>
                <w:szCs w:val="18"/>
                <w:lang w:eastAsia="fr-FR"/>
              </w:rPr>
              <w:t>Capacity needs and priorities of indigenous and local communities and other relevant stakeholders</w:t>
            </w:r>
          </w:p>
        </w:tc>
        <w:tc>
          <w:tcPr>
            <w:tcW w:w="1843" w:type="dxa"/>
            <w:tcBorders>
              <w:top w:val="nil"/>
              <w:left w:val="nil"/>
              <w:bottom w:val="single" w:sz="4" w:space="0" w:color="auto"/>
              <w:right w:val="single" w:sz="4" w:space="0" w:color="auto"/>
            </w:tcBorders>
            <w:shd w:val="clear" w:color="auto" w:fill="auto"/>
            <w:vAlign w:val="center"/>
            <w:hideMark/>
          </w:tcPr>
          <w:p w14:paraId="6EA462C6" w14:textId="77777777" w:rsidR="001B2EF3" w:rsidRPr="00D65EA9" w:rsidRDefault="001B2EF3" w:rsidP="001B2EF3">
            <w:pPr>
              <w:jc w:val="left"/>
              <w:rPr>
                <w:rFonts w:asciiTheme="minorHAnsi" w:hAnsiTheme="minorHAnsi" w:cs="Microsoft Sans Serif"/>
                <w:color w:val="000000" w:themeColor="text1"/>
                <w:sz w:val="18"/>
                <w:szCs w:val="18"/>
                <w:lang w:eastAsia="fr-FR"/>
              </w:rPr>
            </w:pPr>
          </w:p>
        </w:tc>
        <w:tc>
          <w:tcPr>
            <w:tcW w:w="6726" w:type="dxa"/>
            <w:tcBorders>
              <w:top w:val="nil"/>
              <w:left w:val="nil"/>
              <w:bottom w:val="single" w:sz="4" w:space="0" w:color="auto"/>
              <w:right w:val="single" w:sz="4" w:space="0" w:color="auto"/>
            </w:tcBorders>
            <w:shd w:val="clear" w:color="auto" w:fill="auto"/>
            <w:vAlign w:val="center"/>
            <w:hideMark/>
          </w:tcPr>
          <w:p w14:paraId="336E3559" w14:textId="77777777" w:rsidR="001B2EF3" w:rsidRPr="00D65EA9" w:rsidRDefault="001B2EF3" w:rsidP="001B2EF3">
            <w:pPr>
              <w:jc w:val="left"/>
              <w:rPr>
                <w:rFonts w:asciiTheme="minorHAnsi" w:hAnsiTheme="minorHAnsi" w:cs="Microsoft Sans Serif"/>
                <w:color w:val="000000" w:themeColor="text1"/>
                <w:sz w:val="18"/>
                <w:szCs w:val="18"/>
                <w:lang w:eastAsia="fr-FR"/>
              </w:rPr>
            </w:pPr>
            <w:r w:rsidRPr="00D65EA9">
              <w:rPr>
                <w:rFonts w:asciiTheme="minorHAnsi" w:hAnsiTheme="minorHAnsi" w:cs="Microsoft Sans Serif"/>
                <w:color w:val="000000" w:themeColor="text1"/>
                <w:sz w:val="18"/>
                <w:szCs w:val="18"/>
                <w:lang w:eastAsia="fr-FR"/>
              </w:rPr>
              <w:t> </w:t>
            </w:r>
          </w:p>
        </w:tc>
        <w:tc>
          <w:tcPr>
            <w:tcW w:w="1650" w:type="dxa"/>
            <w:tcBorders>
              <w:top w:val="single" w:sz="4" w:space="0" w:color="auto"/>
              <w:left w:val="nil"/>
              <w:bottom w:val="single" w:sz="4" w:space="0" w:color="auto"/>
              <w:right w:val="single" w:sz="4" w:space="0" w:color="auto"/>
            </w:tcBorders>
            <w:shd w:val="clear" w:color="auto" w:fill="auto"/>
            <w:vAlign w:val="center"/>
            <w:hideMark/>
          </w:tcPr>
          <w:p w14:paraId="26017512" w14:textId="77777777" w:rsidR="001B2EF3" w:rsidRPr="00D65EA9" w:rsidRDefault="001B2EF3" w:rsidP="001B2EF3">
            <w:pPr>
              <w:jc w:val="left"/>
              <w:rPr>
                <w:rFonts w:asciiTheme="minorHAnsi" w:hAnsiTheme="minorHAnsi" w:cs="Microsoft Sans Serif"/>
                <w:b/>
                <w:bCs/>
                <w:color w:val="000000" w:themeColor="text1"/>
                <w:sz w:val="18"/>
                <w:szCs w:val="18"/>
                <w:lang w:eastAsia="fr-FR"/>
              </w:rPr>
            </w:pPr>
            <w:r w:rsidRPr="00D65EA9">
              <w:rPr>
                <w:rFonts w:asciiTheme="minorHAnsi" w:hAnsiTheme="minorHAnsi" w:cs="Microsoft Sans Serif"/>
                <w:b/>
                <w:bCs/>
                <w:color w:val="000000" w:themeColor="text1"/>
                <w:sz w:val="18"/>
                <w:szCs w:val="18"/>
                <w:lang w:eastAsia="fr-FR"/>
              </w:rPr>
              <w:t>Comment</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14:paraId="20F4EFEF" w14:textId="77777777" w:rsidR="001B2EF3" w:rsidRPr="00D65EA9" w:rsidRDefault="001B2EF3" w:rsidP="001B2EF3">
            <w:pPr>
              <w:jc w:val="left"/>
              <w:rPr>
                <w:rFonts w:asciiTheme="minorHAnsi" w:hAnsiTheme="minorHAnsi" w:cs="Microsoft Sans Serif"/>
                <w:b/>
                <w:bCs/>
                <w:color w:val="000000" w:themeColor="text1"/>
                <w:sz w:val="18"/>
                <w:szCs w:val="18"/>
                <w:lang w:eastAsia="fr-FR"/>
              </w:rPr>
            </w:pPr>
            <w:r w:rsidRPr="00D65EA9">
              <w:rPr>
                <w:rFonts w:asciiTheme="minorHAnsi" w:hAnsiTheme="minorHAnsi" w:cs="Microsoft Sans Serif"/>
                <w:b/>
                <w:bCs/>
                <w:color w:val="000000" w:themeColor="text1"/>
                <w:sz w:val="18"/>
                <w:szCs w:val="18"/>
                <w:lang w:eastAsia="fr-FR"/>
              </w:rPr>
              <w:t>Next Steps</w:t>
            </w:r>
          </w:p>
        </w:tc>
      </w:tr>
      <w:tr w:rsidR="001B2EF3" w:rsidRPr="00D65EA9" w14:paraId="0827925E" w14:textId="77777777" w:rsidTr="006705EA">
        <w:tc>
          <w:tcPr>
            <w:tcW w:w="2552" w:type="dxa"/>
            <w:tcBorders>
              <w:top w:val="nil"/>
              <w:left w:val="single" w:sz="8" w:space="0" w:color="auto"/>
              <w:bottom w:val="single" w:sz="4" w:space="0" w:color="auto"/>
              <w:right w:val="single" w:sz="4" w:space="0" w:color="auto"/>
            </w:tcBorders>
            <w:shd w:val="clear" w:color="auto" w:fill="auto"/>
            <w:vAlign w:val="center"/>
            <w:hideMark/>
          </w:tcPr>
          <w:p w14:paraId="37631C01" w14:textId="77777777" w:rsidR="001B2EF3" w:rsidRPr="00D65EA9" w:rsidRDefault="001B2EF3" w:rsidP="001B2EF3">
            <w:pPr>
              <w:jc w:val="left"/>
              <w:rPr>
                <w:rFonts w:asciiTheme="minorHAnsi" w:hAnsiTheme="minorHAnsi" w:cs="Microsoft Sans Serif"/>
                <w:i/>
                <w:iCs/>
                <w:sz w:val="18"/>
                <w:szCs w:val="18"/>
                <w:lang w:eastAsia="fr-FR"/>
              </w:rPr>
            </w:pPr>
            <w:r w:rsidRPr="00D65EA9">
              <w:rPr>
                <w:rFonts w:asciiTheme="minorHAnsi" w:hAnsiTheme="minorHAnsi" w:cs="Microsoft Sans Serif"/>
                <w:i/>
                <w:iCs/>
                <w:sz w:val="18"/>
                <w:szCs w:val="18"/>
                <w:lang w:eastAsia="fr-FR"/>
              </w:rPr>
              <w:t>10) Do Indigenous and Local Communities (ILCOs) have the information to understand the challenges and opportunities that the NP has to offer and to actively engage in ABS agreements?</w:t>
            </w:r>
          </w:p>
        </w:tc>
        <w:tc>
          <w:tcPr>
            <w:tcW w:w="1843" w:type="dxa"/>
            <w:tcBorders>
              <w:top w:val="nil"/>
              <w:left w:val="nil"/>
              <w:bottom w:val="single" w:sz="4" w:space="0" w:color="auto"/>
              <w:right w:val="single" w:sz="4" w:space="0" w:color="auto"/>
            </w:tcBorders>
            <w:shd w:val="clear" w:color="000000" w:fill="FFFF00"/>
            <w:noWrap/>
            <w:vAlign w:val="center"/>
            <w:hideMark/>
          </w:tcPr>
          <w:p w14:paraId="703626CE" w14:textId="77777777" w:rsidR="001B2EF3" w:rsidRPr="00D65EA9" w:rsidRDefault="0066256D" w:rsidP="001B2EF3">
            <w:pPr>
              <w:jc w:val="center"/>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0</w:t>
            </w:r>
          </w:p>
        </w:tc>
        <w:tc>
          <w:tcPr>
            <w:tcW w:w="6726" w:type="dxa"/>
            <w:tcBorders>
              <w:top w:val="nil"/>
              <w:left w:val="nil"/>
              <w:bottom w:val="single" w:sz="4" w:space="0" w:color="auto"/>
              <w:right w:val="single" w:sz="4" w:space="0" w:color="auto"/>
            </w:tcBorders>
            <w:shd w:val="clear" w:color="auto" w:fill="auto"/>
            <w:vAlign w:val="center"/>
            <w:hideMark/>
          </w:tcPr>
          <w:p w14:paraId="687BA1DF" w14:textId="77777777" w:rsidR="001B2EF3" w:rsidRPr="00D65EA9" w:rsidRDefault="001B2EF3" w:rsidP="001B2EF3">
            <w:pPr>
              <w:jc w:val="left"/>
              <w:rPr>
                <w:rFonts w:asciiTheme="minorHAnsi" w:hAnsiTheme="minorHAnsi" w:cs="Microsoft Sans Serif"/>
                <w:sz w:val="18"/>
                <w:szCs w:val="18"/>
                <w:lang w:eastAsia="fr-FR"/>
              </w:rPr>
            </w:pPr>
            <w:r w:rsidRPr="00D65EA9">
              <w:rPr>
                <w:rFonts w:asciiTheme="minorHAnsi" w:hAnsiTheme="minorHAnsi" w:cs="Microsoft Sans Serif"/>
                <w:b/>
                <w:bCs/>
                <w:sz w:val="18"/>
                <w:szCs w:val="18"/>
                <w:lang w:eastAsia="fr-FR"/>
              </w:rPr>
              <w:t xml:space="preserve">0: </w:t>
            </w:r>
            <w:r w:rsidRPr="00D65EA9">
              <w:rPr>
                <w:rFonts w:asciiTheme="minorHAnsi" w:hAnsiTheme="minorHAnsi" w:cs="Microsoft Sans Serif"/>
                <w:sz w:val="18"/>
                <w:szCs w:val="18"/>
                <w:lang w:eastAsia="fr-FR"/>
              </w:rPr>
              <w:t>The ILCOs do not have the information to understand the challenges and opportunities that the NP has to offer and to act</w:t>
            </w:r>
            <w:r w:rsidR="0066256D" w:rsidRPr="00D65EA9">
              <w:rPr>
                <w:rFonts w:asciiTheme="minorHAnsi" w:hAnsiTheme="minorHAnsi" w:cs="Microsoft Sans Serif"/>
                <w:sz w:val="18"/>
                <w:szCs w:val="18"/>
                <w:lang w:eastAsia="fr-FR"/>
              </w:rPr>
              <w:t>ive engage in ABS agreements</w:t>
            </w:r>
            <w:r w:rsidRPr="00D65EA9">
              <w:rPr>
                <w:rFonts w:asciiTheme="minorHAnsi" w:hAnsiTheme="minorHAnsi" w:cs="Microsoft Sans Serif"/>
                <w:sz w:val="18"/>
                <w:szCs w:val="18"/>
                <w:lang w:eastAsia="fr-FR"/>
              </w:rPr>
              <w:t xml:space="preserve">                                                                                                                                                                                                                                                                        </w:t>
            </w:r>
            <w:r w:rsidRPr="00D65EA9">
              <w:rPr>
                <w:rFonts w:asciiTheme="minorHAnsi" w:hAnsiTheme="minorHAnsi" w:cs="Microsoft Sans Serif"/>
                <w:b/>
                <w:bCs/>
                <w:sz w:val="18"/>
                <w:szCs w:val="18"/>
                <w:lang w:eastAsia="fr-FR"/>
              </w:rPr>
              <w:t>1:</w:t>
            </w:r>
            <w:r w:rsidRPr="00D65EA9">
              <w:rPr>
                <w:rFonts w:asciiTheme="minorHAnsi" w:hAnsiTheme="minorHAnsi" w:cs="Microsoft Sans Serif"/>
                <w:sz w:val="18"/>
                <w:szCs w:val="18"/>
                <w:lang w:eastAsia="fr-FR"/>
              </w:rPr>
              <w:t xml:space="preserve">  The ILCOs have the necessary documentation to understand the NP but have not used it to engage in ABS agreements.                                                                                                                                                                                             </w:t>
            </w:r>
            <w:r w:rsidRPr="00D65EA9">
              <w:rPr>
                <w:rFonts w:asciiTheme="minorHAnsi" w:hAnsiTheme="minorHAnsi" w:cs="Microsoft Sans Serif"/>
                <w:sz w:val="18"/>
                <w:szCs w:val="18"/>
                <w:lang w:eastAsia="fr-FR"/>
              </w:rPr>
              <w:br/>
            </w:r>
            <w:r w:rsidRPr="00D65EA9">
              <w:rPr>
                <w:rFonts w:asciiTheme="minorHAnsi" w:hAnsiTheme="minorHAnsi" w:cs="Microsoft Sans Serif"/>
                <w:b/>
                <w:bCs/>
                <w:sz w:val="18"/>
                <w:szCs w:val="18"/>
                <w:lang w:eastAsia="fr-FR"/>
              </w:rPr>
              <w:t xml:space="preserve">2: </w:t>
            </w:r>
            <w:r w:rsidRPr="00D65EA9">
              <w:rPr>
                <w:rFonts w:asciiTheme="minorHAnsi" w:hAnsiTheme="minorHAnsi" w:cs="Microsoft Sans Serif"/>
                <w:sz w:val="18"/>
                <w:szCs w:val="18"/>
                <w:lang w:eastAsia="fr-FR"/>
              </w:rPr>
              <w:t>The ILCOs have the necessary information and are being trained on the challenges and opportunities that the NP has to offer. No ABS agreements yet.</w:t>
            </w:r>
            <w:r w:rsidRPr="00D65EA9">
              <w:rPr>
                <w:rFonts w:asciiTheme="minorHAnsi" w:hAnsiTheme="minorHAnsi" w:cs="Microsoft Sans Serif"/>
                <w:b/>
                <w:bCs/>
                <w:sz w:val="18"/>
                <w:szCs w:val="18"/>
                <w:lang w:eastAsia="fr-FR"/>
              </w:rPr>
              <w:br/>
              <w:t xml:space="preserve">3: </w:t>
            </w:r>
            <w:r w:rsidRPr="00D65EA9">
              <w:rPr>
                <w:rFonts w:asciiTheme="minorHAnsi" w:hAnsiTheme="minorHAnsi" w:cs="Microsoft Sans Serif"/>
                <w:sz w:val="18"/>
                <w:szCs w:val="18"/>
                <w:lang w:eastAsia="fr-FR"/>
              </w:rPr>
              <w:t xml:space="preserve">The ILCOs have the </w:t>
            </w:r>
            <w:r w:rsidR="00F26701" w:rsidRPr="00D65EA9">
              <w:rPr>
                <w:rFonts w:asciiTheme="minorHAnsi" w:hAnsiTheme="minorHAnsi" w:cs="Microsoft Sans Serif"/>
                <w:sz w:val="18"/>
                <w:szCs w:val="18"/>
                <w:lang w:eastAsia="fr-FR"/>
              </w:rPr>
              <w:t>necessary information</w:t>
            </w:r>
            <w:r w:rsidRPr="00D65EA9">
              <w:rPr>
                <w:rFonts w:asciiTheme="minorHAnsi" w:hAnsiTheme="minorHAnsi" w:cs="Microsoft Sans Serif"/>
                <w:sz w:val="18"/>
                <w:szCs w:val="18"/>
                <w:lang w:eastAsia="fr-FR"/>
              </w:rPr>
              <w:t xml:space="preserve"> and training on the NP and are engaged in developing ABS agreements.</w:t>
            </w:r>
          </w:p>
        </w:tc>
        <w:tc>
          <w:tcPr>
            <w:tcW w:w="1650" w:type="dxa"/>
            <w:tcBorders>
              <w:top w:val="nil"/>
              <w:left w:val="nil"/>
              <w:bottom w:val="single" w:sz="4" w:space="0" w:color="auto"/>
              <w:right w:val="single" w:sz="4" w:space="0" w:color="auto"/>
            </w:tcBorders>
            <w:shd w:val="clear" w:color="auto" w:fill="auto"/>
            <w:vAlign w:val="center"/>
            <w:hideMark/>
          </w:tcPr>
          <w:p w14:paraId="69FDDDB9" w14:textId="77777777" w:rsidR="001B2EF3" w:rsidRPr="00D65EA9" w:rsidRDefault="00F26701" w:rsidP="001B2EF3">
            <w:pPr>
              <w:jc w:val="left"/>
              <w:rPr>
                <w:rFonts w:asciiTheme="minorHAnsi" w:hAnsiTheme="minorHAnsi" w:cs="Microsoft Sans Serif"/>
                <w:bCs/>
                <w:color w:val="000000" w:themeColor="text1"/>
                <w:sz w:val="18"/>
                <w:szCs w:val="18"/>
                <w:lang w:eastAsia="fr-FR"/>
              </w:rPr>
            </w:pPr>
            <w:r w:rsidRPr="00D65EA9">
              <w:rPr>
                <w:rFonts w:asciiTheme="minorHAnsi" w:hAnsiTheme="minorHAnsi" w:cs="Microsoft Sans Serif"/>
                <w:bCs/>
                <w:color w:val="000000" w:themeColor="text1"/>
                <w:sz w:val="18"/>
                <w:szCs w:val="18"/>
                <w:lang w:eastAsia="fr-FR"/>
              </w:rPr>
              <w:t>Local populations generally do not have any information on the Nagoya Protocol or ABS</w:t>
            </w:r>
          </w:p>
        </w:tc>
        <w:tc>
          <w:tcPr>
            <w:tcW w:w="1749" w:type="dxa"/>
            <w:tcBorders>
              <w:top w:val="nil"/>
              <w:left w:val="nil"/>
              <w:bottom w:val="single" w:sz="4" w:space="0" w:color="auto"/>
              <w:right w:val="single" w:sz="4" w:space="0" w:color="auto"/>
            </w:tcBorders>
            <w:shd w:val="clear" w:color="auto" w:fill="auto"/>
            <w:vAlign w:val="center"/>
            <w:hideMark/>
          </w:tcPr>
          <w:p w14:paraId="4B2FE9C2" w14:textId="433CAFBB" w:rsidR="001B2EF3" w:rsidRPr="00D65EA9" w:rsidRDefault="003A4EB3" w:rsidP="001B2EF3">
            <w:pPr>
              <w:jc w:val="left"/>
              <w:rPr>
                <w:rFonts w:asciiTheme="minorHAnsi" w:hAnsiTheme="minorHAnsi" w:cs="Microsoft Sans Serif"/>
                <w:bCs/>
                <w:color w:val="FF0000"/>
                <w:sz w:val="18"/>
                <w:szCs w:val="18"/>
                <w:lang w:eastAsia="fr-FR"/>
              </w:rPr>
            </w:pPr>
            <w:r w:rsidRPr="00D65EA9">
              <w:rPr>
                <w:rFonts w:asciiTheme="minorHAnsi" w:hAnsiTheme="minorHAnsi" w:cs="Microsoft Sans Serif"/>
                <w:bCs/>
                <w:color w:val="000000" w:themeColor="text1"/>
                <w:sz w:val="18"/>
                <w:szCs w:val="18"/>
                <w:lang w:eastAsia="fr-FR"/>
              </w:rPr>
              <w:t xml:space="preserve">Develop a </w:t>
            </w:r>
            <w:r w:rsidR="00F26701" w:rsidRPr="00D65EA9">
              <w:rPr>
                <w:rFonts w:asciiTheme="minorHAnsi" w:hAnsiTheme="minorHAnsi" w:cs="Microsoft Sans Serif"/>
                <w:bCs/>
                <w:color w:val="000000" w:themeColor="text1"/>
                <w:sz w:val="18"/>
                <w:szCs w:val="18"/>
                <w:lang w:eastAsia="fr-FR"/>
              </w:rPr>
              <w:t>CEPA Strategy</w:t>
            </w:r>
          </w:p>
        </w:tc>
      </w:tr>
      <w:tr w:rsidR="001B2EF3" w:rsidRPr="00D65EA9" w14:paraId="558C458F" w14:textId="77777777" w:rsidTr="006705EA">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26E049" w14:textId="77777777" w:rsidR="001B2EF3" w:rsidRPr="00D65EA9" w:rsidRDefault="001B2EF3" w:rsidP="001B2EF3">
            <w:pPr>
              <w:jc w:val="left"/>
              <w:rPr>
                <w:rFonts w:asciiTheme="minorHAnsi" w:hAnsiTheme="minorHAnsi" w:cs="Microsoft Sans Serif"/>
                <w:i/>
                <w:iCs/>
                <w:sz w:val="18"/>
                <w:szCs w:val="18"/>
                <w:lang w:eastAsia="fr-FR"/>
              </w:rPr>
            </w:pPr>
            <w:r w:rsidRPr="00D65EA9">
              <w:rPr>
                <w:rFonts w:asciiTheme="minorHAnsi" w:hAnsiTheme="minorHAnsi" w:cs="Microsoft Sans Serif"/>
                <w:i/>
                <w:iCs/>
                <w:sz w:val="18"/>
                <w:szCs w:val="18"/>
                <w:lang w:eastAsia="fr-FR"/>
              </w:rPr>
              <w:t>11) Are there model contractual clauses to obtain Prior Informed Consent (PIC) for the utilization of genetic resources and associated Traditional Knowledge (TK)?</w:t>
            </w:r>
          </w:p>
        </w:tc>
        <w:tc>
          <w:tcPr>
            <w:tcW w:w="1843" w:type="dxa"/>
            <w:tcBorders>
              <w:top w:val="nil"/>
              <w:left w:val="nil"/>
              <w:bottom w:val="single" w:sz="4" w:space="0" w:color="auto"/>
              <w:right w:val="single" w:sz="4" w:space="0" w:color="auto"/>
            </w:tcBorders>
            <w:shd w:val="clear" w:color="000000" w:fill="FFFF00"/>
            <w:noWrap/>
            <w:vAlign w:val="center"/>
            <w:hideMark/>
          </w:tcPr>
          <w:p w14:paraId="7B773CF0" w14:textId="77777777" w:rsidR="001B2EF3" w:rsidRPr="00D65EA9" w:rsidRDefault="0066256D" w:rsidP="001B2EF3">
            <w:pPr>
              <w:jc w:val="center"/>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0</w:t>
            </w:r>
          </w:p>
        </w:tc>
        <w:tc>
          <w:tcPr>
            <w:tcW w:w="6726" w:type="dxa"/>
            <w:tcBorders>
              <w:top w:val="nil"/>
              <w:left w:val="nil"/>
              <w:bottom w:val="single" w:sz="4" w:space="0" w:color="auto"/>
              <w:right w:val="single" w:sz="4" w:space="0" w:color="auto"/>
            </w:tcBorders>
            <w:shd w:val="clear" w:color="auto" w:fill="auto"/>
            <w:vAlign w:val="center"/>
            <w:hideMark/>
          </w:tcPr>
          <w:p w14:paraId="2869BD19" w14:textId="77777777" w:rsidR="001B2EF3" w:rsidRPr="00D65EA9" w:rsidRDefault="001B2EF3" w:rsidP="001B2EF3">
            <w:pPr>
              <w:jc w:val="left"/>
              <w:rPr>
                <w:rFonts w:asciiTheme="minorHAnsi" w:hAnsiTheme="minorHAnsi" w:cs="Microsoft Sans Serif"/>
                <w:sz w:val="18"/>
                <w:szCs w:val="18"/>
                <w:lang w:eastAsia="fr-FR"/>
              </w:rPr>
            </w:pPr>
            <w:r w:rsidRPr="00D65EA9">
              <w:rPr>
                <w:rFonts w:asciiTheme="minorHAnsi" w:hAnsiTheme="minorHAnsi" w:cs="Microsoft Sans Serif"/>
                <w:b/>
                <w:bCs/>
                <w:sz w:val="18"/>
                <w:szCs w:val="18"/>
                <w:lang w:eastAsia="fr-FR"/>
              </w:rPr>
              <w:t xml:space="preserve">0: </w:t>
            </w:r>
            <w:r w:rsidRPr="00D65EA9">
              <w:rPr>
                <w:rFonts w:asciiTheme="minorHAnsi" w:hAnsiTheme="minorHAnsi" w:cs="Microsoft Sans Serif"/>
                <w:sz w:val="18"/>
                <w:szCs w:val="18"/>
                <w:lang w:eastAsia="fr-FR"/>
              </w:rPr>
              <w:t>There are no model contractual clauses to obtain Prior Informed Consent (PIC) for the utilization of genetic resources and associated TK.</w:t>
            </w:r>
            <w:r w:rsidRPr="00D65EA9">
              <w:rPr>
                <w:rFonts w:asciiTheme="minorHAnsi" w:hAnsiTheme="minorHAnsi" w:cs="Microsoft Sans Serif"/>
                <w:sz w:val="18"/>
                <w:szCs w:val="18"/>
                <w:lang w:eastAsia="fr-FR"/>
              </w:rPr>
              <w:br/>
            </w:r>
            <w:r w:rsidRPr="00D65EA9">
              <w:rPr>
                <w:rFonts w:asciiTheme="minorHAnsi" w:hAnsiTheme="minorHAnsi" w:cs="Microsoft Sans Serif"/>
                <w:b/>
                <w:bCs/>
                <w:sz w:val="18"/>
                <w:szCs w:val="18"/>
                <w:lang w:eastAsia="fr-FR"/>
              </w:rPr>
              <w:t xml:space="preserve">1: </w:t>
            </w:r>
            <w:r w:rsidRPr="00D65EA9">
              <w:rPr>
                <w:rFonts w:asciiTheme="minorHAnsi" w:hAnsiTheme="minorHAnsi" w:cs="Microsoft Sans Serif"/>
                <w:sz w:val="18"/>
                <w:szCs w:val="18"/>
                <w:lang w:eastAsia="fr-FR"/>
              </w:rPr>
              <w:t>The contractual models to obtain PIC for the utilization of genetic resources and associated TK are being developed for at least some ILCOs</w:t>
            </w:r>
            <w:r w:rsidRPr="00D65EA9">
              <w:rPr>
                <w:rFonts w:asciiTheme="minorHAnsi" w:hAnsiTheme="minorHAnsi" w:cs="Microsoft Sans Serif"/>
                <w:sz w:val="18"/>
                <w:szCs w:val="18"/>
                <w:lang w:eastAsia="fr-FR"/>
              </w:rPr>
              <w:br/>
            </w:r>
            <w:r w:rsidRPr="00D65EA9">
              <w:rPr>
                <w:rFonts w:asciiTheme="minorHAnsi" w:hAnsiTheme="minorHAnsi" w:cs="Microsoft Sans Serif"/>
                <w:b/>
                <w:bCs/>
                <w:sz w:val="18"/>
                <w:szCs w:val="18"/>
                <w:lang w:eastAsia="fr-FR"/>
              </w:rPr>
              <w:t>2:</w:t>
            </w:r>
            <w:r w:rsidRPr="00D65EA9">
              <w:rPr>
                <w:rFonts w:asciiTheme="minorHAnsi" w:hAnsiTheme="minorHAnsi" w:cs="Microsoft Sans Serif"/>
                <w:sz w:val="18"/>
                <w:szCs w:val="18"/>
                <w:lang w:eastAsia="fr-FR"/>
              </w:rPr>
              <w:t xml:space="preserve"> The contractual models are being tests on pilot projects on ABS agreements</w:t>
            </w:r>
            <w:r w:rsidRPr="00D65EA9">
              <w:rPr>
                <w:rFonts w:asciiTheme="minorHAnsi" w:hAnsiTheme="minorHAnsi" w:cs="Microsoft Sans Serif"/>
                <w:sz w:val="18"/>
                <w:szCs w:val="18"/>
                <w:lang w:eastAsia="fr-FR"/>
              </w:rPr>
              <w:br/>
            </w:r>
            <w:r w:rsidRPr="00D65EA9">
              <w:rPr>
                <w:rFonts w:asciiTheme="minorHAnsi" w:hAnsiTheme="minorHAnsi" w:cs="Microsoft Sans Serif"/>
                <w:b/>
                <w:bCs/>
                <w:sz w:val="18"/>
                <w:szCs w:val="18"/>
                <w:lang w:eastAsia="fr-FR"/>
              </w:rPr>
              <w:t>3:</w:t>
            </w:r>
            <w:r w:rsidRPr="00D65EA9">
              <w:rPr>
                <w:rFonts w:asciiTheme="minorHAnsi" w:hAnsiTheme="minorHAnsi" w:cs="Microsoft Sans Serif"/>
                <w:sz w:val="18"/>
                <w:szCs w:val="18"/>
                <w:lang w:eastAsia="fr-FR"/>
              </w:rPr>
              <w:t xml:space="preserve">  The contractual models are widely available and used as part of ABS agreements</w:t>
            </w:r>
          </w:p>
        </w:tc>
        <w:tc>
          <w:tcPr>
            <w:tcW w:w="1650" w:type="dxa"/>
            <w:tcBorders>
              <w:top w:val="nil"/>
              <w:left w:val="nil"/>
              <w:bottom w:val="single" w:sz="4" w:space="0" w:color="auto"/>
              <w:right w:val="single" w:sz="4" w:space="0" w:color="auto"/>
            </w:tcBorders>
            <w:shd w:val="clear" w:color="auto" w:fill="auto"/>
            <w:vAlign w:val="center"/>
            <w:hideMark/>
          </w:tcPr>
          <w:p w14:paraId="7B882FEF" w14:textId="77777777" w:rsidR="001B2EF3" w:rsidRPr="00D65EA9" w:rsidRDefault="00F26701" w:rsidP="001B2EF3">
            <w:pPr>
              <w:jc w:val="left"/>
              <w:rPr>
                <w:rFonts w:asciiTheme="minorHAnsi" w:hAnsiTheme="minorHAnsi" w:cs="Microsoft Sans Serif"/>
                <w:bCs/>
                <w:color w:val="FF0000"/>
                <w:sz w:val="18"/>
                <w:szCs w:val="18"/>
                <w:lang w:eastAsia="fr-FR"/>
              </w:rPr>
            </w:pPr>
            <w:r w:rsidRPr="00D65EA9">
              <w:rPr>
                <w:rFonts w:asciiTheme="minorHAnsi" w:hAnsiTheme="minorHAnsi" w:cs="Microsoft Sans Serif"/>
                <w:bCs/>
                <w:color w:val="000000" w:themeColor="text1"/>
                <w:sz w:val="18"/>
                <w:szCs w:val="18"/>
                <w:lang w:eastAsia="fr-FR"/>
              </w:rPr>
              <w:t>Model clauses have not yet been developed because the Law on Biological Resources was only recently adopted</w:t>
            </w:r>
          </w:p>
        </w:tc>
        <w:tc>
          <w:tcPr>
            <w:tcW w:w="1749" w:type="dxa"/>
            <w:tcBorders>
              <w:top w:val="nil"/>
              <w:left w:val="nil"/>
              <w:bottom w:val="single" w:sz="4" w:space="0" w:color="auto"/>
              <w:right w:val="single" w:sz="4" w:space="0" w:color="auto"/>
            </w:tcBorders>
            <w:shd w:val="clear" w:color="auto" w:fill="auto"/>
            <w:vAlign w:val="center"/>
            <w:hideMark/>
          </w:tcPr>
          <w:p w14:paraId="32A3EB72" w14:textId="3EA95F91" w:rsidR="001B2EF3" w:rsidRPr="00D65EA9" w:rsidRDefault="003A4EB3" w:rsidP="003A4EB3">
            <w:pPr>
              <w:jc w:val="left"/>
              <w:rPr>
                <w:rFonts w:asciiTheme="minorHAnsi" w:hAnsiTheme="minorHAnsi" w:cs="Microsoft Sans Serif"/>
                <w:bCs/>
                <w:sz w:val="18"/>
                <w:szCs w:val="18"/>
                <w:lang w:eastAsia="fr-FR"/>
              </w:rPr>
            </w:pPr>
            <w:r w:rsidRPr="00D65EA9">
              <w:rPr>
                <w:rFonts w:asciiTheme="minorHAnsi" w:hAnsiTheme="minorHAnsi" w:cs="Microsoft Sans Serif"/>
                <w:bCs/>
                <w:sz w:val="18"/>
                <w:szCs w:val="18"/>
                <w:lang w:eastAsia="fr-FR"/>
              </w:rPr>
              <w:t>Develop model contractual clauses using the AU Strategic Guidelines as inspiration</w:t>
            </w:r>
          </w:p>
        </w:tc>
      </w:tr>
      <w:tr w:rsidR="001B2EF3" w:rsidRPr="00D65EA9" w14:paraId="1C8EB406" w14:textId="77777777" w:rsidTr="006705EA">
        <w:tc>
          <w:tcPr>
            <w:tcW w:w="2552"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0155744B" w14:textId="77777777" w:rsidR="001B2EF3" w:rsidRPr="00D65EA9" w:rsidRDefault="001B2EF3" w:rsidP="001B2EF3">
            <w:pPr>
              <w:jc w:val="left"/>
              <w:rPr>
                <w:rFonts w:asciiTheme="minorHAnsi" w:hAnsiTheme="minorHAnsi" w:cs="Microsoft Sans Serif"/>
                <w:i/>
                <w:iCs/>
                <w:sz w:val="18"/>
                <w:szCs w:val="18"/>
                <w:lang w:eastAsia="fr-FR"/>
              </w:rPr>
            </w:pPr>
            <w:r w:rsidRPr="00D65EA9">
              <w:rPr>
                <w:rFonts w:asciiTheme="minorHAnsi" w:hAnsiTheme="minorHAnsi" w:cs="Microsoft Sans Serif"/>
                <w:i/>
                <w:iCs/>
                <w:sz w:val="18"/>
                <w:szCs w:val="18"/>
                <w:lang w:eastAsia="fr-FR"/>
              </w:rPr>
              <w:t>12) Are there minimum requirements for Mutually Agreed Terms (MAT) to secure fair and equitable sharing of benefits arising from the utilization of TK associated with genetic resources?</w:t>
            </w:r>
          </w:p>
        </w:tc>
        <w:tc>
          <w:tcPr>
            <w:tcW w:w="1843" w:type="dxa"/>
            <w:tcBorders>
              <w:top w:val="single" w:sz="4" w:space="0" w:color="auto"/>
              <w:left w:val="nil"/>
              <w:bottom w:val="single" w:sz="4" w:space="0" w:color="auto"/>
              <w:right w:val="single" w:sz="4" w:space="0" w:color="auto"/>
            </w:tcBorders>
            <w:shd w:val="clear" w:color="000000" w:fill="FFFF00"/>
            <w:noWrap/>
            <w:vAlign w:val="center"/>
            <w:hideMark/>
          </w:tcPr>
          <w:p w14:paraId="465AFF98" w14:textId="3B8B1766" w:rsidR="001B2EF3" w:rsidRPr="00D65EA9" w:rsidRDefault="003A4EB3" w:rsidP="001B2EF3">
            <w:pPr>
              <w:jc w:val="center"/>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1</w:t>
            </w:r>
          </w:p>
        </w:tc>
        <w:tc>
          <w:tcPr>
            <w:tcW w:w="6726" w:type="dxa"/>
            <w:tcBorders>
              <w:top w:val="single" w:sz="4" w:space="0" w:color="auto"/>
              <w:left w:val="nil"/>
              <w:bottom w:val="single" w:sz="4" w:space="0" w:color="auto"/>
              <w:right w:val="single" w:sz="4" w:space="0" w:color="auto"/>
            </w:tcBorders>
            <w:shd w:val="clear" w:color="auto" w:fill="auto"/>
            <w:vAlign w:val="center"/>
            <w:hideMark/>
          </w:tcPr>
          <w:p w14:paraId="2C0C335A" w14:textId="6697761D" w:rsidR="001B2EF3" w:rsidRPr="00D65EA9" w:rsidRDefault="001B2EF3" w:rsidP="001B2EF3">
            <w:pPr>
              <w:jc w:val="left"/>
              <w:rPr>
                <w:rFonts w:asciiTheme="minorHAnsi" w:hAnsiTheme="minorHAnsi" w:cs="Microsoft Sans Serif"/>
                <w:sz w:val="18"/>
                <w:szCs w:val="18"/>
                <w:lang w:eastAsia="fr-FR"/>
              </w:rPr>
            </w:pPr>
            <w:r w:rsidRPr="00D65EA9">
              <w:rPr>
                <w:rFonts w:asciiTheme="minorHAnsi" w:hAnsiTheme="minorHAnsi" w:cs="Microsoft Sans Serif"/>
                <w:b/>
                <w:bCs/>
                <w:sz w:val="18"/>
                <w:szCs w:val="18"/>
                <w:lang w:eastAsia="fr-FR"/>
              </w:rPr>
              <w:t>0</w:t>
            </w:r>
            <w:r w:rsidRPr="00D65EA9">
              <w:rPr>
                <w:rFonts w:asciiTheme="minorHAnsi" w:hAnsiTheme="minorHAnsi" w:cs="Microsoft Sans Serif"/>
                <w:sz w:val="18"/>
                <w:szCs w:val="18"/>
                <w:lang w:eastAsia="fr-FR"/>
              </w:rPr>
              <w:t>:  There are no requirements for Mutually Agreed Terms (MAT) to secure fair and equitable sharing of benefits arising from the utilization of TK</w:t>
            </w:r>
            <w:r w:rsidR="00831C06" w:rsidRPr="00D65EA9">
              <w:rPr>
                <w:rFonts w:asciiTheme="minorHAnsi" w:hAnsiTheme="minorHAnsi" w:cs="Microsoft Sans Serif"/>
                <w:sz w:val="18"/>
                <w:szCs w:val="18"/>
                <w:lang w:eastAsia="fr-FR"/>
              </w:rPr>
              <w:t xml:space="preserve">. </w:t>
            </w:r>
            <w:r w:rsidRPr="00D65EA9">
              <w:rPr>
                <w:rFonts w:asciiTheme="minorHAnsi" w:hAnsiTheme="minorHAnsi" w:cs="Microsoft Sans Serif"/>
                <w:sz w:val="18"/>
                <w:szCs w:val="18"/>
                <w:lang w:eastAsia="fr-FR"/>
              </w:rPr>
              <w:br/>
            </w:r>
            <w:r w:rsidRPr="00D65EA9">
              <w:rPr>
                <w:rFonts w:asciiTheme="minorHAnsi" w:hAnsiTheme="minorHAnsi" w:cs="Microsoft Sans Serif"/>
                <w:b/>
                <w:bCs/>
                <w:sz w:val="18"/>
                <w:szCs w:val="18"/>
                <w:lang w:eastAsia="fr-FR"/>
              </w:rPr>
              <w:t>1:</w:t>
            </w:r>
            <w:r w:rsidRPr="00D65EA9">
              <w:rPr>
                <w:rFonts w:asciiTheme="minorHAnsi" w:hAnsiTheme="minorHAnsi" w:cs="Microsoft Sans Serif"/>
                <w:sz w:val="18"/>
                <w:szCs w:val="18"/>
                <w:lang w:eastAsia="fr-FR"/>
              </w:rPr>
              <w:t xml:space="preserve"> The requirements for MAT associated with TK are being developed.</w:t>
            </w:r>
            <w:r w:rsidRPr="00D65EA9">
              <w:rPr>
                <w:rFonts w:asciiTheme="minorHAnsi" w:hAnsiTheme="minorHAnsi" w:cs="Microsoft Sans Serif"/>
                <w:sz w:val="18"/>
                <w:szCs w:val="18"/>
                <w:lang w:eastAsia="fr-FR"/>
              </w:rPr>
              <w:br/>
            </w:r>
            <w:r w:rsidRPr="00D65EA9">
              <w:rPr>
                <w:rFonts w:asciiTheme="minorHAnsi" w:hAnsiTheme="minorHAnsi" w:cs="Microsoft Sans Serif"/>
                <w:b/>
                <w:bCs/>
                <w:sz w:val="18"/>
                <w:szCs w:val="18"/>
                <w:lang w:eastAsia="fr-FR"/>
              </w:rPr>
              <w:t>2</w:t>
            </w:r>
            <w:r w:rsidRPr="00D65EA9">
              <w:rPr>
                <w:rFonts w:asciiTheme="minorHAnsi" w:hAnsiTheme="minorHAnsi" w:cs="Microsoft Sans Serif"/>
                <w:sz w:val="18"/>
                <w:szCs w:val="18"/>
                <w:lang w:eastAsia="fr-FR"/>
              </w:rPr>
              <w:t>: The requirements for MAT are being tested with some pilot projects on ABS agreements.</w:t>
            </w:r>
            <w:r w:rsidRPr="00D65EA9">
              <w:rPr>
                <w:rFonts w:asciiTheme="minorHAnsi" w:hAnsiTheme="minorHAnsi" w:cs="Microsoft Sans Serif"/>
                <w:sz w:val="18"/>
                <w:szCs w:val="18"/>
                <w:lang w:eastAsia="fr-FR"/>
              </w:rPr>
              <w:br/>
            </w:r>
            <w:r w:rsidRPr="00D65EA9">
              <w:rPr>
                <w:rFonts w:asciiTheme="minorHAnsi" w:hAnsiTheme="minorHAnsi" w:cs="Microsoft Sans Serif"/>
                <w:b/>
                <w:bCs/>
                <w:sz w:val="18"/>
                <w:szCs w:val="18"/>
                <w:lang w:eastAsia="fr-FR"/>
              </w:rPr>
              <w:t>3:</w:t>
            </w:r>
            <w:r w:rsidRPr="00D65EA9">
              <w:rPr>
                <w:rFonts w:asciiTheme="minorHAnsi" w:hAnsiTheme="minorHAnsi" w:cs="Microsoft Sans Serif"/>
                <w:sz w:val="18"/>
                <w:szCs w:val="18"/>
                <w:lang w:eastAsia="fr-FR"/>
              </w:rPr>
              <w:t xml:space="preserve"> The requirements are being used widely and in conjunction with PIC and benefit sharing clauses.</w:t>
            </w:r>
          </w:p>
        </w:tc>
        <w:tc>
          <w:tcPr>
            <w:tcW w:w="1650" w:type="dxa"/>
            <w:tcBorders>
              <w:top w:val="single" w:sz="4" w:space="0" w:color="auto"/>
              <w:left w:val="nil"/>
              <w:bottom w:val="single" w:sz="4" w:space="0" w:color="auto"/>
              <w:right w:val="single" w:sz="4" w:space="0" w:color="auto"/>
            </w:tcBorders>
            <w:shd w:val="clear" w:color="auto" w:fill="auto"/>
            <w:vAlign w:val="center"/>
            <w:hideMark/>
          </w:tcPr>
          <w:p w14:paraId="6B1ACD6C" w14:textId="620D8755" w:rsidR="001B2EF3" w:rsidRPr="00D65EA9" w:rsidRDefault="00F26701" w:rsidP="001B2EF3">
            <w:pPr>
              <w:jc w:val="left"/>
              <w:rPr>
                <w:rFonts w:asciiTheme="minorHAnsi" w:hAnsiTheme="minorHAnsi" w:cs="Microsoft Sans Serif"/>
                <w:bCs/>
                <w:color w:val="FF0000"/>
                <w:sz w:val="18"/>
                <w:szCs w:val="18"/>
                <w:lang w:eastAsia="fr-FR"/>
              </w:rPr>
            </w:pPr>
            <w:r w:rsidRPr="00D65EA9">
              <w:rPr>
                <w:rFonts w:asciiTheme="minorHAnsi" w:hAnsiTheme="minorHAnsi" w:cs="Microsoft Sans Serif"/>
                <w:bCs/>
                <w:color w:val="000000" w:themeColor="text1"/>
                <w:sz w:val="18"/>
                <w:szCs w:val="18"/>
                <w:lang w:eastAsia="fr-FR"/>
              </w:rPr>
              <w:t>Minimum requirements for MAT have not yet been established through regulation</w:t>
            </w:r>
            <w:r w:rsidR="0039311B" w:rsidRPr="00D65EA9">
              <w:rPr>
                <w:rFonts w:asciiTheme="minorHAnsi" w:hAnsiTheme="minorHAnsi" w:cs="Microsoft Sans Serif"/>
                <w:bCs/>
                <w:color w:val="000000" w:themeColor="text1"/>
                <w:sz w:val="18"/>
                <w:szCs w:val="18"/>
                <w:lang w:eastAsia="fr-FR"/>
              </w:rPr>
              <w:t xml:space="preserve"> but are being developed</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14:paraId="7E479E3E" w14:textId="02C41B1E" w:rsidR="001B2EF3" w:rsidRPr="00D65EA9" w:rsidRDefault="00F26701" w:rsidP="001B2EF3">
            <w:pPr>
              <w:jc w:val="left"/>
              <w:rPr>
                <w:rFonts w:asciiTheme="minorHAnsi" w:hAnsiTheme="minorHAnsi" w:cs="Microsoft Sans Serif"/>
                <w:bCs/>
                <w:color w:val="FF0000"/>
                <w:sz w:val="18"/>
                <w:szCs w:val="18"/>
                <w:lang w:eastAsia="fr-FR"/>
              </w:rPr>
            </w:pPr>
            <w:r w:rsidRPr="00D65EA9">
              <w:rPr>
                <w:rFonts w:asciiTheme="minorHAnsi" w:hAnsiTheme="minorHAnsi" w:cs="Microsoft Sans Serif"/>
                <w:bCs/>
                <w:color w:val="000000" w:themeColor="text1"/>
                <w:sz w:val="18"/>
                <w:szCs w:val="18"/>
                <w:lang w:eastAsia="fr-FR"/>
              </w:rPr>
              <w:t>Support the development of regulations on minimum MAT requirements</w:t>
            </w:r>
            <w:r w:rsidR="003A4EB3" w:rsidRPr="00D65EA9">
              <w:rPr>
                <w:rFonts w:asciiTheme="minorHAnsi" w:hAnsiTheme="minorHAnsi" w:cs="Microsoft Sans Serif"/>
                <w:bCs/>
                <w:color w:val="000000" w:themeColor="text1"/>
                <w:sz w:val="18"/>
                <w:szCs w:val="18"/>
                <w:lang w:eastAsia="fr-FR"/>
              </w:rPr>
              <w:t xml:space="preserve"> using the AU Strategic Guidelines as inspiration</w:t>
            </w:r>
          </w:p>
        </w:tc>
      </w:tr>
      <w:tr w:rsidR="001B2EF3" w:rsidRPr="00D65EA9" w14:paraId="5DF2B41C" w14:textId="77777777" w:rsidTr="006705EA">
        <w:tc>
          <w:tcPr>
            <w:tcW w:w="2552"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299D1BA1" w14:textId="77777777" w:rsidR="001B2EF3" w:rsidRPr="00D65EA9" w:rsidRDefault="001B2EF3" w:rsidP="001B2EF3">
            <w:pPr>
              <w:jc w:val="left"/>
              <w:rPr>
                <w:rFonts w:asciiTheme="minorHAnsi" w:hAnsiTheme="minorHAnsi" w:cs="Microsoft Sans Serif"/>
                <w:i/>
                <w:iCs/>
                <w:sz w:val="18"/>
                <w:szCs w:val="18"/>
                <w:lang w:eastAsia="fr-FR"/>
              </w:rPr>
            </w:pPr>
            <w:r w:rsidRPr="00D65EA9">
              <w:rPr>
                <w:rFonts w:asciiTheme="minorHAnsi" w:hAnsiTheme="minorHAnsi" w:cs="Microsoft Sans Serif"/>
                <w:i/>
                <w:iCs/>
                <w:sz w:val="18"/>
                <w:szCs w:val="18"/>
                <w:lang w:eastAsia="fr-FR"/>
              </w:rPr>
              <w:t>13) Are there model contractual clauses for benefit-sharing arising from the utilization of TK associated with genetic resources?</w:t>
            </w:r>
          </w:p>
        </w:tc>
        <w:tc>
          <w:tcPr>
            <w:tcW w:w="1843" w:type="dxa"/>
            <w:tcBorders>
              <w:top w:val="single" w:sz="4" w:space="0" w:color="auto"/>
              <w:left w:val="nil"/>
              <w:bottom w:val="single" w:sz="4" w:space="0" w:color="auto"/>
              <w:right w:val="single" w:sz="4" w:space="0" w:color="auto"/>
            </w:tcBorders>
            <w:shd w:val="clear" w:color="000000" w:fill="FFFF00"/>
            <w:noWrap/>
            <w:vAlign w:val="center"/>
            <w:hideMark/>
          </w:tcPr>
          <w:p w14:paraId="0B39B3FA" w14:textId="75E194E5" w:rsidR="001B2EF3" w:rsidRPr="00D65EA9" w:rsidRDefault="003A4EB3" w:rsidP="001B2EF3">
            <w:pPr>
              <w:jc w:val="center"/>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1</w:t>
            </w:r>
          </w:p>
        </w:tc>
        <w:tc>
          <w:tcPr>
            <w:tcW w:w="6726" w:type="dxa"/>
            <w:tcBorders>
              <w:top w:val="single" w:sz="4" w:space="0" w:color="auto"/>
              <w:left w:val="nil"/>
              <w:bottom w:val="single" w:sz="4" w:space="0" w:color="auto"/>
              <w:right w:val="single" w:sz="4" w:space="0" w:color="auto"/>
            </w:tcBorders>
            <w:shd w:val="clear" w:color="auto" w:fill="auto"/>
            <w:vAlign w:val="center"/>
            <w:hideMark/>
          </w:tcPr>
          <w:p w14:paraId="3FBA320C" w14:textId="77777777" w:rsidR="001B2EF3" w:rsidRPr="00D65EA9" w:rsidRDefault="001B2EF3" w:rsidP="001B2EF3">
            <w:pPr>
              <w:jc w:val="left"/>
              <w:rPr>
                <w:rFonts w:asciiTheme="minorHAnsi" w:hAnsiTheme="minorHAnsi" w:cs="Microsoft Sans Serif"/>
                <w:sz w:val="18"/>
                <w:szCs w:val="18"/>
                <w:lang w:eastAsia="fr-FR"/>
              </w:rPr>
            </w:pPr>
            <w:r w:rsidRPr="00D65EA9">
              <w:rPr>
                <w:rFonts w:asciiTheme="minorHAnsi" w:hAnsiTheme="minorHAnsi" w:cs="Microsoft Sans Serif"/>
                <w:b/>
                <w:bCs/>
                <w:sz w:val="18"/>
                <w:szCs w:val="18"/>
                <w:lang w:eastAsia="fr-FR"/>
              </w:rPr>
              <w:t xml:space="preserve">0: </w:t>
            </w:r>
            <w:r w:rsidRPr="00D65EA9">
              <w:rPr>
                <w:rFonts w:asciiTheme="minorHAnsi" w:hAnsiTheme="minorHAnsi" w:cs="Microsoft Sans Serif"/>
                <w:sz w:val="18"/>
                <w:szCs w:val="18"/>
                <w:lang w:eastAsia="fr-FR"/>
              </w:rPr>
              <w:t>There are no model contractual clauses for benefit-sharing arising from the utilization of TK associated with genetic resources.</w:t>
            </w:r>
            <w:r w:rsidRPr="00D65EA9">
              <w:rPr>
                <w:rFonts w:asciiTheme="minorHAnsi" w:hAnsiTheme="minorHAnsi" w:cs="Microsoft Sans Serif"/>
                <w:sz w:val="18"/>
                <w:szCs w:val="18"/>
                <w:lang w:eastAsia="fr-FR"/>
              </w:rPr>
              <w:br/>
            </w:r>
            <w:r w:rsidRPr="00D65EA9">
              <w:rPr>
                <w:rFonts w:asciiTheme="minorHAnsi" w:hAnsiTheme="minorHAnsi" w:cs="Microsoft Sans Serif"/>
                <w:b/>
                <w:bCs/>
                <w:sz w:val="18"/>
                <w:szCs w:val="18"/>
                <w:lang w:eastAsia="fr-FR"/>
              </w:rPr>
              <w:t xml:space="preserve">1: </w:t>
            </w:r>
            <w:r w:rsidRPr="00D65EA9">
              <w:rPr>
                <w:rFonts w:asciiTheme="minorHAnsi" w:hAnsiTheme="minorHAnsi" w:cs="Microsoft Sans Serif"/>
                <w:sz w:val="18"/>
                <w:szCs w:val="18"/>
                <w:lang w:eastAsia="fr-FR"/>
              </w:rPr>
              <w:t xml:space="preserve">The contractual </w:t>
            </w:r>
            <w:r w:rsidR="00D13303" w:rsidRPr="00D65EA9">
              <w:rPr>
                <w:rFonts w:asciiTheme="minorHAnsi" w:hAnsiTheme="minorHAnsi" w:cs="Microsoft Sans Serif"/>
                <w:sz w:val="18"/>
                <w:szCs w:val="18"/>
                <w:lang w:eastAsia="fr-FR"/>
              </w:rPr>
              <w:t>models for</w:t>
            </w:r>
            <w:r w:rsidRPr="00D65EA9">
              <w:rPr>
                <w:rFonts w:asciiTheme="minorHAnsi" w:hAnsiTheme="minorHAnsi" w:cs="Microsoft Sans Serif"/>
                <w:sz w:val="18"/>
                <w:szCs w:val="18"/>
                <w:lang w:eastAsia="fr-FR"/>
              </w:rPr>
              <w:t xml:space="preserve"> benefit-sharing are being developed.</w:t>
            </w:r>
            <w:r w:rsidRPr="00D65EA9">
              <w:rPr>
                <w:rFonts w:asciiTheme="minorHAnsi" w:hAnsiTheme="minorHAnsi" w:cs="Microsoft Sans Serif"/>
                <w:sz w:val="18"/>
                <w:szCs w:val="18"/>
                <w:lang w:eastAsia="fr-FR"/>
              </w:rPr>
              <w:br/>
            </w:r>
            <w:r w:rsidRPr="00D65EA9">
              <w:rPr>
                <w:rFonts w:asciiTheme="minorHAnsi" w:hAnsiTheme="minorHAnsi" w:cs="Microsoft Sans Serif"/>
                <w:b/>
                <w:bCs/>
                <w:sz w:val="18"/>
                <w:szCs w:val="18"/>
                <w:lang w:eastAsia="fr-FR"/>
              </w:rPr>
              <w:t>2:</w:t>
            </w:r>
            <w:r w:rsidRPr="00D65EA9">
              <w:rPr>
                <w:rFonts w:asciiTheme="minorHAnsi" w:hAnsiTheme="minorHAnsi" w:cs="Microsoft Sans Serif"/>
                <w:sz w:val="18"/>
                <w:szCs w:val="18"/>
                <w:lang w:eastAsia="fr-FR"/>
              </w:rPr>
              <w:t xml:space="preserve"> The contractual models are being tested on pilot projects on ABS agreements</w:t>
            </w:r>
            <w:r w:rsidRPr="00D65EA9">
              <w:rPr>
                <w:rFonts w:asciiTheme="minorHAnsi" w:hAnsiTheme="minorHAnsi" w:cs="Microsoft Sans Serif"/>
                <w:sz w:val="18"/>
                <w:szCs w:val="18"/>
                <w:lang w:eastAsia="fr-FR"/>
              </w:rPr>
              <w:br/>
            </w:r>
            <w:r w:rsidRPr="00D65EA9">
              <w:rPr>
                <w:rFonts w:asciiTheme="minorHAnsi" w:hAnsiTheme="minorHAnsi" w:cs="Microsoft Sans Serif"/>
                <w:b/>
                <w:bCs/>
                <w:sz w:val="18"/>
                <w:szCs w:val="18"/>
                <w:lang w:eastAsia="fr-FR"/>
              </w:rPr>
              <w:t>3:</w:t>
            </w:r>
            <w:r w:rsidRPr="00D65EA9">
              <w:rPr>
                <w:rFonts w:asciiTheme="minorHAnsi" w:hAnsiTheme="minorHAnsi" w:cs="Microsoft Sans Serif"/>
                <w:sz w:val="18"/>
                <w:szCs w:val="18"/>
                <w:lang w:eastAsia="fr-FR"/>
              </w:rPr>
              <w:t xml:space="preserve">  The contractual models are widely available and used as part of ABS agreements in conjunction with PIC and MAT clauses.</w:t>
            </w:r>
          </w:p>
        </w:tc>
        <w:tc>
          <w:tcPr>
            <w:tcW w:w="1650" w:type="dxa"/>
            <w:tcBorders>
              <w:top w:val="single" w:sz="4" w:space="0" w:color="auto"/>
              <w:left w:val="nil"/>
              <w:bottom w:val="single" w:sz="4" w:space="0" w:color="auto"/>
              <w:right w:val="single" w:sz="4" w:space="0" w:color="auto"/>
            </w:tcBorders>
            <w:shd w:val="clear" w:color="auto" w:fill="auto"/>
            <w:vAlign w:val="center"/>
            <w:hideMark/>
          </w:tcPr>
          <w:p w14:paraId="651EC0FC" w14:textId="77777777" w:rsidR="001B2EF3" w:rsidRPr="00D65EA9" w:rsidRDefault="00F26701" w:rsidP="00F26701">
            <w:pPr>
              <w:jc w:val="left"/>
              <w:rPr>
                <w:rFonts w:asciiTheme="minorHAnsi" w:hAnsiTheme="minorHAnsi" w:cs="Microsoft Sans Serif"/>
                <w:bCs/>
                <w:color w:val="FF0000"/>
                <w:sz w:val="18"/>
                <w:szCs w:val="18"/>
                <w:lang w:eastAsia="fr-FR"/>
              </w:rPr>
            </w:pPr>
            <w:r w:rsidRPr="00D65EA9">
              <w:rPr>
                <w:rFonts w:asciiTheme="minorHAnsi" w:hAnsiTheme="minorHAnsi" w:cs="Microsoft Sans Serif"/>
                <w:bCs/>
                <w:color w:val="000000" w:themeColor="text1"/>
                <w:sz w:val="18"/>
                <w:szCs w:val="18"/>
                <w:lang w:eastAsia="fr-FR"/>
              </w:rPr>
              <w:t>There are no model clauses because the Law on Biological Resources was only recently adopted</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14:paraId="67DE8073" w14:textId="77777777" w:rsidR="001B2EF3" w:rsidRPr="00D65EA9" w:rsidRDefault="00F26701" w:rsidP="001B2EF3">
            <w:pPr>
              <w:jc w:val="left"/>
              <w:rPr>
                <w:rFonts w:asciiTheme="minorHAnsi" w:hAnsiTheme="minorHAnsi" w:cs="Microsoft Sans Serif"/>
                <w:bCs/>
                <w:color w:val="FF0000"/>
                <w:sz w:val="18"/>
                <w:szCs w:val="18"/>
                <w:lang w:eastAsia="fr-FR"/>
              </w:rPr>
            </w:pPr>
            <w:r w:rsidRPr="00D65EA9">
              <w:rPr>
                <w:rFonts w:asciiTheme="minorHAnsi" w:hAnsiTheme="minorHAnsi" w:cs="Microsoft Sans Serif"/>
                <w:bCs/>
                <w:color w:val="000000" w:themeColor="text1"/>
                <w:sz w:val="18"/>
                <w:szCs w:val="18"/>
                <w:lang w:eastAsia="fr-FR"/>
              </w:rPr>
              <w:t xml:space="preserve">Support the development of regulations </w:t>
            </w:r>
          </w:p>
        </w:tc>
      </w:tr>
    </w:tbl>
    <w:p w14:paraId="3348C150" w14:textId="77777777" w:rsidR="006705EA" w:rsidRDefault="006705EA">
      <w:r>
        <w:br w:type="page"/>
      </w:r>
    </w:p>
    <w:tbl>
      <w:tblPr>
        <w:tblW w:w="14520" w:type="dxa"/>
        <w:tblInd w:w="70" w:type="dxa"/>
        <w:tblLayout w:type="fixed"/>
        <w:tblCellMar>
          <w:left w:w="70" w:type="dxa"/>
          <w:right w:w="70" w:type="dxa"/>
        </w:tblCellMar>
        <w:tblLook w:val="04A0" w:firstRow="1" w:lastRow="0" w:firstColumn="1" w:lastColumn="0" w:noHBand="0" w:noVBand="1"/>
      </w:tblPr>
      <w:tblGrid>
        <w:gridCol w:w="2552"/>
        <w:gridCol w:w="1843"/>
        <w:gridCol w:w="6726"/>
        <w:gridCol w:w="1650"/>
        <w:gridCol w:w="1749"/>
      </w:tblGrid>
      <w:tr w:rsidR="001B2EF3" w:rsidRPr="00D65EA9" w14:paraId="3A96056E" w14:textId="77777777" w:rsidTr="006705EA">
        <w:tc>
          <w:tcPr>
            <w:tcW w:w="14520" w:type="dxa"/>
            <w:gridSpan w:val="5"/>
            <w:tcBorders>
              <w:top w:val="single" w:sz="4" w:space="0" w:color="auto"/>
              <w:left w:val="single" w:sz="8" w:space="0" w:color="auto"/>
              <w:bottom w:val="single" w:sz="4" w:space="0" w:color="auto"/>
              <w:right w:val="single" w:sz="4" w:space="0" w:color="auto"/>
            </w:tcBorders>
            <w:shd w:val="clear" w:color="auto" w:fill="FDAF13"/>
            <w:vAlign w:val="center"/>
          </w:tcPr>
          <w:p w14:paraId="42F48B6F" w14:textId="7E44DFC0" w:rsidR="001B2EF3" w:rsidRPr="00D65EA9" w:rsidRDefault="001B2EF3" w:rsidP="001B2EF3">
            <w:pPr>
              <w:ind w:left="360"/>
              <w:jc w:val="left"/>
              <w:rPr>
                <w:rFonts w:asciiTheme="minorHAnsi" w:hAnsiTheme="minorHAnsi" w:cs="Microsoft Sans Serif"/>
                <w:b/>
                <w:bCs/>
                <w:szCs w:val="18"/>
                <w:lang w:eastAsia="fr-FR"/>
              </w:rPr>
            </w:pPr>
            <w:r w:rsidRPr="00D65EA9">
              <w:rPr>
                <w:rFonts w:asciiTheme="minorHAnsi" w:hAnsiTheme="minorHAnsi"/>
                <w:b/>
                <w:szCs w:val="18"/>
                <w:lang w:eastAsia="fr-FR"/>
              </w:rPr>
              <w:t>III. Questions for projects developing and implementing ABS agreements</w:t>
            </w:r>
          </w:p>
        </w:tc>
      </w:tr>
      <w:tr w:rsidR="001B2EF3" w:rsidRPr="00D65EA9" w14:paraId="13778483" w14:textId="77777777" w:rsidTr="006705EA">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85B1A37" w14:textId="77777777" w:rsidR="001B2EF3" w:rsidRPr="00D65EA9" w:rsidRDefault="001B2EF3" w:rsidP="001B2EF3">
            <w:pPr>
              <w:jc w:val="left"/>
              <w:rPr>
                <w:rFonts w:asciiTheme="minorHAnsi" w:hAnsiTheme="minorHAnsi" w:cs="Microsoft Sans Serif"/>
                <w:b/>
                <w:bCs/>
                <w:sz w:val="18"/>
                <w:szCs w:val="18"/>
                <w:lang w:eastAsia="fr-FR"/>
              </w:rPr>
            </w:pPr>
            <w:r w:rsidRPr="00D65EA9">
              <w:rPr>
                <w:rFonts w:asciiTheme="minorHAnsi" w:hAnsiTheme="minorHAnsi" w:cs="Microsoft Sans Serif"/>
                <w:b/>
                <w:bCs/>
                <w:sz w:val="18"/>
                <w:szCs w:val="18"/>
                <w:lang w:eastAsia="fr-FR"/>
              </w:rPr>
              <w:t>Issue</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4A096DDF" w14:textId="77777777" w:rsidR="001B2EF3" w:rsidRPr="00D65EA9" w:rsidRDefault="001B2EF3" w:rsidP="001B2EF3">
            <w:pPr>
              <w:jc w:val="left"/>
              <w:rPr>
                <w:rFonts w:asciiTheme="minorHAnsi" w:hAnsiTheme="minorHAnsi" w:cs="Microsoft Sans Serif"/>
                <w:b/>
                <w:bCs/>
                <w:sz w:val="18"/>
                <w:szCs w:val="18"/>
                <w:lang w:eastAsia="fr-FR"/>
              </w:rPr>
            </w:pPr>
            <w:r w:rsidRPr="00D65EA9">
              <w:rPr>
                <w:rFonts w:asciiTheme="minorHAnsi" w:hAnsiTheme="minorHAnsi" w:cs="Microsoft Sans Serif"/>
                <w:b/>
                <w:bCs/>
                <w:sz w:val="18"/>
                <w:szCs w:val="18"/>
                <w:lang w:eastAsia="fr-FR"/>
              </w:rPr>
              <w:t>Please select your score from drop down menu</w:t>
            </w:r>
          </w:p>
        </w:tc>
        <w:tc>
          <w:tcPr>
            <w:tcW w:w="6726" w:type="dxa"/>
            <w:tcBorders>
              <w:top w:val="single" w:sz="4" w:space="0" w:color="auto"/>
              <w:left w:val="nil"/>
              <w:bottom w:val="single" w:sz="4" w:space="0" w:color="auto"/>
              <w:right w:val="single" w:sz="4" w:space="0" w:color="auto"/>
            </w:tcBorders>
            <w:shd w:val="clear" w:color="auto" w:fill="auto"/>
            <w:vAlign w:val="center"/>
            <w:hideMark/>
          </w:tcPr>
          <w:p w14:paraId="66C8DF33" w14:textId="77777777" w:rsidR="001B2EF3" w:rsidRPr="00D65EA9" w:rsidRDefault="001B2EF3" w:rsidP="001B2EF3">
            <w:pPr>
              <w:jc w:val="left"/>
              <w:rPr>
                <w:rFonts w:asciiTheme="minorHAnsi" w:hAnsiTheme="minorHAnsi" w:cs="Microsoft Sans Serif"/>
                <w:b/>
                <w:bCs/>
                <w:sz w:val="18"/>
                <w:szCs w:val="18"/>
                <w:lang w:eastAsia="fr-FR"/>
              </w:rPr>
            </w:pPr>
            <w:r w:rsidRPr="00D65EA9">
              <w:rPr>
                <w:rFonts w:asciiTheme="minorHAnsi" w:hAnsiTheme="minorHAnsi" w:cs="Microsoft Sans Serif"/>
                <w:b/>
                <w:bCs/>
                <w:sz w:val="18"/>
                <w:szCs w:val="18"/>
                <w:lang w:eastAsia="fr-FR"/>
              </w:rPr>
              <w:t>Scoring Criteria</w:t>
            </w:r>
          </w:p>
        </w:tc>
        <w:tc>
          <w:tcPr>
            <w:tcW w:w="1650" w:type="dxa"/>
            <w:tcBorders>
              <w:top w:val="nil"/>
              <w:left w:val="nil"/>
              <w:bottom w:val="nil"/>
              <w:right w:val="nil"/>
            </w:tcBorders>
            <w:shd w:val="clear" w:color="auto" w:fill="auto"/>
            <w:noWrap/>
            <w:vAlign w:val="center"/>
            <w:hideMark/>
          </w:tcPr>
          <w:p w14:paraId="4327838A" w14:textId="77777777" w:rsidR="001B2EF3" w:rsidRPr="00D65EA9" w:rsidRDefault="001B2EF3" w:rsidP="001B2EF3">
            <w:pPr>
              <w:jc w:val="left"/>
              <w:rPr>
                <w:rFonts w:asciiTheme="minorHAnsi" w:hAnsiTheme="minorHAnsi" w:cs="Microsoft Sans Serif"/>
                <w:b/>
                <w:bCs/>
                <w:sz w:val="18"/>
                <w:szCs w:val="18"/>
                <w:lang w:eastAsia="fr-FR"/>
              </w:rPr>
            </w:pPr>
            <w:r w:rsidRPr="00D65EA9">
              <w:rPr>
                <w:rFonts w:asciiTheme="minorHAnsi" w:hAnsiTheme="minorHAnsi" w:cs="Microsoft Sans Serif"/>
                <w:b/>
                <w:bCs/>
                <w:sz w:val="18"/>
                <w:szCs w:val="18"/>
                <w:lang w:eastAsia="fr-FR"/>
              </w:rPr>
              <w:t>Comment</w:t>
            </w:r>
          </w:p>
        </w:tc>
        <w:tc>
          <w:tcPr>
            <w:tcW w:w="1749" w:type="dxa"/>
            <w:tcBorders>
              <w:top w:val="nil"/>
              <w:left w:val="nil"/>
              <w:bottom w:val="nil"/>
              <w:right w:val="single" w:sz="4" w:space="0" w:color="auto"/>
            </w:tcBorders>
            <w:shd w:val="clear" w:color="auto" w:fill="auto"/>
            <w:vAlign w:val="center"/>
            <w:hideMark/>
          </w:tcPr>
          <w:p w14:paraId="5DEE2111" w14:textId="77777777" w:rsidR="001B2EF3" w:rsidRPr="00D65EA9" w:rsidRDefault="001B2EF3" w:rsidP="001B2EF3">
            <w:pPr>
              <w:jc w:val="left"/>
              <w:rPr>
                <w:rFonts w:asciiTheme="minorHAnsi" w:hAnsiTheme="minorHAnsi" w:cs="Microsoft Sans Serif"/>
                <w:b/>
                <w:bCs/>
                <w:sz w:val="18"/>
                <w:szCs w:val="18"/>
                <w:lang w:eastAsia="fr-FR"/>
              </w:rPr>
            </w:pPr>
            <w:r w:rsidRPr="00D65EA9">
              <w:rPr>
                <w:rFonts w:asciiTheme="minorHAnsi" w:hAnsiTheme="minorHAnsi" w:cs="Microsoft Sans Serif"/>
                <w:b/>
                <w:bCs/>
                <w:sz w:val="18"/>
                <w:szCs w:val="18"/>
                <w:lang w:eastAsia="fr-FR"/>
              </w:rPr>
              <w:t>Next Steps:</w:t>
            </w:r>
          </w:p>
        </w:tc>
      </w:tr>
      <w:tr w:rsidR="001B2EF3" w:rsidRPr="00D65EA9" w14:paraId="1D3E78AE" w14:textId="77777777" w:rsidTr="006705EA">
        <w:tc>
          <w:tcPr>
            <w:tcW w:w="2552"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6B234850" w14:textId="77777777" w:rsidR="001B2EF3" w:rsidRPr="00D65EA9" w:rsidRDefault="001B2EF3" w:rsidP="001B2EF3">
            <w:pPr>
              <w:jc w:val="left"/>
              <w:rPr>
                <w:rFonts w:asciiTheme="minorHAnsi" w:hAnsiTheme="minorHAnsi" w:cs="Microsoft Sans Serif"/>
                <w:i/>
                <w:iCs/>
                <w:sz w:val="18"/>
                <w:szCs w:val="18"/>
                <w:lang w:eastAsia="fr-FR"/>
              </w:rPr>
            </w:pPr>
            <w:r w:rsidRPr="00D65EA9">
              <w:rPr>
                <w:rFonts w:asciiTheme="minorHAnsi" w:hAnsiTheme="minorHAnsi" w:cs="Microsoft Sans Serif"/>
                <w:i/>
                <w:iCs/>
                <w:sz w:val="18"/>
                <w:szCs w:val="18"/>
                <w:lang w:eastAsia="fr-FR"/>
              </w:rPr>
              <w:t>1) Have the users of genetic resources obtained Prior Informed Consent to the access and use of genetic resources?</w:t>
            </w:r>
          </w:p>
        </w:tc>
        <w:tc>
          <w:tcPr>
            <w:tcW w:w="1843" w:type="dxa"/>
            <w:tcBorders>
              <w:top w:val="single" w:sz="4" w:space="0" w:color="auto"/>
              <w:left w:val="nil"/>
              <w:bottom w:val="single" w:sz="4" w:space="0" w:color="auto"/>
              <w:right w:val="single" w:sz="4" w:space="0" w:color="auto"/>
            </w:tcBorders>
            <w:shd w:val="clear" w:color="000000" w:fill="FFFF00"/>
            <w:noWrap/>
            <w:vAlign w:val="center"/>
          </w:tcPr>
          <w:p w14:paraId="439A2424" w14:textId="4090FEE4" w:rsidR="001B2EF3" w:rsidRPr="00D65EA9" w:rsidRDefault="0039311B" w:rsidP="001B2EF3">
            <w:pPr>
              <w:jc w:val="center"/>
              <w:rPr>
                <w:rFonts w:asciiTheme="minorHAnsi" w:hAnsiTheme="minorHAnsi" w:cs="Microsoft Sans Serif"/>
                <w:sz w:val="18"/>
                <w:szCs w:val="18"/>
                <w:lang w:eastAsia="fr-FR"/>
              </w:rPr>
            </w:pPr>
            <w:r w:rsidRPr="00D65EA9">
              <w:rPr>
                <w:rFonts w:asciiTheme="minorHAnsi" w:hAnsiTheme="minorHAnsi" w:cs="Microsoft Sans Serif"/>
                <w:bCs/>
                <w:sz w:val="18"/>
                <w:szCs w:val="18"/>
                <w:lang w:eastAsia="fr-FR"/>
              </w:rPr>
              <w:t>n/a</w:t>
            </w:r>
          </w:p>
        </w:tc>
        <w:tc>
          <w:tcPr>
            <w:tcW w:w="6726" w:type="dxa"/>
            <w:tcBorders>
              <w:top w:val="single" w:sz="4" w:space="0" w:color="auto"/>
              <w:left w:val="nil"/>
              <w:bottom w:val="single" w:sz="4" w:space="0" w:color="auto"/>
              <w:right w:val="single" w:sz="4" w:space="0" w:color="auto"/>
            </w:tcBorders>
            <w:shd w:val="clear" w:color="auto" w:fill="auto"/>
            <w:vAlign w:val="center"/>
            <w:hideMark/>
          </w:tcPr>
          <w:p w14:paraId="0B695552" w14:textId="77777777" w:rsidR="001B2EF3" w:rsidRPr="00D65EA9" w:rsidRDefault="001B2EF3" w:rsidP="001B2EF3">
            <w:pPr>
              <w:jc w:val="left"/>
              <w:rPr>
                <w:rFonts w:asciiTheme="minorHAnsi" w:hAnsiTheme="minorHAnsi" w:cs="Microsoft Sans Serif"/>
                <w:sz w:val="18"/>
                <w:szCs w:val="18"/>
                <w:lang w:eastAsia="fr-FR"/>
              </w:rPr>
            </w:pPr>
            <w:r w:rsidRPr="00D65EA9">
              <w:rPr>
                <w:rFonts w:asciiTheme="minorHAnsi" w:hAnsiTheme="minorHAnsi" w:cs="Microsoft Sans Serif"/>
                <w:b/>
                <w:bCs/>
                <w:sz w:val="18"/>
                <w:szCs w:val="18"/>
                <w:lang w:eastAsia="fr-FR"/>
              </w:rPr>
              <w:t xml:space="preserve">0: </w:t>
            </w:r>
            <w:r w:rsidRPr="00D65EA9">
              <w:rPr>
                <w:rFonts w:asciiTheme="minorHAnsi" w:hAnsiTheme="minorHAnsi" w:cs="Microsoft Sans Serif"/>
                <w:sz w:val="18"/>
                <w:szCs w:val="18"/>
                <w:lang w:eastAsia="fr-FR"/>
              </w:rPr>
              <w:t>The project does not have PIC yet</w:t>
            </w:r>
            <w:r w:rsidRPr="00D65EA9">
              <w:rPr>
                <w:rFonts w:asciiTheme="minorHAnsi" w:hAnsiTheme="minorHAnsi" w:cs="Microsoft Sans Serif"/>
                <w:sz w:val="18"/>
                <w:szCs w:val="18"/>
                <w:lang w:eastAsia="fr-FR"/>
              </w:rPr>
              <w:br/>
            </w:r>
            <w:r w:rsidRPr="00D65EA9">
              <w:rPr>
                <w:rFonts w:asciiTheme="minorHAnsi" w:hAnsiTheme="minorHAnsi" w:cs="Microsoft Sans Serif"/>
                <w:b/>
                <w:bCs/>
                <w:sz w:val="18"/>
                <w:szCs w:val="18"/>
                <w:lang w:eastAsia="fr-FR"/>
              </w:rPr>
              <w:t xml:space="preserve">1: </w:t>
            </w:r>
            <w:r w:rsidRPr="00D65EA9">
              <w:rPr>
                <w:rFonts w:asciiTheme="minorHAnsi" w:hAnsiTheme="minorHAnsi" w:cs="Microsoft Sans Serif"/>
                <w:sz w:val="18"/>
                <w:szCs w:val="18"/>
                <w:lang w:eastAsia="fr-FR"/>
              </w:rPr>
              <w:t>The users of genetic resources are working with the providers to obtain PIC</w:t>
            </w:r>
            <w:r w:rsidRPr="00D65EA9">
              <w:rPr>
                <w:rFonts w:asciiTheme="minorHAnsi" w:hAnsiTheme="minorHAnsi" w:cs="Microsoft Sans Serif"/>
                <w:sz w:val="18"/>
                <w:szCs w:val="18"/>
                <w:lang w:eastAsia="fr-FR"/>
              </w:rPr>
              <w:br/>
            </w:r>
            <w:r w:rsidRPr="00D65EA9">
              <w:rPr>
                <w:rFonts w:asciiTheme="minorHAnsi" w:hAnsiTheme="minorHAnsi" w:cs="Microsoft Sans Serif"/>
                <w:b/>
                <w:bCs/>
                <w:sz w:val="18"/>
                <w:szCs w:val="18"/>
                <w:lang w:eastAsia="fr-FR"/>
              </w:rPr>
              <w:t xml:space="preserve">2: </w:t>
            </w:r>
            <w:r w:rsidRPr="00D65EA9">
              <w:rPr>
                <w:rFonts w:asciiTheme="minorHAnsi" w:hAnsiTheme="minorHAnsi" w:cs="Microsoft Sans Serif"/>
                <w:sz w:val="18"/>
                <w:szCs w:val="18"/>
                <w:lang w:eastAsia="fr-FR"/>
              </w:rPr>
              <w:t>The project has Prior Informed Consent for the users to access the genetic resources</w:t>
            </w:r>
          </w:p>
        </w:tc>
        <w:tc>
          <w:tcPr>
            <w:tcW w:w="1650" w:type="dxa"/>
            <w:tcBorders>
              <w:top w:val="single" w:sz="4" w:space="0" w:color="auto"/>
              <w:left w:val="nil"/>
              <w:bottom w:val="single" w:sz="4" w:space="0" w:color="auto"/>
              <w:right w:val="single" w:sz="4" w:space="0" w:color="auto"/>
            </w:tcBorders>
            <w:shd w:val="clear" w:color="auto" w:fill="auto"/>
            <w:vAlign w:val="center"/>
          </w:tcPr>
          <w:p w14:paraId="62FACEE7" w14:textId="15166032" w:rsidR="001B2EF3" w:rsidRPr="00D65EA9" w:rsidRDefault="0039311B" w:rsidP="00D13303">
            <w:pPr>
              <w:jc w:val="center"/>
              <w:rPr>
                <w:rFonts w:asciiTheme="minorHAnsi" w:hAnsiTheme="minorHAnsi" w:cs="Microsoft Sans Serif"/>
                <w:bCs/>
                <w:sz w:val="18"/>
                <w:szCs w:val="18"/>
                <w:lang w:eastAsia="fr-FR"/>
              </w:rPr>
            </w:pPr>
            <w:r w:rsidRPr="00D65EA9">
              <w:rPr>
                <w:rFonts w:asciiTheme="minorHAnsi" w:hAnsiTheme="minorHAnsi" w:cs="Microsoft Sans Serif"/>
                <w:bCs/>
                <w:sz w:val="18"/>
                <w:szCs w:val="18"/>
                <w:lang w:eastAsia="fr-FR"/>
              </w:rPr>
              <w:t>No ABS agreements will be established as part of the project</w:t>
            </w:r>
          </w:p>
        </w:tc>
        <w:tc>
          <w:tcPr>
            <w:tcW w:w="1749" w:type="dxa"/>
            <w:tcBorders>
              <w:top w:val="single" w:sz="4" w:space="0" w:color="auto"/>
              <w:left w:val="nil"/>
              <w:bottom w:val="single" w:sz="4" w:space="0" w:color="auto"/>
              <w:right w:val="single" w:sz="4" w:space="0" w:color="auto"/>
            </w:tcBorders>
            <w:shd w:val="clear" w:color="auto" w:fill="auto"/>
            <w:vAlign w:val="center"/>
          </w:tcPr>
          <w:p w14:paraId="4AE062E3" w14:textId="77777777" w:rsidR="001B2EF3" w:rsidRPr="00D65EA9" w:rsidRDefault="001B2EF3" w:rsidP="001B2EF3">
            <w:pPr>
              <w:jc w:val="left"/>
              <w:rPr>
                <w:rFonts w:asciiTheme="minorHAnsi" w:hAnsiTheme="minorHAnsi" w:cs="Microsoft Sans Serif"/>
                <w:b/>
                <w:bCs/>
                <w:sz w:val="18"/>
                <w:szCs w:val="18"/>
                <w:lang w:eastAsia="fr-FR"/>
              </w:rPr>
            </w:pPr>
          </w:p>
        </w:tc>
      </w:tr>
      <w:tr w:rsidR="001B2EF3" w:rsidRPr="00D65EA9" w14:paraId="40AF31E8" w14:textId="77777777" w:rsidTr="006705EA">
        <w:tc>
          <w:tcPr>
            <w:tcW w:w="2552" w:type="dxa"/>
            <w:tcBorders>
              <w:top w:val="nil"/>
              <w:left w:val="single" w:sz="8" w:space="0" w:color="auto"/>
              <w:bottom w:val="single" w:sz="4" w:space="0" w:color="auto"/>
              <w:right w:val="single" w:sz="4" w:space="0" w:color="auto"/>
            </w:tcBorders>
            <w:shd w:val="clear" w:color="auto" w:fill="auto"/>
            <w:vAlign w:val="center"/>
            <w:hideMark/>
          </w:tcPr>
          <w:p w14:paraId="00A8795E" w14:textId="77777777" w:rsidR="001B2EF3" w:rsidRPr="00D65EA9" w:rsidRDefault="001B2EF3" w:rsidP="001B2EF3">
            <w:pPr>
              <w:jc w:val="left"/>
              <w:rPr>
                <w:rFonts w:asciiTheme="minorHAnsi" w:hAnsiTheme="minorHAnsi" w:cs="Microsoft Sans Serif"/>
                <w:i/>
                <w:iCs/>
                <w:sz w:val="18"/>
                <w:szCs w:val="18"/>
                <w:lang w:eastAsia="fr-FR"/>
              </w:rPr>
            </w:pPr>
            <w:r w:rsidRPr="00D65EA9">
              <w:rPr>
                <w:rFonts w:asciiTheme="minorHAnsi" w:hAnsiTheme="minorHAnsi" w:cs="Microsoft Sans Serif"/>
                <w:i/>
                <w:iCs/>
                <w:sz w:val="18"/>
                <w:szCs w:val="18"/>
                <w:lang w:eastAsia="fr-FR"/>
              </w:rPr>
              <w:t>2) Are there Mutually Agreed Terms (MAT) between users and providers of genetic resources?</w:t>
            </w:r>
          </w:p>
        </w:tc>
        <w:tc>
          <w:tcPr>
            <w:tcW w:w="1843" w:type="dxa"/>
            <w:tcBorders>
              <w:top w:val="nil"/>
              <w:left w:val="nil"/>
              <w:bottom w:val="single" w:sz="4" w:space="0" w:color="auto"/>
              <w:right w:val="single" w:sz="4" w:space="0" w:color="auto"/>
            </w:tcBorders>
            <w:shd w:val="clear" w:color="000000" w:fill="FFFF00"/>
            <w:noWrap/>
            <w:vAlign w:val="center"/>
          </w:tcPr>
          <w:p w14:paraId="5A44A991" w14:textId="32A990E4" w:rsidR="001B2EF3" w:rsidRPr="00D65EA9" w:rsidRDefault="0039311B" w:rsidP="001B2EF3">
            <w:pPr>
              <w:jc w:val="center"/>
              <w:rPr>
                <w:rFonts w:asciiTheme="minorHAnsi" w:hAnsiTheme="minorHAnsi" w:cs="Microsoft Sans Serif"/>
                <w:sz w:val="18"/>
                <w:szCs w:val="18"/>
                <w:lang w:eastAsia="fr-FR"/>
              </w:rPr>
            </w:pPr>
            <w:r w:rsidRPr="00D65EA9">
              <w:rPr>
                <w:rFonts w:asciiTheme="minorHAnsi" w:hAnsiTheme="minorHAnsi" w:cs="Microsoft Sans Serif"/>
                <w:bCs/>
                <w:sz w:val="18"/>
                <w:szCs w:val="18"/>
                <w:lang w:eastAsia="fr-FR"/>
              </w:rPr>
              <w:t>n/a</w:t>
            </w:r>
          </w:p>
        </w:tc>
        <w:tc>
          <w:tcPr>
            <w:tcW w:w="6726" w:type="dxa"/>
            <w:tcBorders>
              <w:top w:val="nil"/>
              <w:left w:val="nil"/>
              <w:bottom w:val="single" w:sz="4" w:space="0" w:color="auto"/>
              <w:right w:val="single" w:sz="4" w:space="0" w:color="auto"/>
            </w:tcBorders>
            <w:shd w:val="clear" w:color="auto" w:fill="auto"/>
            <w:vAlign w:val="center"/>
            <w:hideMark/>
          </w:tcPr>
          <w:p w14:paraId="172A1624" w14:textId="77777777" w:rsidR="001B2EF3" w:rsidRPr="00D65EA9" w:rsidRDefault="001B2EF3" w:rsidP="001B2EF3">
            <w:pPr>
              <w:jc w:val="left"/>
              <w:rPr>
                <w:rFonts w:asciiTheme="minorHAnsi" w:hAnsiTheme="minorHAnsi" w:cs="Microsoft Sans Serif"/>
                <w:sz w:val="18"/>
                <w:szCs w:val="18"/>
                <w:lang w:eastAsia="fr-FR"/>
              </w:rPr>
            </w:pPr>
            <w:r w:rsidRPr="00D65EA9">
              <w:rPr>
                <w:rFonts w:asciiTheme="minorHAnsi" w:hAnsiTheme="minorHAnsi" w:cs="Microsoft Sans Serif"/>
                <w:b/>
                <w:bCs/>
                <w:sz w:val="18"/>
                <w:szCs w:val="18"/>
                <w:lang w:eastAsia="fr-FR"/>
              </w:rPr>
              <w:t xml:space="preserve">0: </w:t>
            </w:r>
            <w:r w:rsidRPr="00D65EA9">
              <w:rPr>
                <w:rFonts w:asciiTheme="minorHAnsi" w:hAnsiTheme="minorHAnsi" w:cs="Microsoft Sans Serif"/>
                <w:sz w:val="18"/>
                <w:szCs w:val="18"/>
                <w:lang w:eastAsia="fr-FR"/>
              </w:rPr>
              <w:t>The project does not have MAT yet</w:t>
            </w:r>
            <w:r w:rsidRPr="00D65EA9">
              <w:rPr>
                <w:rFonts w:asciiTheme="minorHAnsi" w:hAnsiTheme="minorHAnsi" w:cs="Microsoft Sans Serif"/>
                <w:sz w:val="18"/>
                <w:szCs w:val="18"/>
                <w:lang w:eastAsia="fr-FR"/>
              </w:rPr>
              <w:br/>
            </w:r>
            <w:r w:rsidRPr="00D65EA9">
              <w:rPr>
                <w:rFonts w:asciiTheme="minorHAnsi" w:hAnsiTheme="minorHAnsi" w:cs="Microsoft Sans Serif"/>
                <w:b/>
                <w:bCs/>
                <w:sz w:val="18"/>
                <w:szCs w:val="18"/>
                <w:lang w:eastAsia="fr-FR"/>
              </w:rPr>
              <w:t xml:space="preserve">1: </w:t>
            </w:r>
            <w:r w:rsidRPr="00D65EA9">
              <w:rPr>
                <w:rFonts w:asciiTheme="minorHAnsi" w:hAnsiTheme="minorHAnsi" w:cs="Microsoft Sans Serif"/>
                <w:sz w:val="18"/>
                <w:szCs w:val="18"/>
                <w:lang w:eastAsia="fr-FR"/>
              </w:rPr>
              <w:t>The users and providers of genetic resources are working on the MAT</w:t>
            </w:r>
            <w:r w:rsidRPr="00D65EA9">
              <w:rPr>
                <w:rFonts w:asciiTheme="minorHAnsi" w:hAnsiTheme="minorHAnsi" w:cs="Microsoft Sans Serif"/>
                <w:sz w:val="18"/>
                <w:szCs w:val="18"/>
                <w:lang w:eastAsia="fr-FR"/>
              </w:rPr>
              <w:br/>
            </w:r>
            <w:r w:rsidRPr="00D65EA9">
              <w:rPr>
                <w:rFonts w:asciiTheme="minorHAnsi" w:hAnsiTheme="minorHAnsi" w:cs="Microsoft Sans Serif"/>
                <w:b/>
                <w:bCs/>
                <w:sz w:val="18"/>
                <w:szCs w:val="18"/>
                <w:lang w:eastAsia="fr-FR"/>
              </w:rPr>
              <w:t xml:space="preserve">2: </w:t>
            </w:r>
            <w:r w:rsidRPr="00D65EA9">
              <w:rPr>
                <w:rFonts w:asciiTheme="minorHAnsi" w:hAnsiTheme="minorHAnsi" w:cs="Microsoft Sans Serif"/>
                <w:sz w:val="18"/>
                <w:szCs w:val="18"/>
                <w:lang w:eastAsia="fr-FR"/>
              </w:rPr>
              <w:t>There are MAT between users and providers of genetic resources project</w:t>
            </w:r>
          </w:p>
        </w:tc>
        <w:tc>
          <w:tcPr>
            <w:tcW w:w="1650" w:type="dxa"/>
            <w:tcBorders>
              <w:top w:val="nil"/>
              <w:left w:val="nil"/>
              <w:bottom w:val="single" w:sz="4" w:space="0" w:color="auto"/>
              <w:right w:val="single" w:sz="4" w:space="0" w:color="auto"/>
            </w:tcBorders>
            <w:shd w:val="clear" w:color="auto" w:fill="auto"/>
            <w:vAlign w:val="center"/>
          </w:tcPr>
          <w:p w14:paraId="44A028B0" w14:textId="0DD59B35" w:rsidR="001B2EF3" w:rsidRPr="00D65EA9" w:rsidRDefault="0039311B" w:rsidP="00D13303">
            <w:pPr>
              <w:jc w:val="center"/>
              <w:rPr>
                <w:rFonts w:asciiTheme="minorHAnsi" w:hAnsiTheme="minorHAnsi" w:cs="Microsoft Sans Serif"/>
                <w:b/>
                <w:bCs/>
                <w:sz w:val="18"/>
                <w:szCs w:val="18"/>
                <w:lang w:eastAsia="fr-FR"/>
              </w:rPr>
            </w:pPr>
            <w:r w:rsidRPr="00D65EA9">
              <w:rPr>
                <w:rFonts w:asciiTheme="minorHAnsi" w:hAnsiTheme="minorHAnsi" w:cs="Microsoft Sans Serif"/>
                <w:bCs/>
                <w:sz w:val="18"/>
                <w:szCs w:val="18"/>
                <w:lang w:eastAsia="fr-FR"/>
              </w:rPr>
              <w:t>No ABS agreements will be established as part of the project</w:t>
            </w:r>
          </w:p>
        </w:tc>
        <w:tc>
          <w:tcPr>
            <w:tcW w:w="1749" w:type="dxa"/>
            <w:tcBorders>
              <w:top w:val="nil"/>
              <w:left w:val="nil"/>
              <w:bottom w:val="single" w:sz="4" w:space="0" w:color="auto"/>
              <w:right w:val="single" w:sz="4" w:space="0" w:color="auto"/>
            </w:tcBorders>
            <w:shd w:val="clear" w:color="auto" w:fill="auto"/>
            <w:vAlign w:val="center"/>
            <w:hideMark/>
          </w:tcPr>
          <w:p w14:paraId="4F45B7F6" w14:textId="77777777" w:rsidR="001B2EF3" w:rsidRPr="00D65EA9" w:rsidRDefault="001B2EF3" w:rsidP="001B2EF3">
            <w:pPr>
              <w:jc w:val="left"/>
              <w:rPr>
                <w:rFonts w:asciiTheme="minorHAnsi" w:hAnsiTheme="minorHAnsi" w:cs="Microsoft Sans Serif"/>
                <w:b/>
                <w:bCs/>
                <w:sz w:val="18"/>
                <w:szCs w:val="18"/>
                <w:lang w:eastAsia="fr-FR"/>
              </w:rPr>
            </w:pPr>
            <w:r w:rsidRPr="00D65EA9">
              <w:rPr>
                <w:rFonts w:asciiTheme="minorHAnsi" w:hAnsiTheme="minorHAnsi" w:cs="Microsoft Sans Serif"/>
                <w:b/>
                <w:bCs/>
                <w:sz w:val="18"/>
                <w:szCs w:val="18"/>
                <w:lang w:eastAsia="fr-FR"/>
              </w:rPr>
              <w:t> </w:t>
            </w:r>
          </w:p>
        </w:tc>
      </w:tr>
      <w:tr w:rsidR="001B2EF3" w:rsidRPr="00D65EA9" w14:paraId="3AEFFECE" w14:textId="77777777" w:rsidTr="006705EA">
        <w:tc>
          <w:tcPr>
            <w:tcW w:w="2552" w:type="dxa"/>
            <w:tcBorders>
              <w:top w:val="nil"/>
              <w:left w:val="single" w:sz="8" w:space="0" w:color="auto"/>
              <w:bottom w:val="single" w:sz="4" w:space="0" w:color="auto"/>
              <w:right w:val="single" w:sz="4" w:space="0" w:color="auto"/>
            </w:tcBorders>
            <w:shd w:val="clear" w:color="auto" w:fill="auto"/>
            <w:vAlign w:val="center"/>
            <w:hideMark/>
          </w:tcPr>
          <w:p w14:paraId="1C1A6D72" w14:textId="77777777" w:rsidR="001B2EF3" w:rsidRPr="00D65EA9" w:rsidRDefault="001B2EF3" w:rsidP="001B2EF3">
            <w:pPr>
              <w:jc w:val="left"/>
              <w:rPr>
                <w:rFonts w:asciiTheme="minorHAnsi" w:hAnsiTheme="minorHAnsi" w:cs="Microsoft Sans Serif"/>
                <w:i/>
                <w:iCs/>
                <w:sz w:val="18"/>
                <w:szCs w:val="18"/>
                <w:lang w:eastAsia="fr-FR"/>
              </w:rPr>
            </w:pPr>
            <w:r w:rsidRPr="00D65EA9">
              <w:rPr>
                <w:rFonts w:asciiTheme="minorHAnsi" w:hAnsiTheme="minorHAnsi" w:cs="Microsoft Sans Serif"/>
                <w:i/>
                <w:iCs/>
                <w:sz w:val="18"/>
                <w:szCs w:val="18"/>
                <w:lang w:eastAsia="fr-FR"/>
              </w:rPr>
              <w:t>3) Are the monetary and non-monetary benefits derived from access and utilization of genetic resources clearly stated in the ABS agreement?</w:t>
            </w:r>
          </w:p>
        </w:tc>
        <w:tc>
          <w:tcPr>
            <w:tcW w:w="1843" w:type="dxa"/>
            <w:tcBorders>
              <w:top w:val="nil"/>
              <w:left w:val="nil"/>
              <w:bottom w:val="single" w:sz="4" w:space="0" w:color="auto"/>
              <w:right w:val="single" w:sz="4" w:space="0" w:color="auto"/>
            </w:tcBorders>
            <w:shd w:val="clear" w:color="000000" w:fill="FFFF00"/>
            <w:noWrap/>
            <w:vAlign w:val="center"/>
            <w:hideMark/>
          </w:tcPr>
          <w:p w14:paraId="3CE571ED" w14:textId="5D2DCB51" w:rsidR="001B2EF3" w:rsidRPr="00D65EA9" w:rsidRDefault="0039311B" w:rsidP="001B2EF3">
            <w:pPr>
              <w:jc w:val="center"/>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n/a</w:t>
            </w:r>
          </w:p>
        </w:tc>
        <w:tc>
          <w:tcPr>
            <w:tcW w:w="6726" w:type="dxa"/>
            <w:tcBorders>
              <w:top w:val="nil"/>
              <w:left w:val="nil"/>
              <w:bottom w:val="single" w:sz="4" w:space="0" w:color="auto"/>
              <w:right w:val="single" w:sz="4" w:space="0" w:color="auto"/>
            </w:tcBorders>
            <w:shd w:val="clear" w:color="auto" w:fill="auto"/>
            <w:vAlign w:val="center"/>
            <w:hideMark/>
          </w:tcPr>
          <w:p w14:paraId="49505DD3" w14:textId="77777777" w:rsidR="001B2EF3" w:rsidRPr="00D65EA9" w:rsidRDefault="001B2EF3" w:rsidP="001B2EF3">
            <w:pPr>
              <w:jc w:val="left"/>
              <w:rPr>
                <w:rFonts w:asciiTheme="minorHAnsi" w:hAnsiTheme="minorHAnsi" w:cs="Microsoft Sans Serif"/>
                <w:sz w:val="18"/>
                <w:szCs w:val="18"/>
                <w:lang w:eastAsia="fr-FR"/>
              </w:rPr>
            </w:pPr>
            <w:r w:rsidRPr="00D65EA9">
              <w:rPr>
                <w:rFonts w:asciiTheme="minorHAnsi" w:hAnsiTheme="minorHAnsi" w:cs="Microsoft Sans Serif"/>
                <w:b/>
                <w:bCs/>
                <w:sz w:val="18"/>
                <w:szCs w:val="18"/>
                <w:lang w:eastAsia="fr-FR"/>
              </w:rPr>
              <w:t xml:space="preserve">0: </w:t>
            </w:r>
            <w:r w:rsidRPr="00D65EA9">
              <w:rPr>
                <w:rFonts w:asciiTheme="minorHAnsi" w:hAnsiTheme="minorHAnsi" w:cs="Microsoft Sans Serif"/>
                <w:sz w:val="18"/>
                <w:szCs w:val="18"/>
                <w:lang w:eastAsia="fr-FR"/>
              </w:rPr>
              <w:t>The project does not have Benefit Sharing clauses yet</w:t>
            </w:r>
            <w:r w:rsidRPr="00D65EA9">
              <w:rPr>
                <w:rFonts w:asciiTheme="minorHAnsi" w:hAnsiTheme="minorHAnsi" w:cs="Microsoft Sans Serif"/>
                <w:sz w:val="18"/>
                <w:szCs w:val="18"/>
                <w:lang w:eastAsia="fr-FR"/>
              </w:rPr>
              <w:br/>
            </w:r>
            <w:r w:rsidRPr="00D65EA9">
              <w:rPr>
                <w:rFonts w:asciiTheme="minorHAnsi" w:hAnsiTheme="minorHAnsi" w:cs="Microsoft Sans Serif"/>
                <w:b/>
                <w:bCs/>
                <w:sz w:val="18"/>
                <w:szCs w:val="18"/>
                <w:lang w:eastAsia="fr-FR"/>
              </w:rPr>
              <w:t xml:space="preserve">1: </w:t>
            </w:r>
            <w:r w:rsidRPr="00D65EA9">
              <w:rPr>
                <w:rFonts w:asciiTheme="minorHAnsi" w:hAnsiTheme="minorHAnsi" w:cs="Microsoft Sans Serif"/>
                <w:sz w:val="18"/>
                <w:szCs w:val="18"/>
                <w:lang w:eastAsia="fr-FR"/>
              </w:rPr>
              <w:t>The users and providers of genetic resources are working on the Benefit Sharing clauses</w:t>
            </w:r>
            <w:r w:rsidRPr="00D65EA9">
              <w:rPr>
                <w:rFonts w:asciiTheme="minorHAnsi" w:hAnsiTheme="minorHAnsi" w:cs="Microsoft Sans Serif"/>
                <w:sz w:val="18"/>
                <w:szCs w:val="18"/>
                <w:lang w:eastAsia="fr-FR"/>
              </w:rPr>
              <w:br/>
            </w:r>
            <w:r w:rsidRPr="00D65EA9">
              <w:rPr>
                <w:rFonts w:asciiTheme="minorHAnsi" w:hAnsiTheme="minorHAnsi" w:cs="Microsoft Sans Serif"/>
                <w:b/>
                <w:bCs/>
                <w:sz w:val="18"/>
                <w:szCs w:val="18"/>
                <w:lang w:eastAsia="fr-FR"/>
              </w:rPr>
              <w:t xml:space="preserve">2: </w:t>
            </w:r>
            <w:r w:rsidRPr="00D65EA9">
              <w:rPr>
                <w:rFonts w:asciiTheme="minorHAnsi" w:hAnsiTheme="minorHAnsi" w:cs="Microsoft Sans Serif"/>
                <w:sz w:val="18"/>
                <w:szCs w:val="18"/>
                <w:lang w:eastAsia="fr-FR"/>
              </w:rPr>
              <w:t xml:space="preserve">There are clear Benefits for users and providers for the access and use of genetic resources. </w:t>
            </w:r>
          </w:p>
        </w:tc>
        <w:tc>
          <w:tcPr>
            <w:tcW w:w="1650" w:type="dxa"/>
            <w:tcBorders>
              <w:top w:val="nil"/>
              <w:left w:val="nil"/>
              <w:bottom w:val="single" w:sz="4" w:space="0" w:color="auto"/>
              <w:right w:val="single" w:sz="4" w:space="0" w:color="auto"/>
            </w:tcBorders>
            <w:shd w:val="clear" w:color="auto" w:fill="auto"/>
            <w:vAlign w:val="center"/>
          </w:tcPr>
          <w:p w14:paraId="2B2C417E" w14:textId="56B00197" w:rsidR="001B2EF3" w:rsidRPr="00D65EA9" w:rsidRDefault="0039311B" w:rsidP="00D13303">
            <w:pPr>
              <w:jc w:val="center"/>
              <w:rPr>
                <w:rFonts w:asciiTheme="minorHAnsi" w:hAnsiTheme="minorHAnsi" w:cs="Microsoft Sans Serif"/>
                <w:b/>
                <w:bCs/>
                <w:sz w:val="18"/>
                <w:szCs w:val="18"/>
                <w:lang w:eastAsia="fr-FR"/>
              </w:rPr>
            </w:pPr>
            <w:r w:rsidRPr="00D65EA9">
              <w:rPr>
                <w:rFonts w:asciiTheme="minorHAnsi" w:hAnsiTheme="minorHAnsi" w:cs="Microsoft Sans Serif"/>
                <w:bCs/>
                <w:sz w:val="18"/>
                <w:szCs w:val="18"/>
                <w:lang w:eastAsia="fr-FR"/>
              </w:rPr>
              <w:t>No ABS agreements will be established as part of the project</w:t>
            </w:r>
          </w:p>
        </w:tc>
        <w:tc>
          <w:tcPr>
            <w:tcW w:w="1749" w:type="dxa"/>
            <w:tcBorders>
              <w:top w:val="nil"/>
              <w:left w:val="nil"/>
              <w:bottom w:val="single" w:sz="4" w:space="0" w:color="auto"/>
              <w:right w:val="single" w:sz="4" w:space="0" w:color="auto"/>
            </w:tcBorders>
            <w:shd w:val="clear" w:color="auto" w:fill="auto"/>
            <w:vAlign w:val="center"/>
            <w:hideMark/>
          </w:tcPr>
          <w:p w14:paraId="5BD95072" w14:textId="77777777" w:rsidR="001B2EF3" w:rsidRPr="00D65EA9" w:rsidRDefault="001B2EF3" w:rsidP="001B2EF3">
            <w:pPr>
              <w:jc w:val="left"/>
              <w:rPr>
                <w:rFonts w:asciiTheme="minorHAnsi" w:hAnsiTheme="minorHAnsi" w:cs="Microsoft Sans Serif"/>
                <w:b/>
                <w:bCs/>
                <w:sz w:val="18"/>
                <w:szCs w:val="18"/>
                <w:lang w:eastAsia="fr-FR"/>
              </w:rPr>
            </w:pPr>
            <w:r w:rsidRPr="00D65EA9">
              <w:rPr>
                <w:rFonts w:asciiTheme="minorHAnsi" w:hAnsiTheme="minorHAnsi" w:cs="Microsoft Sans Serif"/>
                <w:b/>
                <w:bCs/>
                <w:sz w:val="18"/>
                <w:szCs w:val="18"/>
                <w:lang w:eastAsia="fr-FR"/>
              </w:rPr>
              <w:t> </w:t>
            </w:r>
          </w:p>
        </w:tc>
      </w:tr>
      <w:tr w:rsidR="001B2EF3" w:rsidRPr="00D65EA9" w14:paraId="4F7D1872" w14:textId="77777777" w:rsidTr="006705EA">
        <w:tc>
          <w:tcPr>
            <w:tcW w:w="2552" w:type="dxa"/>
            <w:tcBorders>
              <w:top w:val="nil"/>
              <w:left w:val="single" w:sz="8" w:space="0" w:color="auto"/>
              <w:bottom w:val="single" w:sz="4" w:space="0" w:color="auto"/>
              <w:right w:val="single" w:sz="4" w:space="0" w:color="auto"/>
            </w:tcBorders>
            <w:shd w:val="clear" w:color="auto" w:fill="auto"/>
            <w:vAlign w:val="center"/>
            <w:hideMark/>
          </w:tcPr>
          <w:p w14:paraId="240EF310" w14:textId="77777777" w:rsidR="001B2EF3" w:rsidRPr="00D65EA9" w:rsidRDefault="001B2EF3" w:rsidP="001B2EF3">
            <w:pPr>
              <w:jc w:val="left"/>
              <w:rPr>
                <w:rFonts w:asciiTheme="minorHAnsi" w:hAnsiTheme="minorHAnsi" w:cs="Microsoft Sans Serif"/>
                <w:i/>
                <w:iCs/>
                <w:sz w:val="18"/>
                <w:szCs w:val="18"/>
                <w:lang w:eastAsia="fr-FR"/>
              </w:rPr>
            </w:pPr>
            <w:r w:rsidRPr="00D65EA9">
              <w:rPr>
                <w:rFonts w:asciiTheme="minorHAnsi" w:hAnsiTheme="minorHAnsi" w:cs="Microsoft Sans Serif"/>
                <w:i/>
                <w:iCs/>
                <w:sz w:val="18"/>
                <w:szCs w:val="18"/>
                <w:lang w:eastAsia="fr-FR"/>
              </w:rPr>
              <w:t>4)  Is the project in line with relevant sub-national laws and regulations including those established and enforced by Indigenous and Local Communities (ILCOs)?</w:t>
            </w:r>
          </w:p>
        </w:tc>
        <w:tc>
          <w:tcPr>
            <w:tcW w:w="1843" w:type="dxa"/>
            <w:tcBorders>
              <w:top w:val="nil"/>
              <w:left w:val="nil"/>
              <w:bottom w:val="single" w:sz="4" w:space="0" w:color="auto"/>
              <w:right w:val="single" w:sz="4" w:space="0" w:color="auto"/>
            </w:tcBorders>
            <w:shd w:val="clear" w:color="000000" w:fill="FFFF00"/>
            <w:noWrap/>
            <w:vAlign w:val="center"/>
            <w:hideMark/>
          </w:tcPr>
          <w:p w14:paraId="6C8F7890" w14:textId="0DC7498A" w:rsidR="001B2EF3" w:rsidRPr="00D65EA9" w:rsidRDefault="0039311B" w:rsidP="001B2EF3">
            <w:pPr>
              <w:jc w:val="center"/>
              <w:rPr>
                <w:rFonts w:asciiTheme="minorHAnsi" w:hAnsiTheme="minorHAnsi" w:cs="Microsoft Sans Serif"/>
                <w:sz w:val="18"/>
                <w:szCs w:val="18"/>
                <w:lang w:eastAsia="fr-FR"/>
              </w:rPr>
            </w:pPr>
            <w:r w:rsidRPr="00D65EA9">
              <w:rPr>
                <w:rFonts w:asciiTheme="minorHAnsi" w:hAnsiTheme="minorHAnsi" w:cs="Microsoft Sans Serif"/>
                <w:sz w:val="18"/>
                <w:szCs w:val="18"/>
                <w:lang w:eastAsia="fr-FR"/>
              </w:rPr>
              <w:t>n/a</w:t>
            </w:r>
          </w:p>
        </w:tc>
        <w:tc>
          <w:tcPr>
            <w:tcW w:w="6726" w:type="dxa"/>
            <w:tcBorders>
              <w:top w:val="nil"/>
              <w:left w:val="nil"/>
              <w:bottom w:val="single" w:sz="4" w:space="0" w:color="auto"/>
              <w:right w:val="single" w:sz="4" w:space="0" w:color="auto"/>
            </w:tcBorders>
            <w:shd w:val="clear" w:color="auto" w:fill="auto"/>
            <w:vAlign w:val="center"/>
            <w:hideMark/>
          </w:tcPr>
          <w:p w14:paraId="57111EA7" w14:textId="77777777" w:rsidR="001B2EF3" w:rsidRPr="00D65EA9" w:rsidRDefault="001B2EF3" w:rsidP="001B2EF3">
            <w:pPr>
              <w:jc w:val="left"/>
              <w:rPr>
                <w:rFonts w:asciiTheme="minorHAnsi" w:hAnsiTheme="minorHAnsi" w:cs="Microsoft Sans Serif"/>
                <w:sz w:val="18"/>
                <w:szCs w:val="18"/>
                <w:lang w:eastAsia="fr-FR"/>
              </w:rPr>
            </w:pPr>
            <w:r w:rsidRPr="00D65EA9">
              <w:rPr>
                <w:rFonts w:asciiTheme="minorHAnsi" w:hAnsiTheme="minorHAnsi" w:cs="Microsoft Sans Serif"/>
                <w:b/>
                <w:bCs/>
                <w:sz w:val="18"/>
                <w:szCs w:val="18"/>
                <w:lang w:eastAsia="fr-FR"/>
              </w:rPr>
              <w:t xml:space="preserve">0: </w:t>
            </w:r>
            <w:r w:rsidRPr="00D65EA9">
              <w:rPr>
                <w:rFonts w:asciiTheme="minorHAnsi" w:hAnsiTheme="minorHAnsi" w:cs="Microsoft Sans Serif"/>
                <w:sz w:val="18"/>
                <w:szCs w:val="18"/>
                <w:lang w:eastAsia="fr-FR"/>
              </w:rPr>
              <w:t>The project is not in compliance with sub-national laws and regulations including those of the ILCOs</w:t>
            </w:r>
            <w:r w:rsidRPr="00D65EA9">
              <w:rPr>
                <w:rFonts w:asciiTheme="minorHAnsi" w:hAnsiTheme="minorHAnsi" w:cs="Microsoft Sans Serif"/>
                <w:sz w:val="18"/>
                <w:szCs w:val="18"/>
                <w:lang w:eastAsia="fr-FR"/>
              </w:rPr>
              <w:br/>
            </w:r>
            <w:r w:rsidRPr="00D65EA9">
              <w:rPr>
                <w:rFonts w:asciiTheme="minorHAnsi" w:hAnsiTheme="minorHAnsi" w:cs="Microsoft Sans Serif"/>
                <w:b/>
                <w:bCs/>
                <w:sz w:val="18"/>
                <w:szCs w:val="18"/>
                <w:lang w:eastAsia="fr-FR"/>
              </w:rPr>
              <w:t xml:space="preserve">1: </w:t>
            </w:r>
            <w:r w:rsidRPr="00D65EA9">
              <w:rPr>
                <w:rFonts w:asciiTheme="minorHAnsi" w:hAnsiTheme="minorHAnsi" w:cs="Microsoft Sans Serif"/>
                <w:sz w:val="18"/>
                <w:szCs w:val="18"/>
                <w:lang w:eastAsia="fr-FR"/>
              </w:rPr>
              <w:t>The project is working towards compliance with these laws and regulations</w:t>
            </w:r>
            <w:r w:rsidRPr="00D65EA9">
              <w:rPr>
                <w:rFonts w:asciiTheme="minorHAnsi" w:hAnsiTheme="minorHAnsi" w:cs="Microsoft Sans Serif"/>
                <w:sz w:val="18"/>
                <w:szCs w:val="18"/>
                <w:lang w:eastAsia="fr-FR"/>
              </w:rPr>
              <w:br/>
            </w:r>
            <w:r w:rsidRPr="00D65EA9">
              <w:rPr>
                <w:rFonts w:asciiTheme="minorHAnsi" w:hAnsiTheme="minorHAnsi" w:cs="Microsoft Sans Serif"/>
                <w:b/>
                <w:bCs/>
                <w:sz w:val="18"/>
                <w:szCs w:val="18"/>
                <w:lang w:eastAsia="fr-FR"/>
              </w:rPr>
              <w:t xml:space="preserve">2: </w:t>
            </w:r>
            <w:r w:rsidRPr="00D65EA9">
              <w:rPr>
                <w:rFonts w:asciiTheme="minorHAnsi" w:hAnsiTheme="minorHAnsi" w:cs="Microsoft Sans Serif"/>
                <w:sz w:val="18"/>
                <w:szCs w:val="18"/>
                <w:lang w:eastAsia="fr-FR"/>
              </w:rPr>
              <w:t>The project is in compliance with these laws and regulations</w:t>
            </w:r>
          </w:p>
        </w:tc>
        <w:tc>
          <w:tcPr>
            <w:tcW w:w="1650" w:type="dxa"/>
            <w:tcBorders>
              <w:top w:val="nil"/>
              <w:left w:val="nil"/>
              <w:bottom w:val="single" w:sz="4" w:space="0" w:color="auto"/>
              <w:right w:val="single" w:sz="4" w:space="0" w:color="auto"/>
            </w:tcBorders>
            <w:shd w:val="clear" w:color="auto" w:fill="auto"/>
            <w:noWrap/>
            <w:vAlign w:val="center"/>
          </w:tcPr>
          <w:p w14:paraId="46D1CDB3" w14:textId="6C4B7FE3" w:rsidR="001B2EF3" w:rsidRPr="00D65EA9" w:rsidRDefault="00BE5F8A" w:rsidP="00831C06">
            <w:pPr>
              <w:jc w:val="center"/>
              <w:rPr>
                <w:rFonts w:asciiTheme="minorHAnsi" w:hAnsiTheme="minorHAnsi" w:cs="Microsoft Sans Serif"/>
                <w:b/>
                <w:sz w:val="18"/>
                <w:szCs w:val="18"/>
                <w:lang w:eastAsia="fr-FR"/>
              </w:rPr>
            </w:pPr>
            <w:r w:rsidRPr="00D65EA9">
              <w:rPr>
                <w:rFonts w:asciiTheme="minorHAnsi" w:hAnsiTheme="minorHAnsi" w:cs="Microsoft Sans Serif"/>
                <w:bCs/>
                <w:sz w:val="18"/>
                <w:szCs w:val="18"/>
                <w:lang w:eastAsia="fr-FR"/>
              </w:rPr>
              <w:t>No ABS agreements will be established as part of the project / there are no sub-national laws and regulations</w:t>
            </w:r>
          </w:p>
        </w:tc>
        <w:tc>
          <w:tcPr>
            <w:tcW w:w="1749" w:type="dxa"/>
            <w:tcBorders>
              <w:top w:val="nil"/>
              <w:left w:val="nil"/>
              <w:bottom w:val="single" w:sz="4" w:space="0" w:color="auto"/>
              <w:right w:val="single" w:sz="4" w:space="0" w:color="auto"/>
            </w:tcBorders>
            <w:shd w:val="clear" w:color="auto" w:fill="auto"/>
            <w:vAlign w:val="center"/>
            <w:hideMark/>
          </w:tcPr>
          <w:p w14:paraId="79CD2E7B" w14:textId="315CE590" w:rsidR="001B2EF3" w:rsidRPr="00D65EA9" w:rsidRDefault="001B2EF3" w:rsidP="00831C06">
            <w:pPr>
              <w:jc w:val="left"/>
              <w:rPr>
                <w:rFonts w:asciiTheme="minorHAnsi" w:hAnsiTheme="minorHAnsi" w:cs="Microsoft Sans Serif"/>
                <w:sz w:val="18"/>
                <w:szCs w:val="18"/>
                <w:lang w:eastAsia="fr-FR"/>
              </w:rPr>
            </w:pPr>
          </w:p>
        </w:tc>
      </w:tr>
      <w:tr w:rsidR="00CE6EEA" w:rsidRPr="00D65EA9" w14:paraId="23EA7B80" w14:textId="77777777" w:rsidTr="006705EA">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14:paraId="0D1FBFAF" w14:textId="77777777" w:rsidR="00CE6EEA" w:rsidRPr="00D65EA9" w:rsidRDefault="00CE6EEA" w:rsidP="00CE6EEA">
            <w:pPr>
              <w:jc w:val="center"/>
              <w:rPr>
                <w:rFonts w:asciiTheme="minorHAnsi" w:hAnsiTheme="minorHAnsi" w:cs="Microsoft Sans Serif"/>
                <w:i/>
                <w:iCs/>
                <w:sz w:val="18"/>
                <w:szCs w:val="18"/>
                <w:lang w:eastAsia="fr-FR"/>
              </w:rPr>
            </w:pPr>
            <w:r w:rsidRPr="00D65EA9">
              <w:rPr>
                <w:rFonts w:asciiTheme="minorHAnsi" w:hAnsiTheme="minorHAnsi" w:cs="Microsoft Sans Serif"/>
                <w:b/>
                <w:bCs/>
                <w:sz w:val="18"/>
                <w:szCs w:val="18"/>
                <w:lang w:eastAsia="fr-FR"/>
              </w:rPr>
              <w:t>TOTAL SCORE</w:t>
            </w:r>
          </w:p>
        </w:tc>
        <w:tc>
          <w:tcPr>
            <w:tcW w:w="1843" w:type="dxa"/>
            <w:tcBorders>
              <w:top w:val="single" w:sz="4" w:space="0" w:color="auto"/>
              <w:left w:val="nil"/>
              <w:bottom w:val="single" w:sz="4" w:space="0" w:color="auto"/>
              <w:right w:val="single" w:sz="4" w:space="0" w:color="auto"/>
            </w:tcBorders>
            <w:shd w:val="clear" w:color="000000" w:fill="FFFF00"/>
            <w:noWrap/>
            <w:vAlign w:val="center"/>
          </w:tcPr>
          <w:p w14:paraId="16095021" w14:textId="09E96909" w:rsidR="00CE6EEA" w:rsidRPr="00D65EA9" w:rsidRDefault="00BE5F8A" w:rsidP="001B2EF3">
            <w:pPr>
              <w:jc w:val="center"/>
              <w:rPr>
                <w:rFonts w:asciiTheme="minorHAnsi" w:hAnsiTheme="minorHAnsi" w:cs="Microsoft Sans Serif"/>
                <w:b/>
                <w:sz w:val="18"/>
                <w:szCs w:val="18"/>
                <w:lang w:eastAsia="fr-FR"/>
              </w:rPr>
            </w:pPr>
            <w:r w:rsidRPr="00D65EA9">
              <w:rPr>
                <w:rFonts w:asciiTheme="minorHAnsi" w:hAnsiTheme="minorHAnsi" w:cs="Microsoft Sans Serif"/>
                <w:b/>
                <w:sz w:val="18"/>
                <w:szCs w:val="18"/>
                <w:lang w:eastAsia="fr-FR"/>
              </w:rPr>
              <w:t>13</w:t>
            </w:r>
          </w:p>
        </w:tc>
        <w:tc>
          <w:tcPr>
            <w:tcW w:w="6726" w:type="dxa"/>
            <w:tcBorders>
              <w:top w:val="single" w:sz="4" w:space="0" w:color="auto"/>
              <w:left w:val="nil"/>
              <w:bottom w:val="single" w:sz="4" w:space="0" w:color="auto"/>
              <w:right w:val="single" w:sz="4" w:space="0" w:color="auto"/>
            </w:tcBorders>
            <w:shd w:val="clear" w:color="auto" w:fill="auto"/>
            <w:vAlign w:val="center"/>
          </w:tcPr>
          <w:p w14:paraId="7E53B443" w14:textId="77777777" w:rsidR="00CE6EEA" w:rsidRPr="00D65EA9" w:rsidRDefault="00CE6EEA" w:rsidP="001B2EF3">
            <w:pPr>
              <w:jc w:val="left"/>
              <w:rPr>
                <w:rFonts w:asciiTheme="minorHAnsi" w:hAnsiTheme="minorHAnsi" w:cs="Microsoft Sans Serif"/>
                <w:b/>
                <w:bCs/>
                <w:sz w:val="18"/>
                <w:szCs w:val="18"/>
                <w:lang w:eastAsia="fr-FR"/>
              </w:rPr>
            </w:pPr>
          </w:p>
        </w:tc>
        <w:tc>
          <w:tcPr>
            <w:tcW w:w="1650" w:type="dxa"/>
            <w:tcBorders>
              <w:top w:val="single" w:sz="4" w:space="0" w:color="auto"/>
              <w:left w:val="nil"/>
              <w:bottom w:val="single" w:sz="4" w:space="0" w:color="auto"/>
              <w:right w:val="single" w:sz="4" w:space="0" w:color="auto"/>
            </w:tcBorders>
            <w:shd w:val="clear" w:color="auto" w:fill="auto"/>
            <w:noWrap/>
            <w:vAlign w:val="center"/>
          </w:tcPr>
          <w:p w14:paraId="6C3769F8" w14:textId="77777777" w:rsidR="00CE6EEA" w:rsidRPr="00D65EA9" w:rsidRDefault="00CE6EEA" w:rsidP="00D13303">
            <w:pPr>
              <w:jc w:val="center"/>
              <w:rPr>
                <w:rFonts w:asciiTheme="minorHAnsi" w:hAnsiTheme="minorHAnsi" w:cs="Microsoft Sans Serif"/>
                <w:b/>
                <w:sz w:val="18"/>
                <w:szCs w:val="18"/>
                <w:lang w:eastAsia="fr-FR"/>
              </w:rPr>
            </w:pPr>
          </w:p>
        </w:tc>
        <w:tc>
          <w:tcPr>
            <w:tcW w:w="1749" w:type="dxa"/>
            <w:tcBorders>
              <w:top w:val="single" w:sz="4" w:space="0" w:color="auto"/>
              <w:left w:val="nil"/>
              <w:bottom w:val="single" w:sz="4" w:space="0" w:color="auto"/>
              <w:right w:val="single" w:sz="4" w:space="0" w:color="auto"/>
            </w:tcBorders>
            <w:shd w:val="clear" w:color="auto" w:fill="auto"/>
            <w:vAlign w:val="center"/>
          </w:tcPr>
          <w:p w14:paraId="24E94435" w14:textId="77777777" w:rsidR="00CE6EEA" w:rsidRPr="00D65EA9" w:rsidRDefault="00CE6EEA" w:rsidP="001B2EF3">
            <w:pPr>
              <w:jc w:val="left"/>
              <w:rPr>
                <w:rFonts w:asciiTheme="minorHAnsi" w:hAnsiTheme="minorHAnsi" w:cs="Microsoft Sans Serif"/>
                <w:sz w:val="18"/>
                <w:szCs w:val="18"/>
                <w:lang w:eastAsia="fr-FR"/>
              </w:rPr>
            </w:pPr>
          </w:p>
        </w:tc>
      </w:tr>
    </w:tbl>
    <w:p w14:paraId="75909398" w14:textId="77777777" w:rsidR="001B2EF3" w:rsidRPr="00D65EA9" w:rsidRDefault="001B2EF3" w:rsidP="00E61446">
      <w:pPr>
        <w:spacing w:after="0"/>
        <w:jc w:val="left"/>
        <w:rPr>
          <w:rFonts w:cs="Arial"/>
          <w:i/>
          <w:iCs/>
          <w:sz w:val="18"/>
          <w:szCs w:val="18"/>
        </w:rPr>
      </w:pPr>
    </w:p>
    <w:p w14:paraId="467B33F7" w14:textId="77777777" w:rsidR="001B2EF3" w:rsidRPr="00D65EA9" w:rsidRDefault="001B2EF3" w:rsidP="00E61446">
      <w:pPr>
        <w:spacing w:after="0"/>
        <w:jc w:val="left"/>
        <w:rPr>
          <w:rFonts w:cs="Arial"/>
          <w:i/>
          <w:iCs/>
          <w:sz w:val="18"/>
          <w:szCs w:val="18"/>
        </w:rPr>
      </w:pPr>
    </w:p>
    <w:p w14:paraId="7F856D68" w14:textId="77777777" w:rsidR="001B2EF3" w:rsidRPr="00D65EA9" w:rsidRDefault="001B2EF3" w:rsidP="00E61446"/>
    <w:p w14:paraId="3CC33773" w14:textId="77777777" w:rsidR="004A60B9" w:rsidRPr="00D65EA9" w:rsidRDefault="004A60B9">
      <w:pPr>
        <w:spacing w:after="0"/>
        <w:jc w:val="left"/>
        <w:rPr>
          <w:rFonts w:cs="Arial"/>
          <w:b/>
          <w:szCs w:val="20"/>
        </w:rPr>
      </w:pPr>
      <w:bookmarkStart w:id="108" w:name="_Toc410128900"/>
      <w:r w:rsidRPr="00D65EA9">
        <w:br w:type="page"/>
      </w:r>
    </w:p>
    <w:p w14:paraId="28331C9B" w14:textId="6941A07D" w:rsidR="00D13303" w:rsidRPr="009C2109" w:rsidRDefault="00D42521" w:rsidP="00D42521">
      <w:pPr>
        <w:pStyle w:val="Heading3"/>
        <w:rPr>
          <w:b w:val="0"/>
          <w:u w:val="single"/>
          <w:lang w:val="en-GB"/>
        </w:rPr>
      </w:pPr>
      <w:bookmarkStart w:id="109" w:name="_Toc419221416"/>
      <w:bookmarkStart w:id="110" w:name="_Toc421293394"/>
      <w:r w:rsidRPr="009C2109">
        <w:rPr>
          <w:b w:val="0"/>
          <w:u w:val="single"/>
          <w:lang w:val="en-GB"/>
        </w:rPr>
        <w:t xml:space="preserve">National </w:t>
      </w:r>
      <w:r w:rsidR="00D13303" w:rsidRPr="009C2109">
        <w:rPr>
          <w:b w:val="0"/>
          <w:u w:val="single"/>
          <w:lang w:val="en-GB"/>
        </w:rPr>
        <w:t xml:space="preserve">ABS </w:t>
      </w:r>
      <w:r w:rsidRPr="009C2109">
        <w:rPr>
          <w:b w:val="0"/>
          <w:u w:val="single"/>
          <w:lang w:val="en-GB"/>
        </w:rPr>
        <w:t xml:space="preserve">Institutional </w:t>
      </w:r>
      <w:r w:rsidR="00D13303" w:rsidRPr="009C2109">
        <w:rPr>
          <w:b w:val="0"/>
          <w:u w:val="single"/>
          <w:lang w:val="en-GB"/>
        </w:rPr>
        <w:t xml:space="preserve">Capacity </w:t>
      </w:r>
      <w:r w:rsidR="00942A27" w:rsidRPr="009C2109">
        <w:rPr>
          <w:b w:val="0"/>
          <w:u w:val="single"/>
          <w:lang w:val="en-GB"/>
        </w:rPr>
        <w:t xml:space="preserve">Development </w:t>
      </w:r>
      <w:r w:rsidR="00D13303" w:rsidRPr="009C2109">
        <w:rPr>
          <w:b w:val="0"/>
          <w:u w:val="single"/>
          <w:lang w:val="en-GB"/>
        </w:rPr>
        <w:t>Scorecard</w:t>
      </w:r>
      <w:bookmarkEnd w:id="108"/>
      <w:bookmarkEnd w:id="109"/>
      <w:r w:rsidR="005D2516" w:rsidRPr="009C2109">
        <w:rPr>
          <w:b w:val="0"/>
          <w:u w:val="single"/>
          <w:lang w:val="en-GB"/>
        </w:rPr>
        <w:t xml:space="preserve"> (UNDP)</w:t>
      </w:r>
      <w:bookmarkEnd w:id="110"/>
    </w:p>
    <w:tbl>
      <w:tblPr>
        <w:tblW w:w="145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7"/>
        <w:gridCol w:w="2640"/>
        <w:gridCol w:w="5397"/>
        <w:gridCol w:w="1391"/>
        <w:gridCol w:w="2719"/>
      </w:tblGrid>
      <w:tr w:rsidR="00D13303" w:rsidRPr="00D65EA9" w14:paraId="0F175C81" w14:textId="77777777" w:rsidTr="006705EA">
        <w:trPr>
          <w:tblHeader/>
          <w:jc w:val="center"/>
        </w:trPr>
        <w:tc>
          <w:tcPr>
            <w:tcW w:w="2417" w:type="dxa"/>
            <w:tcBorders>
              <w:bottom w:val="single" w:sz="4" w:space="0" w:color="auto"/>
            </w:tcBorders>
            <w:shd w:val="clear" w:color="auto" w:fill="D9D9D9" w:themeFill="background1" w:themeFillShade="D9"/>
            <w:vAlign w:val="center"/>
            <w:hideMark/>
          </w:tcPr>
          <w:p w14:paraId="4BDD3A61" w14:textId="77777777" w:rsidR="00D13303" w:rsidRPr="00D65EA9" w:rsidRDefault="00D13303" w:rsidP="0066256D">
            <w:pPr>
              <w:ind w:right="-108"/>
              <w:contextualSpacing/>
              <w:jc w:val="left"/>
              <w:rPr>
                <w:rFonts w:ascii="Times New Roman" w:hAnsi="Times New Roman"/>
                <w:b/>
                <w:sz w:val="18"/>
                <w:szCs w:val="18"/>
              </w:rPr>
            </w:pPr>
            <w:r w:rsidRPr="00D65EA9">
              <w:rPr>
                <w:rFonts w:ascii="Times New Roman" w:hAnsi="Times New Roman"/>
                <w:b/>
                <w:bCs/>
                <w:sz w:val="18"/>
                <w:szCs w:val="18"/>
              </w:rPr>
              <w:t>Strategic Area of Support</w:t>
            </w:r>
          </w:p>
        </w:tc>
        <w:tc>
          <w:tcPr>
            <w:tcW w:w="2640" w:type="dxa"/>
            <w:shd w:val="clear" w:color="auto" w:fill="D9D9D9" w:themeFill="background1" w:themeFillShade="D9"/>
            <w:vAlign w:val="center"/>
            <w:hideMark/>
          </w:tcPr>
          <w:p w14:paraId="01156D70" w14:textId="77777777" w:rsidR="00D13303" w:rsidRPr="00D65EA9" w:rsidRDefault="00D13303" w:rsidP="0066256D">
            <w:pPr>
              <w:contextualSpacing/>
              <w:jc w:val="left"/>
              <w:rPr>
                <w:rFonts w:ascii="Times New Roman" w:hAnsi="Times New Roman"/>
                <w:b/>
                <w:bCs/>
                <w:sz w:val="18"/>
                <w:szCs w:val="18"/>
              </w:rPr>
            </w:pPr>
            <w:r w:rsidRPr="00D65EA9">
              <w:rPr>
                <w:rFonts w:ascii="Times New Roman" w:hAnsi="Times New Roman"/>
                <w:b/>
                <w:bCs/>
                <w:sz w:val="18"/>
                <w:szCs w:val="18"/>
              </w:rPr>
              <w:t>Issue</w:t>
            </w:r>
          </w:p>
        </w:tc>
        <w:tc>
          <w:tcPr>
            <w:tcW w:w="5397" w:type="dxa"/>
            <w:shd w:val="clear" w:color="auto" w:fill="D9D9D9" w:themeFill="background1" w:themeFillShade="D9"/>
            <w:vAlign w:val="center"/>
            <w:hideMark/>
          </w:tcPr>
          <w:p w14:paraId="2E141F21" w14:textId="77777777" w:rsidR="00D13303" w:rsidRPr="00D65EA9" w:rsidRDefault="00D13303" w:rsidP="0066256D">
            <w:pPr>
              <w:contextualSpacing/>
              <w:jc w:val="left"/>
              <w:rPr>
                <w:rFonts w:ascii="Times New Roman" w:hAnsi="Times New Roman"/>
                <w:b/>
                <w:bCs/>
                <w:sz w:val="18"/>
                <w:szCs w:val="18"/>
              </w:rPr>
            </w:pPr>
            <w:r w:rsidRPr="00D65EA9">
              <w:rPr>
                <w:rFonts w:ascii="Times New Roman" w:hAnsi="Times New Roman"/>
                <w:b/>
                <w:bCs/>
                <w:sz w:val="18"/>
                <w:szCs w:val="18"/>
              </w:rPr>
              <w:t>Scorecard</w:t>
            </w:r>
          </w:p>
        </w:tc>
        <w:tc>
          <w:tcPr>
            <w:tcW w:w="1391" w:type="dxa"/>
            <w:shd w:val="clear" w:color="auto" w:fill="D9D9D9" w:themeFill="background1" w:themeFillShade="D9"/>
            <w:vAlign w:val="center"/>
            <w:hideMark/>
          </w:tcPr>
          <w:p w14:paraId="54FB0CBB" w14:textId="77777777" w:rsidR="00D13303" w:rsidRPr="00D65EA9" w:rsidRDefault="00D13303" w:rsidP="0066256D">
            <w:pPr>
              <w:ind w:left="-125" w:right="-108" w:firstLine="125"/>
              <w:contextualSpacing/>
              <w:jc w:val="center"/>
              <w:rPr>
                <w:rFonts w:ascii="Times New Roman" w:hAnsi="Times New Roman"/>
                <w:b/>
                <w:bCs/>
                <w:color w:val="000000" w:themeColor="text1"/>
                <w:sz w:val="18"/>
                <w:szCs w:val="18"/>
              </w:rPr>
            </w:pPr>
            <w:r w:rsidRPr="00D65EA9">
              <w:rPr>
                <w:rFonts w:ascii="Times New Roman" w:hAnsi="Times New Roman"/>
                <w:b/>
                <w:bCs/>
                <w:color w:val="000000" w:themeColor="text1"/>
                <w:sz w:val="18"/>
                <w:szCs w:val="18"/>
              </w:rPr>
              <w:t>Initial Evaluation</w:t>
            </w:r>
          </w:p>
        </w:tc>
        <w:tc>
          <w:tcPr>
            <w:tcW w:w="2719" w:type="dxa"/>
            <w:shd w:val="clear" w:color="auto" w:fill="D9D9D9" w:themeFill="background1" w:themeFillShade="D9"/>
            <w:vAlign w:val="center"/>
            <w:hideMark/>
          </w:tcPr>
          <w:p w14:paraId="3E243BCF" w14:textId="77777777" w:rsidR="00D13303" w:rsidRPr="00D65EA9" w:rsidRDefault="00D13303" w:rsidP="0066256D">
            <w:pPr>
              <w:contextualSpacing/>
              <w:jc w:val="left"/>
              <w:rPr>
                <w:rFonts w:ascii="Times New Roman" w:hAnsi="Times New Roman"/>
                <w:b/>
                <w:bCs/>
                <w:color w:val="000000" w:themeColor="text1"/>
                <w:sz w:val="18"/>
                <w:szCs w:val="18"/>
              </w:rPr>
            </w:pPr>
            <w:r w:rsidRPr="00D65EA9">
              <w:rPr>
                <w:rFonts w:ascii="Times New Roman" w:hAnsi="Times New Roman"/>
                <w:b/>
                <w:bCs/>
                <w:color w:val="000000" w:themeColor="text1"/>
                <w:sz w:val="18"/>
                <w:szCs w:val="18"/>
              </w:rPr>
              <w:t>Evaluative Comments</w:t>
            </w:r>
          </w:p>
        </w:tc>
      </w:tr>
      <w:tr w:rsidR="00D13303" w:rsidRPr="00D65EA9" w14:paraId="4FDECA38" w14:textId="77777777" w:rsidTr="006705EA">
        <w:trPr>
          <w:jc w:val="center"/>
        </w:trPr>
        <w:tc>
          <w:tcPr>
            <w:tcW w:w="2417" w:type="dxa"/>
            <w:vMerge w:val="restart"/>
            <w:tcBorders>
              <w:top w:val="single" w:sz="4" w:space="0" w:color="auto"/>
            </w:tcBorders>
            <w:hideMark/>
          </w:tcPr>
          <w:p w14:paraId="0E446E59" w14:textId="77777777" w:rsidR="00D13303" w:rsidRPr="00D65EA9" w:rsidRDefault="00D13303" w:rsidP="0066256D">
            <w:pPr>
              <w:contextualSpacing/>
              <w:jc w:val="left"/>
              <w:rPr>
                <w:rFonts w:ascii="Times New Roman" w:hAnsi="Times New Roman"/>
                <w:b/>
                <w:bCs/>
                <w:color w:val="FF0000"/>
                <w:sz w:val="18"/>
                <w:szCs w:val="18"/>
              </w:rPr>
            </w:pPr>
            <w:r w:rsidRPr="00D65EA9">
              <w:rPr>
                <w:rFonts w:ascii="Times New Roman" w:hAnsi="Times New Roman"/>
                <w:b/>
                <w:sz w:val="18"/>
                <w:szCs w:val="18"/>
              </w:rPr>
              <w:t>1. Capacity to conceptualize and formulate policies, laws, strategies and programmes</w:t>
            </w:r>
          </w:p>
        </w:tc>
        <w:tc>
          <w:tcPr>
            <w:tcW w:w="2640" w:type="dxa"/>
            <w:hideMark/>
          </w:tcPr>
          <w:p w14:paraId="724A099F"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The Access and Benefit-Sharing (ABS) agenda is being effectively championed / driven forward</w:t>
            </w:r>
          </w:p>
        </w:tc>
        <w:tc>
          <w:tcPr>
            <w:tcW w:w="5397" w:type="dxa"/>
            <w:hideMark/>
          </w:tcPr>
          <w:p w14:paraId="1D6008EF" w14:textId="77777777" w:rsidR="00D13303" w:rsidRPr="00D65EA9" w:rsidRDefault="00D13303" w:rsidP="0066256D">
            <w:pPr>
              <w:ind w:right="-108"/>
              <w:contextualSpacing/>
              <w:jc w:val="left"/>
              <w:rPr>
                <w:rFonts w:ascii="Times New Roman" w:hAnsi="Times New Roman"/>
                <w:sz w:val="18"/>
                <w:szCs w:val="18"/>
              </w:rPr>
            </w:pPr>
            <w:r w:rsidRPr="00D65EA9">
              <w:rPr>
                <w:rFonts w:ascii="Times New Roman" w:hAnsi="Times New Roman"/>
                <w:sz w:val="18"/>
                <w:szCs w:val="18"/>
              </w:rPr>
              <w:t>0 -- There is essentially no ABS agenda;</w:t>
            </w:r>
          </w:p>
          <w:p w14:paraId="08436928" w14:textId="77777777" w:rsidR="00D13303" w:rsidRPr="00D65EA9" w:rsidRDefault="00D13303" w:rsidP="0066256D">
            <w:pPr>
              <w:ind w:right="-108"/>
              <w:contextualSpacing/>
              <w:jc w:val="left"/>
              <w:rPr>
                <w:rFonts w:ascii="Times New Roman" w:hAnsi="Times New Roman"/>
                <w:sz w:val="18"/>
                <w:szCs w:val="18"/>
              </w:rPr>
            </w:pPr>
            <w:r w:rsidRPr="00D65EA9">
              <w:rPr>
                <w:rFonts w:ascii="Times New Roman" w:hAnsi="Times New Roman"/>
                <w:sz w:val="18"/>
                <w:szCs w:val="18"/>
              </w:rPr>
              <w:t>1 -- There are some persons or institutions actively pursuing an ABS agenda but they have little effect or influence;</w:t>
            </w:r>
          </w:p>
          <w:p w14:paraId="1D25DD14" w14:textId="77777777" w:rsidR="00D13303" w:rsidRPr="00D65EA9" w:rsidRDefault="00D13303" w:rsidP="0066256D">
            <w:pPr>
              <w:ind w:right="-108"/>
              <w:contextualSpacing/>
              <w:jc w:val="left"/>
              <w:rPr>
                <w:rFonts w:ascii="Times New Roman" w:hAnsi="Times New Roman"/>
                <w:sz w:val="18"/>
                <w:szCs w:val="18"/>
              </w:rPr>
            </w:pPr>
            <w:r w:rsidRPr="00D65EA9">
              <w:rPr>
                <w:rFonts w:ascii="Times New Roman" w:hAnsi="Times New Roman"/>
                <w:sz w:val="18"/>
                <w:szCs w:val="18"/>
              </w:rPr>
              <w:t>2 -- There are a number of ABS  champions that drive the ABS agenda, but more is needed;</w:t>
            </w:r>
          </w:p>
          <w:p w14:paraId="509F0EEC" w14:textId="77777777" w:rsidR="00D13303" w:rsidRPr="00D65EA9" w:rsidRDefault="00D13303" w:rsidP="0066256D">
            <w:pPr>
              <w:ind w:right="-108"/>
              <w:contextualSpacing/>
              <w:jc w:val="left"/>
              <w:rPr>
                <w:rFonts w:ascii="Times New Roman" w:hAnsi="Times New Roman"/>
                <w:sz w:val="18"/>
                <w:szCs w:val="18"/>
              </w:rPr>
            </w:pPr>
            <w:r w:rsidRPr="00D65EA9">
              <w:rPr>
                <w:rFonts w:ascii="Times New Roman" w:hAnsi="Times New Roman"/>
                <w:sz w:val="18"/>
                <w:szCs w:val="18"/>
              </w:rPr>
              <w:t>3 -- There are an adequate number of able "champions" and "leaders" effectively driving forwards an ABS agenda</w:t>
            </w:r>
          </w:p>
        </w:tc>
        <w:tc>
          <w:tcPr>
            <w:tcW w:w="1391" w:type="dxa"/>
          </w:tcPr>
          <w:p w14:paraId="010C5898" w14:textId="60628F1A" w:rsidR="00D13303" w:rsidRPr="00D65EA9" w:rsidRDefault="00A7264A" w:rsidP="0066256D">
            <w:pPr>
              <w:ind w:left="352" w:hanging="352"/>
              <w:contextualSpacing/>
              <w:jc w:val="center"/>
              <w:rPr>
                <w:rFonts w:ascii="Times New Roman" w:hAnsi="Times New Roman"/>
                <w:color w:val="000000" w:themeColor="text1"/>
                <w:sz w:val="18"/>
                <w:szCs w:val="18"/>
              </w:rPr>
            </w:pPr>
            <w:r w:rsidRPr="00D65EA9">
              <w:rPr>
                <w:rFonts w:ascii="Times New Roman" w:hAnsi="Times New Roman"/>
                <w:color w:val="000000" w:themeColor="text1"/>
                <w:sz w:val="18"/>
                <w:szCs w:val="18"/>
              </w:rPr>
              <w:t>1</w:t>
            </w:r>
            <w:r w:rsidR="00D13303" w:rsidRPr="00D65EA9">
              <w:rPr>
                <w:rFonts w:ascii="Times New Roman" w:hAnsi="Times New Roman"/>
                <w:color w:val="000000" w:themeColor="text1"/>
                <w:sz w:val="18"/>
                <w:szCs w:val="18"/>
              </w:rPr>
              <w:t xml:space="preserve"> </w:t>
            </w:r>
          </w:p>
        </w:tc>
        <w:tc>
          <w:tcPr>
            <w:tcW w:w="2719" w:type="dxa"/>
            <w:hideMark/>
          </w:tcPr>
          <w:p w14:paraId="51AF5F10" w14:textId="3CCC95EB" w:rsidR="00D13303" w:rsidRPr="00D65EA9" w:rsidRDefault="00A7264A" w:rsidP="00AE3172">
            <w:pPr>
              <w:contextualSpacing/>
              <w:jc w:val="left"/>
              <w:rPr>
                <w:rFonts w:ascii="Times New Roman" w:hAnsi="Times New Roman"/>
                <w:color w:val="000000" w:themeColor="text1"/>
                <w:sz w:val="18"/>
                <w:szCs w:val="18"/>
              </w:rPr>
            </w:pPr>
            <w:r w:rsidRPr="00D65EA9">
              <w:rPr>
                <w:rFonts w:ascii="Times New Roman" w:hAnsi="Times New Roman"/>
                <w:color w:val="000000" w:themeColor="text1"/>
                <w:sz w:val="18"/>
                <w:szCs w:val="18"/>
              </w:rPr>
              <w:t>Some persons are active in the ABS arena, but their capacity needs to be built</w:t>
            </w:r>
          </w:p>
        </w:tc>
      </w:tr>
      <w:tr w:rsidR="00D13303" w:rsidRPr="00D65EA9" w14:paraId="2302E897" w14:textId="77777777" w:rsidTr="006705EA">
        <w:trPr>
          <w:jc w:val="center"/>
        </w:trPr>
        <w:tc>
          <w:tcPr>
            <w:tcW w:w="2417" w:type="dxa"/>
            <w:vMerge/>
            <w:vAlign w:val="center"/>
            <w:hideMark/>
          </w:tcPr>
          <w:p w14:paraId="3100B0BE" w14:textId="77777777" w:rsidR="00D13303" w:rsidRPr="00D65EA9" w:rsidRDefault="00D13303" w:rsidP="0066256D">
            <w:pPr>
              <w:contextualSpacing/>
              <w:jc w:val="left"/>
              <w:rPr>
                <w:rFonts w:ascii="Times New Roman" w:hAnsi="Times New Roman"/>
                <w:b/>
                <w:bCs/>
                <w:color w:val="FF0000"/>
                <w:sz w:val="18"/>
                <w:szCs w:val="18"/>
              </w:rPr>
            </w:pPr>
          </w:p>
        </w:tc>
        <w:tc>
          <w:tcPr>
            <w:tcW w:w="2640" w:type="dxa"/>
            <w:hideMark/>
          </w:tcPr>
          <w:p w14:paraId="0289402B" w14:textId="77777777" w:rsidR="00D13303" w:rsidRPr="00D65EA9" w:rsidRDefault="00D13303" w:rsidP="0066256D">
            <w:pPr>
              <w:contextualSpacing/>
              <w:jc w:val="left"/>
              <w:rPr>
                <w:rFonts w:ascii="Times New Roman" w:hAnsi="Times New Roman"/>
                <w:color w:val="FF0000"/>
                <w:sz w:val="18"/>
                <w:szCs w:val="18"/>
              </w:rPr>
            </w:pPr>
            <w:r w:rsidRPr="00D65EA9">
              <w:rPr>
                <w:rFonts w:ascii="Times New Roman" w:hAnsi="Times New Roman"/>
                <w:sz w:val="18"/>
                <w:szCs w:val="18"/>
              </w:rPr>
              <w:t xml:space="preserve">There is a legally designated institution(s) responsible for ABS with the capacity to develop a national ABS framework (i.e., laws, policies and/or regulations) </w:t>
            </w:r>
          </w:p>
        </w:tc>
        <w:tc>
          <w:tcPr>
            <w:tcW w:w="5397" w:type="dxa"/>
            <w:hideMark/>
          </w:tcPr>
          <w:p w14:paraId="666F6E9C" w14:textId="77777777" w:rsidR="00D13303" w:rsidRPr="00D65EA9" w:rsidRDefault="00D13303" w:rsidP="0066256D">
            <w:pPr>
              <w:ind w:right="-108"/>
              <w:contextualSpacing/>
              <w:jc w:val="left"/>
              <w:rPr>
                <w:rFonts w:ascii="Times New Roman" w:hAnsi="Times New Roman"/>
                <w:sz w:val="18"/>
                <w:szCs w:val="18"/>
              </w:rPr>
            </w:pPr>
            <w:r w:rsidRPr="00D65EA9">
              <w:rPr>
                <w:rFonts w:ascii="Times New Roman" w:hAnsi="Times New Roman"/>
                <w:sz w:val="18"/>
                <w:szCs w:val="18"/>
              </w:rPr>
              <w:t>0 -- There is no institution(s) responsible for ABS;</w:t>
            </w:r>
          </w:p>
          <w:p w14:paraId="5BF35155" w14:textId="77777777" w:rsidR="00D13303" w:rsidRPr="00D65EA9" w:rsidRDefault="00D13303" w:rsidP="0066256D">
            <w:pPr>
              <w:ind w:right="-108"/>
              <w:contextualSpacing/>
              <w:jc w:val="left"/>
              <w:rPr>
                <w:rFonts w:ascii="Times New Roman" w:hAnsi="Times New Roman"/>
                <w:sz w:val="18"/>
                <w:szCs w:val="18"/>
              </w:rPr>
            </w:pPr>
            <w:r w:rsidRPr="00D65EA9">
              <w:rPr>
                <w:rFonts w:ascii="Times New Roman" w:hAnsi="Times New Roman"/>
                <w:sz w:val="18"/>
                <w:szCs w:val="18"/>
              </w:rPr>
              <w:t>1 – The institution(s) has financial resources but has limited personnel and expertise;</w:t>
            </w:r>
          </w:p>
          <w:p w14:paraId="2084019F" w14:textId="77777777" w:rsidR="00D13303" w:rsidRPr="00D65EA9" w:rsidRDefault="00D13303" w:rsidP="0066256D">
            <w:pPr>
              <w:ind w:right="-108"/>
              <w:contextualSpacing/>
              <w:jc w:val="left"/>
              <w:rPr>
                <w:rFonts w:ascii="Times New Roman" w:hAnsi="Times New Roman"/>
                <w:sz w:val="18"/>
                <w:szCs w:val="18"/>
              </w:rPr>
            </w:pPr>
            <w:r w:rsidRPr="00D65EA9">
              <w:rPr>
                <w:rFonts w:ascii="Times New Roman" w:hAnsi="Times New Roman"/>
                <w:sz w:val="18"/>
                <w:szCs w:val="18"/>
              </w:rPr>
              <w:t xml:space="preserve">2 – The institution(s) has financial resources and personnel  but limited expertise; </w:t>
            </w:r>
          </w:p>
          <w:p w14:paraId="033EFF24" w14:textId="77777777" w:rsidR="00D13303" w:rsidRPr="00D65EA9" w:rsidRDefault="00D13303" w:rsidP="0066256D">
            <w:pPr>
              <w:ind w:right="-108"/>
              <w:contextualSpacing/>
              <w:jc w:val="left"/>
              <w:rPr>
                <w:rFonts w:ascii="Times New Roman" w:hAnsi="Times New Roman"/>
                <w:color w:val="FF0000"/>
                <w:sz w:val="18"/>
                <w:szCs w:val="18"/>
              </w:rPr>
            </w:pPr>
            <w:r w:rsidRPr="00D65EA9">
              <w:rPr>
                <w:rFonts w:ascii="Times New Roman" w:hAnsi="Times New Roman"/>
                <w:sz w:val="18"/>
                <w:szCs w:val="18"/>
              </w:rPr>
              <w:t>3 – The institution(s) has sufficient financial resources, personnel and expertise.</w:t>
            </w:r>
          </w:p>
        </w:tc>
        <w:tc>
          <w:tcPr>
            <w:tcW w:w="1391" w:type="dxa"/>
          </w:tcPr>
          <w:p w14:paraId="22CEBB68" w14:textId="77777777" w:rsidR="00D13303" w:rsidRPr="00D65EA9" w:rsidRDefault="00AE3172" w:rsidP="0066256D">
            <w:pPr>
              <w:contextualSpacing/>
              <w:jc w:val="center"/>
              <w:rPr>
                <w:rFonts w:ascii="Times New Roman" w:hAnsi="Times New Roman"/>
                <w:color w:val="000000" w:themeColor="text1"/>
                <w:sz w:val="18"/>
                <w:szCs w:val="18"/>
              </w:rPr>
            </w:pPr>
            <w:r w:rsidRPr="00D65EA9">
              <w:rPr>
                <w:rFonts w:ascii="Times New Roman" w:hAnsi="Times New Roman"/>
                <w:color w:val="000000" w:themeColor="text1"/>
                <w:sz w:val="18"/>
                <w:szCs w:val="18"/>
              </w:rPr>
              <w:t>0</w:t>
            </w:r>
          </w:p>
        </w:tc>
        <w:tc>
          <w:tcPr>
            <w:tcW w:w="2719" w:type="dxa"/>
            <w:hideMark/>
          </w:tcPr>
          <w:p w14:paraId="6FF84884" w14:textId="77777777" w:rsidR="00D13303" w:rsidRPr="00D65EA9" w:rsidRDefault="00AE3172" w:rsidP="0066256D">
            <w:pPr>
              <w:tabs>
                <w:tab w:val="left" w:pos="72"/>
                <w:tab w:val="left" w:pos="567"/>
              </w:tabs>
              <w:contextualSpacing/>
              <w:jc w:val="left"/>
              <w:rPr>
                <w:rFonts w:ascii="Times New Roman" w:eastAsia="Arial Unicode MS" w:hAnsi="Times New Roman"/>
                <w:iCs/>
                <w:color w:val="000000" w:themeColor="text1"/>
                <w:sz w:val="18"/>
                <w:szCs w:val="18"/>
              </w:rPr>
            </w:pPr>
            <w:r w:rsidRPr="00D65EA9">
              <w:rPr>
                <w:rFonts w:ascii="Times New Roman" w:eastAsia="Arial Unicode MS" w:hAnsi="Times New Roman"/>
                <w:iCs/>
                <w:color w:val="000000" w:themeColor="text1"/>
                <w:sz w:val="18"/>
                <w:szCs w:val="18"/>
              </w:rPr>
              <w:t>A institution is foreseen in the Law on Biological Resources but has not yet been established</w:t>
            </w:r>
          </w:p>
        </w:tc>
      </w:tr>
      <w:tr w:rsidR="00D13303" w:rsidRPr="00D65EA9" w14:paraId="3045BAC5" w14:textId="77777777" w:rsidTr="006705EA">
        <w:trPr>
          <w:jc w:val="center"/>
        </w:trPr>
        <w:tc>
          <w:tcPr>
            <w:tcW w:w="2417" w:type="dxa"/>
            <w:vMerge w:val="restart"/>
            <w:hideMark/>
          </w:tcPr>
          <w:p w14:paraId="41A1AD6A" w14:textId="77777777" w:rsidR="00D13303" w:rsidRPr="00D65EA9" w:rsidRDefault="00D13303" w:rsidP="0066256D">
            <w:pPr>
              <w:contextualSpacing/>
              <w:jc w:val="left"/>
              <w:rPr>
                <w:rFonts w:ascii="Times New Roman" w:hAnsi="Times New Roman"/>
                <w:b/>
                <w:color w:val="FF0000"/>
                <w:sz w:val="18"/>
                <w:szCs w:val="18"/>
              </w:rPr>
            </w:pPr>
            <w:r w:rsidRPr="00D65EA9">
              <w:rPr>
                <w:rFonts w:ascii="Times New Roman" w:hAnsi="Times New Roman"/>
                <w:b/>
                <w:sz w:val="18"/>
                <w:szCs w:val="18"/>
              </w:rPr>
              <w:t>2. Capacity to implement policies, legislation, strategies and programmes</w:t>
            </w:r>
          </w:p>
        </w:tc>
        <w:tc>
          <w:tcPr>
            <w:tcW w:w="2640" w:type="dxa"/>
            <w:hideMark/>
          </w:tcPr>
          <w:p w14:paraId="72869D10"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There is a legally designated ABS institution(s) responsible for ABS that can facilitate the implementation of the national ABS framework.</w:t>
            </w:r>
          </w:p>
        </w:tc>
        <w:tc>
          <w:tcPr>
            <w:tcW w:w="5397" w:type="dxa"/>
            <w:hideMark/>
          </w:tcPr>
          <w:p w14:paraId="31445BAF"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0 – The institution(s) does not have the financial resources, personnel, and planning/management skills;</w:t>
            </w:r>
          </w:p>
          <w:p w14:paraId="267E1F91"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1 – The institution(s) has financial resources but has limited personnel and planning/management skills;</w:t>
            </w:r>
          </w:p>
          <w:p w14:paraId="4F8DD318"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 xml:space="preserve">2 – The institution(s) has financial resources and personnel  but limited planning/management skills; </w:t>
            </w:r>
          </w:p>
          <w:p w14:paraId="0EE81C42"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 xml:space="preserve">3 – The institution(s) has sufficient financial resources, personnel and planning/management skills. </w:t>
            </w:r>
          </w:p>
        </w:tc>
        <w:tc>
          <w:tcPr>
            <w:tcW w:w="1391" w:type="dxa"/>
            <w:hideMark/>
          </w:tcPr>
          <w:p w14:paraId="7990CFF6" w14:textId="77777777" w:rsidR="00D13303" w:rsidRPr="00D65EA9" w:rsidRDefault="00AE3172" w:rsidP="0066256D">
            <w:pPr>
              <w:contextualSpacing/>
              <w:jc w:val="center"/>
              <w:rPr>
                <w:rFonts w:ascii="Times New Roman" w:hAnsi="Times New Roman"/>
                <w:color w:val="000000" w:themeColor="text1"/>
                <w:sz w:val="18"/>
                <w:szCs w:val="18"/>
              </w:rPr>
            </w:pPr>
            <w:r w:rsidRPr="00D65EA9">
              <w:rPr>
                <w:rFonts w:ascii="Times New Roman" w:hAnsi="Times New Roman"/>
                <w:color w:val="000000" w:themeColor="text1"/>
                <w:sz w:val="18"/>
                <w:szCs w:val="18"/>
              </w:rPr>
              <w:t>n/a</w:t>
            </w:r>
          </w:p>
        </w:tc>
        <w:tc>
          <w:tcPr>
            <w:tcW w:w="2719" w:type="dxa"/>
            <w:hideMark/>
          </w:tcPr>
          <w:p w14:paraId="43871537" w14:textId="661CF58C" w:rsidR="00D13303" w:rsidRPr="00D65EA9" w:rsidRDefault="00A7264A" w:rsidP="0066256D">
            <w:pPr>
              <w:tabs>
                <w:tab w:val="left" w:pos="84"/>
              </w:tabs>
              <w:contextualSpacing/>
              <w:jc w:val="left"/>
              <w:rPr>
                <w:rFonts w:ascii="Times New Roman" w:hAnsi="Times New Roman"/>
                <w:color w:val="000000" w:themeColor="text1"/>
                <w:sz w:val="18"/>
                <w:szCs w:val="18"/>
              </w:rPr>
            </w:pPr>
            <w:r w:rsidRPr="00D65EA9">
              <w:rPr>
                <w:rFonts w:ascii="Times New Roman" w:eastAsia="Arial Unicode MS" w:hAnsi="Times New Roman"/>
                <w:iCs/>
                <w:color w:val="000000" w:themeColor="text1"/>
                <w:sz w:val="18"/>
                <w:szCs w:val="18"/>
              </w:rPr>
              <w:t>A institution is foreseen in the Law on Biological Resources but has not yet been established</w:t>
            </w:r>
          </w:p>
        </w:tc>
      </w:tr>
      <w:tr w:rsidR="00D13303" w:rsidRPr="00D65EA9" w14:paraId="076681D4" w14:textId="77777777" w:rsidTr="006705EA">
        <w:trPr>
          <w:jc w:val="center"/>
        </w:trPr>
        <w:tc>
          <w:tcPr>
            <w:tcW w:w="2417" w:type="dxa"/>
            <w:vMerge/>
            <w:vAlign w:val="center"/>
            <w:hideMark/>
          </w:tcPr>
          <w:p w14:paraId="7E1ADE98" w14:textId="77777777" w:rsidR="00D13303" w:rsidRPr="00D65EA9" w:rsidRDefault="00D13303" w:rsidP="0066256D">
            <w:pPr>
              <w:contextualSpacing/>
              <w:jc w:val="left"/>
              <w:rPr>
                <w:rFonts w:ascii="Times New Roman" w:hAnsi="Times New Roman"/>
                <w:color w:val="FF0000"/>
                <w:sz w:val="18"/>
                <w:szCs w:val="18"/>
              </w:rPr>
            </w:pPr>
          </w:p>
        </w:tc>
        <w:tc>
          <w:tcPr>
            <w:tcW w:w="2640" w:type="dxa"/>
            <w:hideMark/>
          </w:tcPr>
          <w:p w14:paraId="67DA74E9"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The ABS institution (s) is effectively led</w:t>
            </w:r>
          </w:p>
        </w:tc>
        <w:tc>
          <w:tcPr>
            <w:tcW w:w="5397" w:type="dxa"/>
            <w:hideMark/>
          </w:tcPr>
          <w:p w14:paraId="42C40D0C"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0 – The ABS institution(s) has a total lack of leadership;</w:t>
            </w:r>
          </w:p>
          <w:p w14:paraId="76356F9B"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1 – The ABS institution(s) has weak leadership and provides little guidance;</w:t>
            </w:r>
          </w:p>
          <w:p w14:paraId="7B077CE0"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2 – The ABS institution(s) has a reasonably strong leadership but there is still need for improvement;</w:t>
            </w:r>
          </w:p>
          <w:p w14:paraId="694E890B"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3 – The ABS institution(s) is effectively led</w:t>
            </w:r>
          </w:p>
        </w:tc>
        <w:tc>
          <w:tcPr>
            <w:tcW w:w="1391" w:type="dxa"/>
            <w:hideMark/>
          </w:tcPr>
          <w:p w14:paraId="04EC6BF4" w14:textId="77777777" w:rsidR="00D13303" w:rsidRPr="00D65EA9" w:rsidRDefault="00AE3172" w:rsidP="0066256D">
            <w:pPr>
              <w:contextualSpacing/>
              <w:jc w:val="center"/>
              <w:rPr>
                <w:rFonts w:ascii="Times New Roman" w:hAnsi="Times New Roman"/>
                <w:color w:val="000000" w:themeColor="text1"/>
                <w:sz w:val="18"/>
                <w:szCs w:val="18"/>
              </w:rPr>
            </w:pPr>
            <w:r w:rsidRPr="00D65EA9">
              <w:rPr>
                <w:rFonts w:ascii="Times New Roman" w:hAnsi="Times New Roman"/>
                <w:color w:val="000000" w:themeColor="text1"/>
                <w:sz w:val="18"/>
                <w:szCs w:val="18"/>
              </w:rPr>
              <w:t>n/a</w:t>
            </w:r>
          </w:p>
        </w:tc>
        <w:tc>
          <w:tcPr>
            <w:tcW w:w="2719" w:type="dxa"/>
            <w:hideMark/>
          </w:tcPr>
          <w:p w14:paraId="7CF613E7" w14:textId="5901F219" w:rsidR="00D13303" w:rsidRPr="00D65EA9" w:rsidRDefault="00A7264A" w:rsidP="00AE3172">
            <w:pPr>
              <w:tabs>
                <w:tab w:val="left" w:pos="84"/>
              </w:tabs>
              <w:ind w:right="-108"/>
              <w:contextualSpacing/>
              <w:jc w:val="left"/>
              <w:rPr>
                <w:rFonts w:ascii="Times New Roman" w:hAnsi="Times New Roman"/>
                <w:color w:val="000000" w:themeColor="text1"/>
                <w:sz w:val="18"/>
                <w:szCs w:val="18"/>
              </w:rPr>
            </w:pPr>
            <w:r w:rsidRPr="00D65EA9">
              <w:rPr>
                <w:rFonts w:ascii="Times New Roman" w:eastAsia="Arial Unicode MS" w:hAnsi="Times New Roman"/>
                <w:iCs/>
                <w:color w:val="000000" w:themeColor="text1"/>
                <w:sz w:val="18"/>
                <w:szCs w:val="18"/>
              </w:rPr>
              <w:t>A institution is foreseen in the Law on Biological Resources but has not yet been established</w:t>
            </w:r>
          </w:p>
        </w:tc>
      </w:tr>
      <w:tr w:rsidR="00D13303" w:rsidRPr="00D65EA9" w14:paraId="504E03BB" w14:textId="77777777" w:rsidTr="006705EA">
        <w:trPr>
          <w:jc w:val="center"/>
        </w:trPr>
        <w:tc>
          <w:tcPr>
            <w:tcW w:w="2417" w:type="dxa"/>
            <w:vMerge/>
            <w:vAlign w:val="center"/>
            <w:hideMark/>
          </w:tcPr>
          <w:p w14:paraId="028F4DB4" w14:textId="77777777" w:rsidR="00D13303" w:rsidRPr="00D65EA9" w:rsidRDefault="00D13303" w:rsidP="0066256D">
            <w:pPr>
              <w:contextualSpacing/>
              <w:jc w:val="left"/>
              <w:rPr>
                <w:rFonts w:ascii="Times New Roman" w:hAnsi="Times New Roman"/>
                <w:color w:val="FF0000"/>
                <w:sz w:val="18"/>
                <w:szCs w:val="18"/>
              </w:rPr>
            </w:pPr>
          </w:p>
        </w:tc>
        <w:tc>
          <w:tcPr>
            <w:tcW w:w="2640" w:type="dxa"/>
            <w:hideMark/>
          </w:tcPr>
          <w:p w14:paraId="4EA4A1E5" w14:textId="77777777" w:rsidR="00D13303" w:rsidRPr="00D65EA9" w:rsidRDefault="00D13303" w:rsidP="008921CC">
            <w:pPr>
              <w:contextualSpacing/>
              <w:jc w:val="left"/>
              <w:rPr>
                <w:rFonts w:ascii="Times New Roman" w:hAnsi="Times New Roman"/>
                <w:sz w:val="18"/>
                <w:szCs w:val="18"/>
              </w:rPr>
            </w:pPr>
            <w:r w:rsidRPr="00D65EA9">
              <w:rPr>
                <w:rFonts w:ascii="Times New Roman" w:hAnsi="Times New Roman"/>
                <w:sz w:val="18"/>
                <w:szCs w:val="18"/>
              </w:rPr>
              <w:t>Human resources for ABS management are well qualified and motivated</w:t>
            </w:r>
          </w:p>
        </w:tc>
        <w:tc>
          <w:tcPr>
            <w:tcW w:w="5397" w:type="dxa"/>
            <w:hideMark/>
          </w:tcPr>
          <w:p w14:paraId="1CE3AE2E"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0 -- Human resources are poorly qualified and unmotivated;</w:t>
            </w:r>
          </w:p>
          <w:p w14:paraId="659DD8F9" w14:textId="77777777" w:rsidR="00D13303" w:rsidRPr="00D65EA9" w:rsidRDefault="00D13303" w:rsidP="0066256D">
            <w:pPr>
              <w:ind w:right="-108"/>
              <w:contextualSpacing/>
              <w:jc w:val="left"/>
              <w:rPr>
                <w:rFonts w:ascii="Times New Roman" w:hAnsi="Times New Roman"/>
                <w:sz w:val="18"/>
                <w:szCs w:val="18"/>
              </w:rPr>
            </w:pPr>
            <w:r w:rsidRPr="00D65EA9">
              <w:rPr>
                <w:rFonts w:ascii="Times New Roman" w:hAnsi="Times New Roman"/>
                <w:sz w:val="18"/>
                <w:szCs w:val="18"/>
              </w:rPr>
              <w:t>1 -- Human resources qualification is spotty, with some well qualified, but many only poorly and in general unmotivated;</w:t>
            </w:r>
          </w:p>
          <w:p w14:paraId="7399C67C"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2 – Human Resources in general reasonably qualified, but many lack in motivation, or those that are motivated are not sufficiently qualified;</w:t>
            </w:r>
          </w:p>
          <w:p w14:paraId="6D6070D0" w14:textId="77777777" w:rsidR="00D13303" w:rsidRPr="00D65EA9" w:rsidRDefault="00D13303" w:rsidP="0066256D">
            <w:pPr>
              <w:ind w:right="-288"/>
              <w:contextualSpacing/>
              <w:jc w:val="left"/>
              <w:rPr>
                <w:rFonts w:ascii="Times New Roman" w:hAnsi="Times New Roman"/>
                <w:sz w:val="18"/>
                <w:szCs w:val="18"/>
              </w:rPr>
            </w:pPr>
            <w:r w:rsidRPr="00D65EA9">
              <w:rPr>
                <w:rFonts w:ascii="Times New Roman" w:hAnsi="Times New Roman"/>
                <w:sz w:val="18"/>
                <w:szCs w:val="18"/>
              </w:rPr>
              <w:t>3 -- Human resources are well qualified and motivated.</w:t>
            </w:r>
          </w:p>
        </w:tc>
        <w:tc>
          <w:tcPr>
            <w:tcW w:w="1391" w:type="dxa"/>
            <w:hideMark/>
          </w:tcPr>
          <w:p w14:paraId="27D4DFD0" w14:textId="47B34EDD" w:rsidR="00D13303" w:rsidRPr="00D65EA9" w:rsidRDefault="00A7264A" w:rsidP="0066256D">
            <w:pPr>
              <w:contextualSpacing/>
              <w:jc w:val="center"/>
              <w:rPr>
                <w:rFonts w:ascii="Times New Roman" w:hAnsi="Times New Roman"/>
                <w:color w:val="000000" w:themeColor="text1"/>
                <w:sz w:val="18"/>
                <w:szCs w:val="18"/>
              </w:rPr>
            </w:pPr>
            <w:r w:rsidRPr="00D65EA9">
              <w:rPr>
                <w:rFonts w:ascii="Times New Roman" w:hAnsi="Times New Roman"/>
                <w:color w:val="000000" w:themeColor="text1"/>
                <w:sz w:val="18"/>
                <w:szCs w:val="18"/>
              </w:rPr>
              <w:t>2</w:t>
            </w:r>
          </w:p>
        </w:tc>
        <w:tc>
          <w:tcPr>
            <w:tcW w:w="2719" w:type="dxa"/>
          </w:tcPr>
          <w:p w14:paraId="2C9AF8F8" w14:textId="77777777" w:rsidR="00D13303" w:rsidRPr="00D65EA9" w:rsidRDefault="008921CC" w:rsidP="0066256D">
            <w:pPr>
              <w:contextualSpacing/>
              <w:jc w:val="left"/>
              <w:rPr>
                <w:rFonts w:ascii="Times New Roman" w:hAnsi="Times New Roman"/>
                <w:color w:val="000000" w:themeColor="text1"/>
                <w:sz w:val="18"/>
                <w:szCs w:val="18"/>
              </w:rPr>
            </w:pPr>
            <w:r w:rsidRPr="00D65EA9">
              <w:rPr>
                <w:rFonts w:ascii="Times New Roman" w:hAnsi="Times New Roman"/>
                <w:color w:val="000000" w:themeColor="text1"/>
                <w:sz w:val="18"/>
                <w:szCs w:val="18"/>
              </w:rPr>
              <w:t>Not enough information available to accurately determine the qualifications and motivation of human resources for ABS management.</w:t>
            </w:r>
          </w:p>
        </w:tc>
      </w:tr>
      <w:tr w:rsidR="00D13303" w:rsidRPr="00D65EA9" w14:paraId="2DCA52F1" w14:textId="77777777" w:rsidTr="006705EA">
        <w:trPr>
          <w:jc w:val="center"/>
        </w:trPr>
        <w:tc>
          <w:tcPr>
            <w:tcW w:w="2417" w:type="dxa"/>
            <w:vMerge/>
            <w:vAlign w:val="center"/>
            <w:hideMark/>
          </w:tcPr>
          <w:p w14:paraId="5BF1FB44" w14:textId="77777777" w:rsidR="00D13303" w:rsidRPr="00D65EA9" w:rsidRDefault="00D13303" w:rsidP="0066256D">
            <w:pPr>
              <w:contextualSpacing/>
              <w:jc w:val="left"/>
              <w:rPr>
                <w:rFonts w:ascii="Times New Roman" w:hAnsi="Times New Roman"/>
                <w:color w:val="FF0000"/>
                <w:sz w:val="18"/>
                <w:szCs w:val="18"/>
              </w:rPr>
            </w:pPr>
          </w:p>
        </w:tc>
        <w:tc>
          <w:tcPr>
            <w:tcW w:w="2640" w:type="dxa"/>
            <w:hideMark/>
          </w:tcPr>
          <w:p w14:paraId="6D4153D7"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The ABS institution(s) is audited and publicly accountable</w:t>
            </w:r>
          </w:p>
        </w:tc>
        <w:tc>
          <w:tcPr>
            <w:tcW w:w="5397" w:type="dxa"/>
          </w:tcPr>
          <w:p w14:paraId="7E3A4DC5"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0 – The ABS institution(s) is not being held accountable and not audited;</w:t>
            </w:r>
          </w:p>
          <w:p w14:paraId="1DC689B6"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1 – The ABS institution(s) is occasionally audited without being held publicly accountable;</w:t>
            </w:r>
          </w:p>
          <w:p w14:paraId="649DCA6E" w14:textId="77777777" w:rsidR="00D13303" w:rsidRPr="00D65EA9" w:rsidRDefault="00D13303" w:rsidP="0066256D">
            <w:pPr>
              <w:ind w:right="-108"/>
              <w:contextualSpacing/>
              <w:jc w:val="left"/>
              <w:rPr>
                <w:rFonts w:ascii="Times New Roman" w:hAnsi="Times New Roman"/>
                <w:sz w:val="18"/>
                <w:szCs w:val="18"/>
              </w:rPr>
            </w:pPr>
            <w:r w:rsidRPr="00D65EA9">
              <w:rPr>
                <w:rFonts w:ascii="Times New Roman" w:hAnsi="Times New Roman"/>
                <w:sz w:val="18"/>
                <w:szCs w:val="18"/>
              </w:rPr>
              <w:t>2 – The ABS institution(s) is regularly audited and there is a fair degree of public accountability but the system is not fully transparent;</w:t>
            </w:r>
          </w:p>
          <w:p w14:paraId="146BCA76"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3 – The ABS institution(s) is highly fully audited, and publicly accountable.</w:t>
            </w:r>
          </w:p>
          <w:p w14:paraId="0642C4F2" w14:textId="77777777" w:rsidR="00D13303" w:rsidRPr="00D65EA9" w:rsidRDefault="00D13303" w:rsidP="0066256D">
            <w:pPr>
              <w:contextualSpacing/>
              <w:jc w:val="left"/>
              <w:rPr>
                <w:rFonts w:ascii="Times New Roman" w:hAnsi="Times New Roman"/>
                <w:sz w:val="18"/>
                <w:szCs w:val="18"/>
              </w:rPr>
            </w:pPr>
          </w:p>
        </w:tc>
        <w:tc>
          <w:tcPr>
            <w:tcW w:w="1391" w:type="dxa"/>
            <w:hideMark/>
          </w:tcPr>
          <w:p w14:paraId="4A8A349B" w14:textId="77777777" w:rsidR="00D13303" w:rsidRPr="00D65EA9" w:rsidRDefault="008921CC" w:rsidP="0066256D">
            <w:pPr>
              <w:contextualSpacing/>
              <w:jc w:val="center"/>
              <w:rPr>
                <w:rFonts w:ascii="Times New Roman" w:hAnsi="Times New Roman"/>
                <w:color w:val="000000" w:themeColor="text1"/>
                <w:sz w:val="18"/>
                <w:szCs w:val="18"/>
              </w:rPr>
            </w:pPr>
            <w:r w:rsidRPr="00D65EA9">
              <w:rPr>
                <w:rFonts w:ascii="Times New Roman" w:hAnsi="Times New Roman"/>
                <w:color w:val="000000" w:themeColor="text1"/>
                <w:sz w:val="18"/>
                <w:szCs w:val="18"/>
              </w:rPr>
              <w:t>n/a</w:t>
            </w:r>
          </w:p>
        </w:tc>
        <w:tc>
          <w:tcPr>
            <w:tcW w:w="2719" w:type="dxa"/>
          </w:tcPr>
          <w:p w14:paraId="3310FD18" w14:textId="77777777" w:rsidR="00D13303" w:rsidRPr="00D65EA9" w:rsidRDefault="008921CC" w:rsidP="0066256D">
            <w:pPr>
              <w:contextualSpacing/>
              <w:jc w:val="left"/>
              <w:rPr>
                <w:rFonts w:ascii="Times New Roman" w:hAnsi="Times New Roman"/>
                <w:color w:val="000000" w:themeColor="text1"/>
                <w:sz w:val="18"/>
                <w:szCs w:val="18"/>
              </w:rPr>
            </w:pPr>
            <w:r w:rsidRPr="00D65EA9">
              <w:rPr>
                <w:rFonts w:ascii="Times New Roman" w:hAnsi="Times New Roman"/>
                <w:color w:val="000000" w:themeColor="text1"/>
                <w:sz w:val="18"/>
                <w:szCs w:val="18"/>
              </w:rPr>
              <w:t>No ABS institution yet established</w:t>
            </w:r>
          </w:p>
        </w:tc>
      </w:tr>
      <w:tr w:rsidR="00D13303" w:rsidRPr="00D65EA9" w14:paraId="7A764513" w14:textId="77777777" w:rsidTr="006705EA">
        <w:trPr>
          <w:jc w:val="center"/>
        </w:trPr>
        <w:tc>
          <w:tcPr>
            <w:tcW w:w="2417" w:type="dxa"/>
            <w:vMerge/>
            <w:vAlign w:val="center"/>
            <w:hideMark/>
          </w:tcPr>
          <w:p w14:paraId="45DCBD7E" w14:textId="77777777" w:rsidR="00D13303" w:rsidRPr="00D65EA9" w:rsidRDefault="00D13303" w:rsidP="0066256D">
            <w:pPr>
              <w:contextualSpacing/>
              <w:jc w:val="left"/>
              <w:rPr>
                <w:rFonts w:ascii="Times New Roman" w:hAnsi="Times New Roman"/>
                <w:color w:val="FF0000"/>
                <w:sz w:val="18"/>
                <w:szCs w:val="18"/>
              </w:rPr>
            </w:pPr>
          </w:p>
        </w:tc>
        <w:tc>
          <w:tcPr>
            <w:tcW w:w="2640" w:type="dxa"/>
            <w:hideMark/>
          </w:tcPr>
          <w:p w14:paraId="405E71BA"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Enforcement of ABS regulations</w:t>
            </w:r>
          </w:p>
        </w:tc>
        <w:tc>
          <w:tcPr>
            <w:tcW w:w="5397" w:type="dxa"/>
            <w:hideMark/>
          </w:tcPr>
          <w:p w14:paraId="023DB614"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0 -- No enforcement of regulations is taking place;</w:t>
            </w:r>
          </w:p>
          <w:p w14:paraId="147ED803"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1 -- Some enforcement of regulations is taking place but it is largely ineffective;</w:t>
            </w:r>
          </w:p>
          <w:p w14:paraId="6131AE27"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2 -- ABS regulations are regularly enforced but are not fully effective;</w:t>
            </w:r>
          </w:p>
          <w:p w14:paraId="49F2EE73"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3 -- ABS regulations are highly effectively enforced.</w:t>
            </w:r>
          </w:p>
        </w:tc>
        <w:tc>
          <w:tcPr>
            <w:tcW w:w="1391" w:type="dxa"/>
          </w:tcPr>
          <w:p w14:paraId="07B29B48" w14:textId="77777777" w:rsidR="00D13303" w:rsidRPr="00D65EA9" w:rsidRDefault="008921CC" w:rsidP="0066256D">
            <w:pPr>
              <w:contextualSpacing/>
              <w:jc w:val="center"/>
              <w:rPr>
                <w:rFonts w:ascii="Times New Roman" w:hAnsi="Times New Roman"/>
                <w:color w:val="000000" w:themeColor="text1"/>
                <w:sz w:val="18"/>
                <w:szCs w:val="18"/>
              </w:rPr>
            </w:pPr>
            <w:r w:rsidRPr="00D65EA9">
              <w:rPr>
                <w:rFonts w:ascii="Times New Roman" w:hAnsi="Times New Roman"/>
                <w:color w:val="000000" w:themeColor="text1"/>
                <w:sz w:val="18"/>
                <w:szCs w:val="18"/>
              </w:rPr>
              <w:t>n/a</w:t>
            </w:r>
          </w:p>
        </w:tc>
        <w:tc>
          <w:tcPr>
            <w:tcW w:w="2719" w:type="dxa"/>
          </w:tcPr>
          <w:p w14:paraId="69FBC30A" w14:textId="77777777" w:rsidR="00D13303" w:rsidRPr="00D65EA9" w:rsidRDefault="008921CC" w:rsidP="0066256D">
            <w:pPr>
              <w:tabs>
                <w:tab w:val="left" w:pos="72"/>
                <w:tab w:val="left" w:pos="567"/>
              </w:tabs>
              <w:ind w:left="72"/>
              <w:contextualSpacing/>
              <w:jc w:val="left"/>
              <w:rPr>
                <w:rFonts w:ascii="Times New Roman" w:eastAsia="Arial Unicode MS" w:hAnsi="Times New Roman"/>
                <w:iCs/>
                <w:color w:val="000000" w:themeColor="text1"/>
                <w:sz w:val="18"/>
                <w:szCs w:val="18"/>
              </w:rPr>
            </w:pPr>
            <w:r w:rsidRPr="00D65EA9">
              <w:rPr>
                <w:rFonts w:ascii="Times New Roman" w:eastAsia="Arial Unicode MS" w:hAnsi="Times New Roman"/>
                <w:iCs/>
                <w:color w:val="000000" w:themeColor="text1"/>
                <w:sz w:val="18"/>
                <w:szCs w:val="18"/>
              </w:rPr>
              <w:t>No ABS regulations yet in place</w:t>
            </w:r>
          </w:p>
        </w:tc>
      </w:tr>
      <w:tr w:rsidR="00D13303" w:rsidRPr="00D65EA9" w14:paraId="4601A0C6" w14:textId="77777777" w:rsidTr="006705EA">
        <w:trPr>
          <w:jc w:val="center"/>
        </w:trPr>
        <w:tc>
          <w:tcPr>
            <w:tcW w:w="2417" w:type="dxa"/>
            <w:vMerge/>
            <w:vAlign w:val="center"/>
            <w:hideMark/>
          </w:tcPr>
          <w:p w14:paraId="2644E011" w14:textId="77777777" w:rsidR="00D13303" w:rsidRPr="00D65EA9" w:rsidRDefault="00D13303" w:rsidP="0066256D">
            <w:pPr>
              <w:contextualSpacing/>
              <w:jc w:val="left"/>
              <w:rPr>
                <w:rFonts w:ascii="Times New Roman" w:hAnsi="Times New Roman"/>
                <w:color w:val="FF0000"/>
                <w:sz w:val="18"/>
                <w:szCs w:val="18"/>
              </w:rPr>
            </w:pPr>
          </w:p>
        </w:tc>
        <w:tc>
          <w:tcPr>
            <w:tcW w:w="2640" w:type="dxa"/>
            <w:hideMark/>
          </w:tcPr>
          <w:p w14:paraId="3B54B0E3"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Individuals are able to advance and develop professionally</w:t>
            </w:r>
          </w:p>
        </w:tc>
        <w:tc>
          <w:tcPr>
            <w:tcW w:w="5397" w:type="dxa"/>
            <w:hideMark/>
          </w:tcPr>
          <w:p w14:paraId="3B12BD98"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0 -- No career tracks are developed and no training opportunities are provided;</w:t>
            </w:r>
          </w:p>
          <w:p w14:paraId="590054D9"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1 -- Career tracks are weak and training possibilities are few and not managed transparently;</w:t>
            </w:r>
          </w:p>
          <w:p w14:paraId="7CC3E07F"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2 -- Clear career tracks developed and training available; HR management however has inadequate performance measurement system;</w:t>
            </w:r>
          </w:p>
          <w:p w14:paraId="018855E9"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3 -- Individuals are able to advance and develop professionally.</w:t>
            </w:r>
          </w:p>
        </w:tc>
        <w:tc>
          <w:tcPr>
            <w:tcW w:w="1391" w:type="dxa"/>
            <w:hideMark/>
          </w:tcPr>
          <w:p w14:paraId="6654832A" w14:textId="77777777" w:rsidR="00D13303" w:rsidRPr="00D65EA9" w:rsidRDefault="008921CC" w:rsidP="0066256D">
            <w:pPr>
              <w:contextualSpacing/>
              <w:jc w:val="center"/>
              <w:rPr>
                <w:rFonts w:ascii="Times New Roman" w:hAnsi="Times New Roman"/>
                <w:color w:val="000000" w:themeColor="text1"/>
                <w:sz w:val="18"/>
                <w:szCs w:val="18"/>
              </w:rPr>
            </w:pPr>
            <w:r w:rsidRPr="00D65EA9">
              <w:rPr>
                <w:rFonts w:ascii="Times New Roman" w:hAnsi="Times New Roman"/>
                <w:color w:val="000000" w:themeColor="text1"/>
                <w:sz w:val="18"/>
                <w:szCs w:val="18"/>
              </w:rPr>
              <w:t xml:space="preserve"> n/a</w:t>
            </w:r>
            <w:r w:rsidR="00D13303" w:rsidRPr="00D65EA9">
              <w:rPr>
                <w:rFonts w:ascii="Times New Roman" w:hAnsi="Times New Roman"/>
                <w:color w:val="000000" w:themeColor="text1"/>
                <w:sz w:val="18"/>
                <w:szCs w:val="18"/>
              </w:rPr>
              <w:t xml:space="preserve"> </w:t>
            </w:r>
          </w:p>
        </w:tc>
        <w:tc>
          <w:tcPr>
            <w:tcW w:w="2719" w:type="dxa"/>
            <w:hideMark/>
          </w:tcPr>
          <w:p w14:paraId="5338D2F3" w14:textId="77777777" w:rsidR="00D13303" w:rsidRPr="00D65EA9" w:rsidRDefault="00A45359" w:rsidP="00A45359">
            <w:pPr>
              <w:tabs>
                <w:tab w:val="left" w:pos="73"/>
              </w:tabs>
              <w:ind w:left="72"/>
              <w:contextualSpacing/>
              <w:jc w:val="left"/>
              <w:rPr>
                <w:rFonts w:ascii="Times New Roman" w:hAnsi="Times New Roman"/>
                <w:color w:val="000000" w:themeColor="text1"/>
                <w:sz w:val="18"/>
                <w:szCs w:val="18"/>
              </w:rPr>
            </w:pPr>
            <w:r w:rsidRPr="00D65EA9">
              <w:rPr>
                <w:rFonts w:ascii="Times New Roman" w:hAnsi="Times New Roman"/>
                <w:color w:val="000000" w:themeColor="text1"/>
                <w:sz w:val="18"/>
                <w:szCs w:val="18"/>
              </w:rPr>
              <w:t xml:space="preserve">No ABS institution yet established </w:t>
            </w:r>
          </w:p>
        </w:tc>
      </w:tr>
      <w:tr w:rsidR="00D13303" w:rsidRPr="00D65EA9" w14:paraId="7B6925F1" w14:textId="77777777" w:rsidTr="006705EA">
        <w:trPr>
          <w:jc w:val="center"/>
        </w:trPr>
        <w:tc>
          <w:tcPr>
            <w:tcW w:w="2417" w:type="dxa"/>
            <w:vMerge/>
            <w:vAlign w:val="center"/>
            <w:hideMark/>
          </w:tcPr>
          <w:p w14:paraId="4781A65E" w14:textId="77777777" w:rsidR="00D13303" w:rsidRPr="00D65EA9" w:rsidRDefault="00D13303" w:rsidP="0066256D">
            <w:pPr>
              <w:contextualSpacing/>
              <w:jc w:val="left"/>
              <w:rPr>
                <w:rFonts w:ascii="Times New Roman" w:hAnsi="Times New Roman"/>
                <w:color w:val="FF0000"/>
                <w:sz w:val="18"/>
                <w:szCs w:val="18"/>
              </w:rPr>
            </w:pPr>
          </w:p>
        </w:tc>
        <w:tc>
          <w:tcPr>
            <w:tcW w:w="2640" w:type="dxa"/>
            <w:hideMark/>
          </w:tcPr>
          <w:p w14:paraId="53D84734"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Individuals are appropriately skilled for their jobs</w:t>
            </w:r>
          </w:p>
        </w:tc>
        <w:tc>
          <w:tcPr>
            <w:tcW w:w="5397" w:type="dxa"/>
            <w:hideMark/>
          </w:tcPr>
          <w:p w14:paraId="2B3074AD"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0 -- Skills of individuals do not match job requirements;</w:t>
            </w:r>
          </w:p>
          <w:p w14:paraId="7CF8E211"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1 -- Individuals have some or poor skills for their jobs;</w:t>
            </w:r>
          </w:p>
          <w:p w14:paraId="7305A27B"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2 -- Individuals are reasonably skilled but could further improve for optimum match with job requirement;</w:t>
            </w:r>
          </w:p>
          <w:p w14:paraId="3A372FB6"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3 -- Individuals are appropriately skilled for their jobs</w:t>
            </w:r>
          </w:p>
        </w:tc>
        <w:tc>
          <w:tcPr>
            <w:tcW w:w="1391" w:type="dxa"/>
            <w:hideMark/>
          </w:tcPr>
          <w:p w14:paraId="722E29AA" w14:textId="77777777" w:rsidR="00D13303" w:rsidRPr="00D65EA9" w:rsidRDefault="00A45359" w:rsidP="0066256D">
            <w:pPr>
              <w:contextualSpacing/>
              <w:jc w:val="center"/>
              <w:rPr>
                <w:rFonts w:ascii="Times New Roman" w:hAnsi="Times New Roman"/>
                <w:color w:val="000000" w:themeColor="text1"/>
                <w:sz w:val="18"/>
                <w:szCs w:val="18"/>
              </w:rPr>
            </w:pPr>
            <w:r w:rsidRPr="00D65EA9">
              <w:rPr>
                <w:rFonts w:ascii="Times New Roman" w:hAnsi="Times New Roman"/>
                <w:color w:val="000000" w:themeColor="text1"/>
                <w:sz w:val="18"/>
                <w:szCs w:val="18"/>
              </w:rPr>
              <w:t>n/a</w:t>
            </w:r>
          </w:p>
        </w:tc>
        <w:tc>
          <w:tcPr>
            <w:tcW w:w="2719" w:type="dxa"/>
            <w:hideMark/>
          </w:tcPr>
          <w:p w14:paraId="700142B6" w14:textId="247219AD" w:rsidR="00D13303" w:rsidRPr="00D65EA9" w:rsidRDefault="00A45359" w:rsidP="00A7264A">
            <w:pPr>
              <w:contextualSpacing/>
              <w:jc w:val="left"/>
              <w:rPr>
                <w:rFonts w:ascii="Times New Roman" w:hAnsi="Times New Roman"/>
                <w:color w:val="000000" w:themeColor="text1"/>
                <w:sz w:val="18"/>
                <w:szCs w:val="18"/>
              </w:rPr>
            </w:pPr>
            <w:r w:rsidRPr="00D65EA9">
              <w:rPr>
                <w:rFonts w:ascii="Times New Roman" w:hAnsi="Times New Roman"/>
                <w:color w:val="000000" w:themeColor="text1"/>
                <w:sz w:val="18"/>
                <w:szCs w:val="18"/>
              </w:rPr>
              <w:t>No ABS institution yet established</w:t>
            </w:r>
            <w:r w:rsidR="00A7264A" w:rsidRPr="00D65EA9">
              <w:rPr>
                <w:rFonts w:ascii="Times New Roman" w:hAnsi="Times New Roman"/>
                <w:color w:val="000000" w:themeColor="text1"/>
                <w:sz w:val="18"/>
                <w:szCs w:val="18"/>
              </w:rPr>
              <w:t>; it is too early to speak of individual competencies</w:t>
            </w:r>
          </w:p>
        </w:tc>
      </w:tr>
      <w:tr w:rsidR="00D13303" w:rsidRPr="00D65EA9" w14:paraId="353341FC" w14:textId="77777777" w:rsidTr="006705EA">
        <w:trPr>
          <w:jc w:val="center"/>
        </w:trPr>
        <w:tc>
          <w:tcPr>
            <w:tcW w:w="2417" w:type="dxa"/>
            <w:vMerge/>
            <w:vAlign w:val="center"/>
            <w:hideMark/>
          </w:tcPr>
          <w:p w14:paraId="0BE18910" w14:textId="77777777" w:rsidR="00D13303" w:rsidRPr="00D65EA9" w:rsidRDefault="00D13303" w:rsidP="0066256D">
            <w:pPr>
              <w:contextualSpacing/>
              <w:jc w:val="left"/>
              <w:rPr>
                <w:rFonts w:ascii="Times New Roman" w:hAnsi="Times New Roman"/>
                <w:color w:val="FF0000"/>
                <w:sz w:val="18"/>
                <w:szCs w:val="18"/>
              </w:rPr>
            </w:pPr>
          </w:p>
        </w:tc>
        <w:tc>
          <w:tcPr>
            <w:tcW w:w="2640" w:type="dxa"/>
            <w:hideMark/>
          </w:tcPr>
          <w:p w14:paraId="6653DDB0"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Individuals are highly motivated</w:t>
            </w:r>
          </w:p>
        </w:tc>
        <w:tc>
          <w:tcPr>
            <w:tcW w:w="5397" w:type="dxa"/>
            <w:hideMark/>
          </w:tcPr>
          <w:p w14:paraId="3A6C8F97"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0 -- No motivation at all;</w:t>
            </w:r>
          </w:p>
          <w:p w14:paraId="71CD67D9"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1 -- Motivation uneven, some are but most are not;</w:t>
            </w:r>
          </w:p>
          <w:p w14:paraId="7015E16C"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2 -- Many individuals are motivated but not all;</w:t>
            </w:r>
          </w:p>
          <w:p w14:paraId="1275D42A"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3 -- Individuals are highly motivated</w:t>
            </w:r>
          </w:p>
        </w:tc>
        <w:tc>
          <w:tcPr>
            <w:tcW w:w="1391" w:type="dxa"/>
            <w:hideMark/>
          </w:tcPr>
          <w:p w14:paraId="4D590056" w14:textId="34E08358" w:rsidR="00D13303" w:rsidRPr="00D65EA9" w:rsidRDefault="00A7264A" w:rsidP="0066256D">
            <w:pPr>
              <w:contextualSpacing/>
              <w:jc w:val="center"/>
              <w:rPr>
                <w:rFonts w:ascii="Times New Roman" w:hAnsi="Times New Roman"/>
                <w:color w:val="000000" w:themeColor="text1"/>
                <w:sz w:val="18"/>
                <w:szCs w:val="18"/>
              </w:rPr>
            </w:pPr>
            <w:r w:rsidRPr="00D65EA9">
              <w:rPr>
                <w:rFonts w:ascii="Times New Roman" w:hAnsi="Times New Roman"/>
                <w:color w:val="000000" w:themeColor="text1"/>
                <w:sz w:val="18"/>
                <w:szCs w:val="18"/>
              </w:rPr>
              <w:t>2</w:t>
            </w:r>
          </w:p>
        </w:tc>
        <w:tc>
          <w:tcPr>
            <w:tcW w:w="2719" w:type="dxa"/>
          </w:tcPr>
          <w:p w14:paraId="6A6EBC1B" w14:textId="29AFF686" w:rsidR="00D13303" w:rsidRPr="00D65EA9" w:rsidRDefault="00A45359" w:rsidP="00A7264A">
            <w:pPr>
              <w:contextualSpacing/>
              <w:jc w:val="left"/>
              <w:rPr>
                <w:rFonts w:ascii="Times New Roman" w:hAnsi="Times New Roman"/>
                <w:color w:val="000000" w:themeColor="text1"/>
                <w:sz w:val="18"/>
                <w:szCs w:val="18"/>
              </w:rPr>
            </w:pPr>
            <w:r w:rsidRPr="00D65EA9">
              <w:rPr>
                <w:rFonts w:ascii="Times New Roman" w:hAnsi="Times New Roman"/>
                <w:color w:val="000000" w:themeColor="text1"/>
                <w:sz w:val="18"/>
                <w:szCs w:val="18"/>
              </w:rPr>
              <w:t>No ABS institution yet established</w:t>
            </w:r>
            <w:r w:rsidR="00A7264A" w:rsidRPr="00D65EA9">
              <w:rPr>
                <w:rFonts w:ascii="Times New Roman" w:hAnsi="Times New Roman"/>
                <w:color w:val="000000" w:themeColor="text1"/>
                <w:sz w:val="18"/>
                <w:szCs w:val="18"/>
              </w:rPr>
              <w:t>, but many individuals are motivated.</w:t>
            </w:r>
          </w:p>
        </w:tc>
      </w:tr>
      <w:tr w:rsidR="00D13303" w:rsidRPr="00D65EA9" w14:paraId="4D0D0543" w14:textId="77777777" w:rsidTr="006705EA">
        <w:trPr>
          <w:jc w:val="center"/>
        </w:trPr>
        <w:tc>
          <w:tcPr>
            <w:tcW w:w="2417" w:type="dxa"/>
            <w:vMerge/>
            <w:vAlign w:val="center"/>
            <w:hideMark/>
          </w:tcPr>
          <w:p w14:paraId="0A7722C9" w14:textId="77777777" w:rsidR="00D13303" w:rsidRPr="00D65EA9" w:rsidRDefault="00D13303" w:rsidP="0066256D">
            <w:pPr>
              <w:contextualSpacing/>
              <w:jc w:val="left"/>
              <w:rPr>
                <w:rFonts w:ascii="Times New Roman" w:hAnsi="Times New Roman"/>
                <w:color w:val="FF0000"/>
                <w:sz w:val="18"/>
                <w:szCs w:val="18"/>
              </w:rPr>
            </w:pPr>
          </w:p>
        </w:tc>
        <w:tc>
          <w:tcPr>
            <w:tcW w:w="2640" w:type="dxa"/>
          </w:tcPr>
          <w:p w14:paraId="177E4261"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There are appropriate mechanisms of training, mentoring, and learning in place to maintain a continuous flow of new staff</w:t>
            </w:r>
          </w:p>
          <w:p w14:paraId="61C5300B" w14:textId="77777777" w:rsidR="00D13303" w:rsidRPr="00D65EA9" w:rsidRDefault="00D13303" w:rsidP="0066256D">
            <w:pPr>
              <w:contextualSpacing/>
              <w:jc w:val="left"/>
              <w:rPr>
                <w:rFonts w:ascii="Times New Roman" w:hAnsi="Times New Roman"/>
                <w:sz w:val="18"/>
                <w:szCs w:val="18"/>
              </w:rPr>
            </w:pPr>
          </w:p>
        </w:tc>
        <w:tc>
          <w:tcPr>
            <w:tcW w:w="5397" w:type="dxa"/>
            <w:hideMark/>
          </w:tcPr>
          <w:p w14:paraId="64D107A9"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0 -- No mechanisms exist;</w:t>
            </w:r>
          </w:p>
          <w:p w14:paraId="421FCD4A"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1 -- Some mechanisms exist but unable to develop enough and unable to provide the full range of skills needed;</w:t>
            </w:r>
          </w:p>
          <w:p w14:paraId="59136320"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2 -- Mechanisms generally exist to develop skilled professionals, but either not enough of them or unable to cover the full range of skills required;</w:t>
            </w:r>
          </w:p>
          <w:p w14:paraId="57CEBB42"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3 -- There are mechanisms for developing adequate numbers of the full range of highly skilled ABS professionals</w:t>
            </w:r>
          </w:p>
        </w:tc>
        <w:tc>
          <w:tcPr>
            <w:tcW w:w="1391" w:type="dxa"/>
          </w:tcPr>
          <w:p w14:paraId="30F2BDC0" w14:textId="77777777" w:rsidR="00D13303" w:rsidRPr="00D65EA9" w:rsidRDefault="00A45359" w:rsidP="0066256D">
            <w:pPr>
              <w:contextualSpacing/>
              <w:jc w:val="center"/>
              <w:rPr>
                <w:rFonts w:ascii="Times New Roman" w:hAnsi="Times New Roman"/>
                <w:color w:val="000000" w:themeColor="text1"/>
                <w:sz w:val="18"/>
                <w:szCs w:val="18"/>
              </w:rPr>
            </w:pPr>
            <w:r w:rsidRPr="00D65EA9">
              <w:rPr>
                <w:rFonts w:ascii="Times New Roman" w:hAnsi="Times New Roman"/>
                <w:color w:val="000000" w:themeColor="text1"/>
                <w:sz w:val="18"/>
                <w:szCs w:val="18"/>
              </w:rPr>
              <w:t>n/a</w:t>
            </w:r>
          </w:p>
        </w:tc>
        <w:tc>
          <w:tcPr>
            <w:tcW w:w="2719" w:type="dxa"/>
          </w:tcPr>
          <w:p w14:paraId="6B66425E" w14:textId="77777777" w:rsidR="00D13303" w:rsidRPr="00D65EA9" w:rsidRDefault="00A45359" w:rsidP="0066256D">
            <w:pPr>
              <w:tabs>
                <w:tab w:val="left" w:pos="130"/>
              </w:tabs>
              <w:contextualSpacing/>
              <w:jc w:val="left"/>
              <w:rPr>
                <w:rFonts w:ascii="Times New Roman" w:hAnsi="Times New Roman"/>
                <w:color w:val="000000" w:themeColor="text1"/>
                <w:sz w:val="18"/>
                <w:szCs w:val="18"/>
              </w:rPr>
            </w:pPr>
            <w:r w:rsidRPr="00D65EA9">
              <w:rPr>
                <w:rFonts w:ascii="Times New Roman" w:hAnsi="Times New Roman"/>
                <w:color w:val="000000" w:themeColor="text1"/>
                <w:sz w:val="18"/>
                <w:szCs w:val="18"/>
              </w:rPr>
              <w:t>No ABS institution yet established</w:t>
            </w:r>
          </w:p>
        </w:tc>
      </w:tr>
      <w:tr w:rsidR="00D13303" w:rsidRPr="00D65EA9" w14:paraId="4A6A43D7" w14:textId="77777777" w:rsidTr="006705EA">
        <w:trPr>
          <w:jc w:val="center"/>
        </w:trPr>
        <w:tc>
          <w:tcPr>
            <w:tcW w:w="2417" w:type="dxa"/>
            <w:vMerge w:val="restart"/>
            <w:hideMark/>
          </w:tcPr>
          <w:p w14:paraId="078FB196" w14:textId="77777777" w:rsidR="00D13303" w:rsidRPr="00D65EA9" w:rsidRDefault="00D13303" w:rsidP="0066256D">
            <w:pPr>
              <w:contextualSpacing/>
              <w:jc w:val="left"/>
              <w:rPr>
                <w:rFonts w:ascii="Times New Roman" w:hAnsi="Times New Roman"/>
                <w:b/>
                <w:sz w:val="18"/>
                <w:szCs w:val="18"/>
              </w:rPr>
            </w:pPr>
            <w:r w:rsidRPr="00D65EA9">
              <w:rPr>
                <w:rFonts w:ascii="Times New Roman" w:hAnsi="Times New Roman"/>
                <w:b/>
                <w:sz w:val="18"/>
                <w:szCs w:val="18"/>
              </w:rPr>
              <w:t>3. Capacity to engage and build consensus among all stakeholders</w:t>
            </w:r>
          </w:p>
        </w:tc>
        <w:tc>
          <w:tcPr>
            <w:tcW w:w="2640" w:type="dxa"/>
            <w:hideMark/>
          </w:tcPr>
          <w:p w14:paraId="2E9C7D98"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ABS has the political commitment</w:t>
            </w:r>
          </w:p>
        </w:tc>
        <w:tc>
          <w:tcPr>
            <w:tcW w:w="5397" w:type="dxa"/>
            <w:hideMark/>
          </w:tcPr>
          <w:p w14:paraId="448AE93D"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0 -- There is no political will at all, or worse, the prevailing political will runs counter to the interests of ABS;</w:t>
            </w:r>
          </w:p>
          <w:p w14:paraId="2022ABC5"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1 -- Some political will exists, but is not strong enough to make a difference;</w:t>
            </w:r>
          </w:p>
          <w:p w14:paraId="6D24598A"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2 -- Reasonable political will exists, but is not always strong enough to fully support ABS;</w:t>
            </w:r>
          </w:p>
          <w:p w14:paraId="268BED15"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3 -- There are very high levels of political will to support ABS.</w:t>
            </w:r>
          </w:p>
        </w:tc>
        <w:tc>
          <w:tcPr>
            <w:tcW w:w="1391" w:type="dxa"/>
          </w:tcPr>
          <w:p w14:paraId="61131279" w14:textId="77777777" w:rsidR="00D13303" w:rsidRPr="00D65EA9" w:rsidRDefault="00D13303" w:rsidP="0066256D">
            <w:pPr>
              <w:contextualSpacing/>
              <w:jc w:val="center"/>
              <w:rPr>
                <w:rFonts w:ascii="Times New Roman" w:hAnsi="Times New Roman"/>
                <w:color w:val="000000" w:themeColor="text1"/>
                <w:sz w:val="18"/>
                <w:szCs w:val="18"/>
              </w:rPr>
            </w:pPr>
            <w:r w:rsidRPr="00D65EA9">
              <w:rPr>
                <w:rFonts w:ascii="Times New Roman" w:hAnsi="Times New Roman"/>
                <w:color w:val="000000" w:themeColor="text1"/>
                <w:sz w:val="18"/>
                <w:szCs w:val="18"/>
              </w:rPr>
              <w:t>2</w:t>
            </w:r>
          </w:p>
        </w:tc>
        <w:tc>
          <w:tcPr>
            <w:tcW w:w="2719" w:type="dxa"/>
          </w:tcPr>
          <w:p w14:paraId="33B88F9D" w14:textId="0FED0EDC" w:rsidR="00D13303" w:rsidRPr="00D65EA9" w:rsidRDefault="00A45359" w:rsidP="00A7264A">
            <w:pPr>
              <w:tabs>
                <w:tab w:val="left" w:pos="84"/>
              </w:tabs>
              <w:contextualSpacing/>
              <w:jc w:val="left"/>
              <w:rPr>
                <w:rFonts w:ascii="Times New Roman" w:hAnsi="Times New Roman"/>
                <w:color w:val="000000" w:themeColor="text1"/>
                <w:sz w:val="18"/>
                <w:szCs w:val="18"/>
              </w:rPr>
            </w:pPr>
            <w:r w:rsidRPr="00D65EA9">
              <w:rPr>
                <w:rFonts w:ascii="Times New Roman" w:hAnsi="Times New Roman"/>
                <w:color w:val="000000" w:themeColor="text1"/>
                <w:sz w:val="18"/>
                <w:szCs w:val="18"/>
              </w:rPr>
              <w:t xml:space="preserve">The Law on Biological Resources finally gained enough political will to be adopted last year, </w:t>
            </w:r>
            <w:r w:rsidR="00A7264A" w:rsidRPr="00D65EA9">
              <w:rPr>
                <w:rFonts w:ascii="Times New Roman" w:hAnsi="Times New Roman"/>
                <w:color w:val="000000" w:themeColor="text1"/>
                <w:sz w:val="18"/>
                <w:szCs w:val="18"/>
              </w:rPr>
              <w:t xml:space="preserve">and </w:t>
            </w:r>
            <w:r w:rsidRPr="00D65EA9">
              <w:rPr>
                <w:rFonts w:ascii="Times New Roman" w:hAnsi="Times New Roman"/>
                <w:color w:val="000000" w:themeColor="text1"/>
                <w:sz w:val="18"/>
                <w:szCs w:val="18"/>
              </w:rPr>
              <w:t>there is a fair chance that a reasonable level of political will shall continue.</w:t>
            </w:r>
          </w:p>
        </w:tc>
      </w:tr>
      <w:tr w:rsidR="00D13303" w:rsidRPr="00D65EA9" w14:paraId="0EB95B51" w14:textId="77777777" w:rsidTr="006705EA">
        <w:trPr>
          <w:jc w:val="center"/>
        </w:trPr>
        <w:tc>
          <w:tcPr>
            <w:tcW w:w="2417" w:type="dxa"/>
            <w:vMerge/>
            <w:vAlign w:val="center"/>
            <w:hideMark/>
          </w:tcPr>
          <w:p w14:paraId="69B965B8" w14:textId="77777777" w:rsidR="00D13303" w:rsidRPr="00D65EA9" w:rsidRDefault="00D13303" w:rsidP="0066256D">
            <w:pPr>
              <w:contextualSpacing/>
              <w:jc w:val="left"/>
              <w:rPr>
                <w:rFonts w:ascii="Times New Roman" w:hAnsi="Times New Roman"/>
                <w:sz w:val="18"/>
                <w:szCs w:val="18"/>
              </w:rPr>
            </w:pPr>
          </w:p>
        </w:tc>
        <w:tc>
          <w:tcPr>
            <w:tcW w:w="2640" w:type="dxa"/>
            <w:hideMark/>
          </w:tcPr>
          <w:p w14:paraId="08804327"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Degree of public support on ABS issues</w:t>
            </w:r>
          </w:p>
        </w:tc>
        <w:tc>
          <w:tcPr>
            <w:tcW w:w="5397" w:type="dxa"/>
            <w:hideMark/>
          </w:tcPr>
          <w:p w14:paraId="3B9CD395"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0 -- The public has little interest in ABS and there is no significant lobby for ABS;</w:t>
            </w:r>
          </w:p>
          <w:p w14:paraId="0A6DDF9D"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1 -- There is limited support for ABS;</w:t>
            </w:r>
          </w:p>
          <w:p w14:paraId="34282D67"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2 -- There is general public support for ABS and there are various lobby groups strongly pushing them;</w:t>
            </w:r>
          </w:p>
          <w:p w14:paraId="04629812"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3 -- There is tremendous public support in the country for ABS.</w:t>
            </w:r>
          </w:p>
        </w:tc>
        <w:tc>
          <w:tcPr>
            <w:tcW w:w="1391" w:type="dxa"/>
          </w:tcPr>
          <w:p w14:paraId="5570A13C" w14:textId="77777777" w:rsidR="00D13303" w:rsidRPr="00D65EA9" w:rsidRDefault="00A45359" w:rsidP="0066256D">
            <w:pPr>
              <w:contextualSpacing/>
              <w:jc w:val="center"/>
              <w:rPr>
                <w:rFonts w:ascii="Times New Roman" w:hAnsi="Times New Roman"/>
                <w:color w:val="000000" w:themeColor="text1"/>
                <w:sz w:val="18"/>
                <w:szCs w:val="18"/>
              </w:rPr>
            </w:pPr>
            <w:r w:rsidRPr="00D65EA9">
              <w:rPr>
                <w:rFonts w:ascii="Times New Roman" w:hAnsi="Times New Roman"/>
                <w:color w:val="000000" w:themeColor="text1"/>
                <w:sz w:val="18"/>
                <w:szCs w:val="18"/>
              </w:rPr>
              <w:t>0</w:t>
            </w:r>
          </w:p>
        </w:tc>
        <w:tc>
          <w:tcPr>
            <w:tcW w:w="2719" w:type="dxa"/>
          </w:tcPr>
          <w:p w14:paraId="5CE66B90" w14:textId="77777777" w:rsidR="00D13303" w:rsidRPr="00D65EA9" w:rsidRDefault="00A45359" w:rsidP="0066256D">
            <w:pPr>
              <w:tabs>
                <w:tab w:val="left" w:pos="142"/>
              </w:tabs>
              <w:contextualSpacing/>
              <w:jc w:val="left"/>
              <w:rPr>
                <w:rFonts w:ascii="Times New Roman" w:hAnsi="Times New Roman"/>
                <w:color w:val="000000" w:themeColor="text1"/>
                <w:sz w:val="18"/>
                <w:szCs w:val="18"/>
              </w:rPr>
            </w:pPr>
            <w:r w:rsidRPr="00D65EA9">
              <w:rPr>
                <w:rFonts w:ascii="Times New Roman" w:hAnsi="Times New Roman"/>
                <w:color w:val="000000" w:themeColor="text1"/>
                <w:sz w:val="18"/>
                <w:szCs w:val="18"/>
              </w:rPr>
              <w:t>The public is ill informed about ABS, meaning that there is limited interest due to lack of understanding.</w:t>
            </w:r>
          </w:p>
        </w:tc>
      </w:tr>
      <w:tr w:rsidR="00D13303" w:rsidRPr="00D65EA9" w14:paraId="7FC38230" w14:textId="77777777" w:rsidTr="006705EA">
        <w:trPr>
          <w:jc w:val="center"/>
        </w:trPr>
        <w:tc>
          <w:tcPr>
            <w:tcW w:w="2417" w:type="dxa"/>
            <w:vMerge/>
            <w:vAlign w:val="center"/>
            <w:hideMark/>
          </w:tcPr>
          <w:p w14:paraId="77F0EA65" w14:textId="77777777" w:rsidR="00D13303" w:rsidRPr="00D65EA9" w:rsidRDefault="00D13303" w:rsidP="0066256D">
            <w:pPr>
              <w:contextualSpacing/>
              <w:jc w:val="left"/>
              <w:rPr>
                <w:rFonts w:ascii="Times New Roman" w:hAnsi="Times New Roman"/>
                <w:color w:val="FF0000"/>
                <w:sz w:val="18"/>
                <w:szCs w:val="18"/>
              </w:rPr>
            </w:pPr>
          </w:p>
        </w:tc>
        <w:tc>
          <w:tcPr>
            <w:tcW w:w="2640" w:type="dxa"/>
            <w:hideMark/>
          </w:tcPr>
          <w:p w14:paraId="705D18D4"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The ABS institution(s) is mission oriented</w:t>
            </w:r>
          </w:p>
        </w:tc>
        <w:tc>
          <w:tcPr>
            <w:tcW w:w="5397" w:type="dxa"/>
            <w:hideMark/>
          </w:tcPr>
          <w:p w14:paraId="3E8E6BD6"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0 -- Institutional mission is not defined;</w:t>
            </w:r>
          </w:p>
          <w:p w14:paraId="78CBBD17"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1 -- Institutional mission is poorly defined and generally not known and internalized at all levels;</w:t>
            </w:r>
          </w:p>
          <w:p w14:paraId="3B221F14"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2 -- Institutional mission well defined and internalized but not fully embraced;</w:t>
            </w:r>
          </w:p>
          <w:p w14:paraId="270F28B2"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3 – Institutional mission is fully internalized and embraced.</w:t>
            </w:r>
          </w:p>
        </w:tc>
        <w:tc>
          <w:tcPr>
            <w:tcW w:w="1391" w:type="dxa"/>
          </w:tcPr>
          <w:p w14:paraId="0B98F3C2" w14:textId="77777777" w:rsidR="00D13303" w:rsidRPr="00D65EA9" w:rsidRDefault="00A45359" w:rsidP="0066256D">
            <w:pPr>
              <w:contextualSpacing/>
              <w:jc w:val="center"/>
              <w:rPr>
                <w:rFonts w:ascii="Times New Roman" w:hAnsi="Times New Roman"/>
                <w:color w:val="000000" w:themeColor="text1"/>
                <w:sz w:val="18"/>
                <w:szCs w:val="18"/>
              </w:rPr>
            </w:pPr>
            <w:r w:rsidRPr="00D65EA9">
              <w:rPr>
                <w:rFonts w:ascii="Times New Roman" w:hAnsi="Times New Roman"/>
                <w:color w:val="000000" w:themeColor="text1"/>
                <w:sz w:val="18"/>
                <w:szCs w:val="18"/>
              </w:rPr>
              <w:t>n/a</w:t>
            </w:r>
          </w:p>
        </w:tc>
        <w:tc>
          <w:tcPr>
            <w:tcW w:w="2719" w:type="dxa"/>
          </w:tcPr>
          <w:p w14:paraId="05CC0AB5" w14:textId="77777777" w:rsidR="00D13303" w:rsidRPr="00D65EA9" w:rsidRDefault="00A45359" w:rsidP="0066256D">
            <w:pPr>
              <w:tabs>
                <w:tab w:val="left" w:pos="130"/>
              </w:tabs>
              <w:contextualSpacing/>
              <w:jc w:val="left"/>
              <w:rPr>
                <w:rFonts w:ascii="Times New Roman" w:hAnsi="Times New Roman"/>
                <w:color w:val="000000" w:themeColor="text1"/>
                <w:sz w:val="18"/>
                <w:szCs w:val="18"/>
              </w:rPr>
            </w:pPr>
            <w:r w:rsidRPr="00D65EA9">
              <w:rPr>
                <w:rFonts w:ascii="Times New Roman" w:hAnsi="Times New Roman"/>
                <w:color w:val="000000" w:themeColor="text1"/>
                <w:sz w:val="18"/>
                <w:szCs w:val="18"/>
              </w:rPr>
              <w:t>There is no ABS institution</w:t>
            </w:r>
          </w:p>
        </w:tc>
      </w:tr>
      <w:tr w:rsidR="00D13303" w:rsidRPr="00D65EA9" w14:paraId="3D8B75A7" w14:textId="77777777" w:rsidTr="006705EA">
        <w:trPr>
          <w:jc w:val="center"/>
        </w:trPr>
        <w:tc>
          <w:tcPr>
            <w:tcW w:w="2417" w:type="dxa"/>
            <w:vMerge/>
            <w:vAlign w:val="center"/>
            <w:hideMark/>
          </w:tcPr>
          <w:p w14:paraId="0A6673BC" w14:textId="77777777" w:rsidR="00D13303" w:rsidRPr="00D65EA9" w:rsidRDefault="00D13303" w:rsidP="0066256D">
            <w:pPr>
              <w:contextualSpacing/>
              <w:jc w:val="left"/>
              <w:rPr>
                <w:rFonts w:ascii="Times New Roman" w:hAnsi="Times New Roman"/>
                <w:color w:val="FF0000"/>
                <w:sz w:val="18"/>
                <w:szCs w:val="18"/>
              </w:rPr>
            </w:pPr>
          </w:p>
        </w:tc>
        <w:tc>
          <w:tcPr>
            <w:tcW w:w="2640" w:type="dxa"/>
            <w:hideMark/>
          </w:tcPr>
          <w:p w14:paraId="1772B65C"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The ABS institution(s) can facilitate the partnerships needed to achieve its objectives</w:t>
            </w:r>
          </w:p>
        </w:tc>
        <w:tc>
          <w:tcPr>
            <w:tcW w:w="5397" w:type="dxa"/>
            <w:hideMark/>
          </w:tcPr>
          <w:p w14:paraId="26CAB0B4"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0 – The ABS institution(s) operate in isolation;</w:t>
            </w:r>
          </w:p>
          <w:p w14:paraId="48E9B598"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1 – The ABS institution(s) has facilitated some partnerships but significant gaps and existing partnerships achieve little;</w:t>
            </w:r>
          </w:p>
          <w:p w14:paraId="48E857A4"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2 – The ABS institution(s) has facilitated many partnerships with a wide range of national and local agencies, private sector and NGOs but there are some gaps and partnerships, are not always effective and do not always enable efficient achievement of ABS objectives;</w:t>
            </w:r>
          </w:p>
          <w:p w14:paraId="14771D1A"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3 – The ABS institution(s) has facilitated effective partnerships with national and local agencies, private sector and NGOs to enable achievement of ABS objectives in an efficient and effective manner.</w:t>
            </w:r>
          </w:p>
        </w:tc>
        <w:tc>
          <w:tcPr>
            <w:tcW w:w="1391" w:type="dxa"/>
          </w:tcPr>
          <w:p w14:paraId="38A41EDA" w14:textId="77777777" w:rsidR="00D13303" w:rsidRPr="00D65EA9" w:rsidRDefault="00A45359" w:rsidP="0066256D">
            <w:pPr>
              <w:tabs>
                <w:tab w:val="center" w:pos="587"/>
                <w:tab w:val="left" w:pos="1170"/>
              </w:tabs>
              <w:contextualSpacing/>
              <w:jc w:val="left"/>
              <w:rPr>
                <w:rFonts w:ascii="Times New Roman" w:hAnsi="Times New Roman"/>
                <w:color w:val="000000" w:themeColor="text1"/>
                <w:sz w:val="18"/>
                <w:szCs w:val="18"/>
              </w:rPr>
            </w:pPr>
            <w:r w:rsidRPr="00D65EA9">
              <w:rPr>
                <w:rFonts w:ascii="Times New Roman" w:hAnsi="Times New Roman"/>
                <w:color w:val="000000" w:themeColor="text1"/>
                <w:sz w:val="18"/>
                <w:szCs w:val="18"/>
              </w:rPr>
              <w:t xml:space="preserve">           n/a</w:t>
            </w:r>
          </w:p>
        </w:tc>
        <w:tc>
          <w:tcPr>
            <w:tcW w:w="2719" w:type="dxa"/>
          </w:tcPr>
          <w:p w14:paraId="0B4051B6" w14:textId="77777777" w:rsidR="00D13303" w:rsidRPr="00D65EA9" w:rsidRDefault="00A45359" w:rsidP="0066256D">
            <w:pPr>
              <w:tabs>
                <w:tab w:val="left" w:pos="165"/>
              </w:tabs>
              <w:contextualSpacing/>
              <w:jc w:val="left"/>
              <w:rPr>
                <w:rFonts w:ascii="Times New Roman" w:hAnsi="Times New Roman"/>
                <w:color w:val="000000" w:themeColor="text1"/>
                <w:sz w:val="18"/>
                <w:szCs w:val="18"/>
              </w:rPr>
            </w:pPr>
            <w:r w:rsidRPr="00D65EA9">
              <w:rPr>
                <w:rFonts w:ascii="Times New Roman" w:hAnsi="Times New Roman"/>
                <w:color w:val="000000" w:themeColor="text1"/>
                <w:sz w:val="18"/>
                <w:szCs w:val="18"/>
              </w:rPr>
              <w:t>There is no ABS institution</w:t>
            </w:r>
          </w:p>
        </w:tc>
      </w:tr>
      <w:tr w:rsidR="00D13303" w:rsidRPr="00D65EA9" w14:paraId="5A354F87" w14:textId="77777777" w:rsidTr="006705EA">
        <w:trPr>
          <w:jc w:val="center"/>
        </w:trPr>
        <w:tc>
          <w:tcPr>
            <w:tcW w:w="2417" w:type="dxa"/>
            <w:vMerge w:val="restart"/>
            <w:hideMark/>
          </w:tcPr>
          <w:p w14:paraId="2A2D6CE6" w14:textId="77777777" w:rsidR="00D13303" w:rsidRPr="00D65EA9" w:rsidRDefault="00D13303" w:rsidP="0066256D">
            <w:pPr>
              <w:contextualSpacing/>
              <w:jc w:val="left"/>
              <w:rPr>
                <w:rFonts w:ascii="Times New Roman" w:hAnsi="Times New Roman"/>
                <w:b/>
                <w:sz w:val="18"/>
                <w:szCs w:val="18"/>
              </w:rPr>
            </w:pPr>
            <w:r w:rsidRPr="00D65EA9">
              <w:rPr>
                <w:rFonts w:ascii="Times New Roman" w:hAnsi="Times New Roman"/>
                <w:b/>
                <w:sz w:val="18"/>
                <w:szCs w:val="18"/>
              </w:rPr>
              <w:t>4. Capacity to mobilize information and knowledge</w:t>
            </w:r>
          </w:p>
        </w:tc>
        <w:tc>
          <w:tcPr>
            <w:tcW w:w="2640" w:type="dxa"/>
            <w:hideMark/>
          </w:tcPr>
          <w:p w14:paraId="2BB7763E"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The ABS institution(s) has the information it needs to enforce the national legal/policy ABS framework and to facilitate ABS deals</w:t>
            </w:r>
          </w:p>
        </w:tc>
        <w:tc>
          <w:tcPr>
            <w:tcW w:w="5397" w:type="dxa"/>
            <w:hideMark/>
          </w:tcPr>
          <w:p w14:paraId="383FF553"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0 -- Information is virtually lacking;</w:t>
            </w:r>
          </w:p>
          <w:p w14:paraId="08B351F7"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1 – The ABS institution(s) has access to some information, but is of poor quality, is of limited usefulness, or is very difficult to access;</w:t>
            </w:r>
          </w:p>
          <w:p w14:paraId="625C17EB"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2 – The ABS institution(s) has access to a lot of information which is mostly of good quality, but there remain some gaps in quality, coverage and availability;</w:t>
            </w:r>
          </w:p>
          <w:p w14:paraId="020E6C24"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 xml:space="preserve">3 – The ABS institution(s) has the information it needs to enforce the national legal/policy framework and facilitate ABS deals. </w:t>
            </w:r>
          </w:p>
        </w:tc>
        <w:tc>
          <w:tcPr>
            <w:tcW w:w="1391" w:type="dxa"/>
          </w:tcPr>
          <w:p w14:paraId="7E57456A" w14:textId="77777777" w:rsidR="00D13303" w:rsidRPr="00D65EA9" w:rsidRDefault="004C64A0" w:rsidP="0066256D">
            <w:pPr>
              <w:contextualSpacing/>
              <w:jc w:val="center"/>
              <w:rPr>
                <w:rFonts w:ascii="Times New Roman" w:hAnsi="Times New Roman"/>
                <w:color w:val="000000" w:themeColor="text1"/>
                <w:sz w:val="18"/>
                <w:szCs w:val="18"/>
              </w:rPr>
            </w:pPr>
            <w:r w:rsidRPr="00D65EA9">
              <w:rPr>
                <w:rFonts w:ascii="Times New Roman" w:hAnsi="Times New Roman"/>
                <w:color w:val="000000" w:themeColor="text1"/>
                <w:sz w:val="18"/>
                <w:szCs w:val="18"/>
              </w:rPr>
              <w:t>n/a</w:t>
            </w:r>
          </w:p>
        </w:tc>
        <w:tc>
          <w:tcPr>
            <w:tcW w:w="2719" w:type="dxa"/>
          </w:tcPr>
          <w:p w14:paraId="750EF762" w14:textId="145FBC15" w:rsidR="00D13303" w:rsidRPr="00D65EA9" w:rsidRDefault="00A45359" w:rsidP="0066256D">
            <w:pPr>
              <w:contextualSpacing/>
              <w:jc w:val="left"/>
              <w:rPr>
                <w:rFonts w:ascii="Times New Roman" w:hAnsi="Times New Roman"/>
                <w:color w:val="000000" w:themeColor="text1"/>
                <w:sz w:val="18"/>
                <w:szCs w:val="18"/>
              </w:rPr>
            </w:pPr>
            <w:r w:rsidRPr="00D65EA9">
              <w:rPr>
                <w:rFonts w:ascii="Times New Roman" w:hAnsi="Times New Roman"/>
                <w:color w:val="000000" w:themeColor="text1"/>
                <w:sz w:val="18"/>
                <w:szCs w:val="18"/>
              </w:rPr>
              <w:t>There is no ABS Institution</w:t>
            </w:r>
            <w:r w:rsidR="00A7264A" w:rsidRPr="00D65EA9">
              <w:rPr>
                <w:rFonts w:ascii="Times New Roman" w:hAnsi="Times New Roman"/>
                <w:color w:val="000000" w:themeColor="text1"/>
                <w:sz w:val="18"/>
                <w:szCs w:val="18"/>
              </w:rPr>
              <w:t xml:space="preserve"> and information is generally limited</w:t>
            </w:r>
          </w:p>
        </w:tc>
      </w:tr>
      <w:tr w:rsidR="00D13303" w:rsidRPr="00D65EA9" w14:paraId="1648DAB3" w14:textId="77777777" w:rsidTr="006705EA">
        <w:trPr>
          <w:jc w:val="center"/>
        </w:trPr>
        <w:tc>
          <w:tcPr>
            <w:tcW w:w="2417" w:type="dxa"/>
            <w:vMerge/>
            <w:vAlign w:val="center"/>
            <w:hideMark/>
          </w:tcPr>
          <w:p w14:paraId="4A38E1A8" w14:textId="77777777" w:rsidR="00D13303" w:rsidRPr="00D65EA9" w:rsidRDefault="00D13303" w:rsidP="0066256D">
            <w:pPr>
              <w:contextualSpacing/>
              <w:jc w:val="left"/>
              <w:rPr>
                <w:rFonts w:ascii="Times New Roman" w:hAnsi="Times New Roman"/>
                <w:color w:val="FF0000"/>
                <w:sz w:val="18"/>
                <w:szCs w:val="18"/>
              </w:rPr>
            </w:pPr>
          </w:p>
        </w:tc>
        <w:tc>
          <w:tcPr>
            <w:tcW w:w="2640" w:type="dxa"/>
            <w:hideMark/>
          </w:tcPr>
          <w:p w14:paraId="0335CE4A"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Individuals from the ABS institution(s) work effectively together as a team</w:t>
            </w:r>
          </w:p>
        </w:tc>
        <w:tc>
          <w:tcPr>
            <w:tcW w:w="5397" w:type="dxa"/>
            <w:hideMark/>
          </w:tcPr>
          <w:p w14:paraId="4237A1B5"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0 -- Individuals work in isolation and don't interact;</w:t>
            </w:r>
          </w:p>
          <w:p w14:paraId="6B4378C4"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1 -- Individuals interact in limited way and sometimes in teams but this is rarely effective and functional;</w:t>
            </w:r>
          </w:p>
          <w:p w14:paraId="167CEA25"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2 -- Individuals interact regularly and form teams, but this is not always fully effective or functional;</w:t>
            </w:r>
          </w:p>
          <w:p w14:paraId="512F597E"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3 -- Individuals interact effectively and form functional teams.</w:t>
            </w:r>
          </w:p>
        </w:tc>
        <w:tc>
          <w:tcPr>
            <w:tcW w:w="1391" w:type="dxa"/>
            <w:hideMark/>
          </w:tcPr>
          <w:p w14:paraId="20891EA0" w14:textId="77777777" w:rsidR="00D13303" w:rsidRPr="00D65EA9" w:rsidRDefault="004C64A0" w:rsidP="0066256D">
            <w:pPr>
              <w:contextualSpacing/>
              <w:jc w:val="center"/>
              <w:rPr>
                <w:rFonts w:ascii="Times New Roman" w:hAnsi="Times New Roman"/>
                <w:color w:val="000000" w:themeColor="text1"/>
                <w:sz w:val="18"/>
                <w:szCs w:val="18"/>
              </w:rPr>
            </w:pPr>
            <w:r w:rsidRPr="00D65EA9">
              <w:rPr>
                <w:rFonts w:ascii="Times New Roman" w:hAnsi="Times New Roman"/>
                <w:color w:val="000000" w:themeColor="text1"/>
                <w:sz w:val="18"/>
                <w:szCs w:val="18"/>
              </w:rPr>
              <w:t>n/a</w:t>
            </w:r>
          </w:p>
        </w:tc>
        <w:tc>
          <w:tcPr>
            <w:tcW w:w="2719" w:type="dxa"/>
          </w:tcPr>
          <w:p w14:paraId="4768B086" w14:textId="77777777" w:rsidR="00D13303" w:rsidRPr="00D65EA9" w:rsidRDefault="00A45359" w:rsidP="0066256D">
            <w:pPr>
              <w:contextualSpacing/>
              <w:jc w:val="left"/>
              <w:rPr>
                <w:rFonts w:ascii="Times New Roman" w:hAnsi="Times New Roman"/>
                <w:color w:val="000000" w:themeColor="text1"/>
                <w:sz w:val="18"/>
                <w:szCs w:val="18"/>
              </w:rPr>
            </w:pPr>
            <w:r w:rsidRPr="00D65EA9">
              <w:rPr>
                <w:rFonts w:ascii="Times New Roman" w:hAnsi="Times New Roman"/>
                <w:color w:val="000000" w:themeColor="text1"/>
                <w:sz w:val="18"/>
                <w:szCs w:val="18"/>
              </w:rPr>
              <w:t>There is no ABS institution</w:t>
            </w:r>
          </w:p>
        </w:tc>
      </w:tr>
      <w:tr w:rsidR="00D13303" w:rsidRPr="00D65EA9" w14:paraId="3F7F375F" w14:textId="77777777" w:rsidTr="006705EA">
        <w:trPr>
          <w:jc w:val="center"/>
        </w:trPr>
        <w:tc>
          <w:tcPr>
            <w:tcW w:w="2417" w:type="dxa"/>
            <w:vMerge w:val="restart"/>
            <w:hideMark/>
          </w:tcPr>
          <w:p w14:paraId="03FACC96" w14:textId="77777777" w:rsidR="00D13303" w:rsidRPr="00D65EA9" w:rsidRDefault="00D13303" w:rsidP="0066256D">
            <w:pPr>
              <w:contextualSpacing/>
              <w:jc w:val="left"/>
              <w:rPr>
                <w:rFonts w:ascii="Times New Roman" w:hAnsi="Times New Roman"/>
                <w:b/>
                <w:sz w:val="18"/>
                <w:szCs w:val="18"/>
              </w:rPr>
            </w:pPr>
            <w:r w:rsidRPr="00D65EA9">
              <w:rPr>
                <w:rFonts w:ascii="Times New Roman" w:hAnsi="Times New Roman"/>
                <w:b/>
                <w:sz w:val="18"/>
                <w:szCs w:val="18"/>
              </w:rPr>
              <w:t>5. Capacity to monitor, evaluate, report and learn</w:t>
            </w:r>
          </w:p>
        </w:tc>
        <w:tc>
          <w:tcPr>
            <w:tcW w:w="2640" w:type="dxa"/>
            <w:hideMark/>
          </w:tcPr>
          <w:p w14:paraId="47875BE0"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 xml:space="preserve">There is a legally designated institution(s) responsible for ABS and able to update the ABS national framework </w:t>
            </w:r>
          </w:p>
        </w:tc>
        <w:tc>
          <w:tcPr>
            <w:tcW w:w="5397" w:type="dxa"/>
            <w:hideMark/>
          </w:tcPr>
          <w:p w14:paraId="2EDC81DC"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0 – The institution(s) does not have the financial resources, personnel, and expertise;</w:t>
            </w:r>
          </w:p>
          <w:p w14:paraId="5C6E9476"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1 – The institution(s) has financial resources but has limited personnel and expertise;</w:t>
            </w:r>
          </w:p>
          <w:p w14:paraId="19424DE8"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 xml:space="preserve">2 – The institution(s) has financial resources and personnel  but limited expertise; </w:t>
            </w:r>
          </w:p>
          <w:p w14:paraId="1FB38B5C"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3 – The institution(s) has sufficient financial resources, personnel and expertise.</w:t>
            </w:r>
          </w:p>
        </w:tc>
        <w:tc>
          <w:tcPr>
            <w:tcW w:w="1391" w:type="dxa"/>
          </w:tcPr>
          <w:p w14:paraId="45F6063D" w14:textId="77777777" w:rsidR="00D13303" w:rsidRPr="00D65EA9" w:rsidRDefault="004C64A0" w:rsidP="0066256D">
            <w:pPr>
              <w:contextualSpacing/>
              <w:jc w:val="center"/>
              <w:rPr>
                <w:rFonts w:ascii="Times New Roman" w:hAnsi="Times New Roman"/>
                <w:color w:val="000000" w:themeColor="text1"/>
                <w:sz w:val="18"/>
                <w:szCs w:val="18"/>
              </w:rPr>
            </w:pPr>
            <w:r w:rsidRPr="00D65EA9">
              <w:rPr>
                <w:rFonts w:ascii="Times New Roman" w:hAnsi="Times New Roman"/>
                <w:color w:val="000000" w:themeColor="text1"/>
                <w:sz w:val="18"/>
                <w:szCs w:val="18"/>
              </w:rPr>
              <w:t>n/a</w:t>
            </w:r>
          </w:p>
        </w:tc>
        <w:tc>
          <w:tcPr>
            <w:tcW w:w="2719" w:type="dxa"/>
          </w:tcPr>
          <w:p w14:paraId="0A5A2662" w14:textId="6C0EAB91" w:rsidR="00D13303" w:rsidRPr="00D65EA9" w:rsidRDefault="00A45359" w:rsidP="00A7264A">
            <w:pPr>
              <w:contextualSpacing/>
              <w:jc w:val="left"/>
              <w:rPr>
                <w:rFonts w:ascii="Times New Roman" w:hAnsi="Times New Roman"/>
                <w:color w:val="000000" w:themeColor="text1"/>
                <w:sz w:val="18"/>
                <w:szCs w:val="18"/>
              </w:rPr>
            </w:pPr>
            <w:r w:rsidRPr="00D65EA9">
              <w:rPr>
                <w:rFonts w:ascii="Times New Roman" w:hAnsi="Times New Roman"/>
                <w:color w:val="000000" w:themeColor="text1"/>
                <w:sz w:val="18"/>
                <w:szCs w:val="18"/>
              </w:rPr>
              <w:t>There is no ABS Institution</w:t>
            </w:r>
            <w:r w:rsidR="00A7264A" w:rsidRPr="00D65EA9">
              <w:rPr>
                <w:rFonts w:ascii="Times New Roman" w:hAnsi="Times New Roman"/>
                <w:color w:val="000000" w:themeColor="text1"/>
                <w:sz w:val="18"/>
                <w:szCs w:val="18"/>
              </w:rPr>
              <w:t>, meaning that financial resources, human resources and expertise are not present.</w:t>
            </w:r>
          </w:p>
        </w:tc>
      </w:tr>
      <w:tr w:rsidR="00D13303" w:rsidRPr="00D65EA9" w14:paraId="3B0BD5E4" w14:textId="77777777" w:rsidTr="006705EA">
        <w:trPr>
          <w:jc w:val="center"/>
        </w:trPr>
        <w:tc>
          <w:tcPr>
            <w:tcW w:w="2417" w:type="dxa"/>
            <w:vMerge/>
            <w:vAlign w:val="center"/>
          </w:tcPr>
          <w:p w14:paraId="0E7C1314" w14:textId="77777777" w:rsidR="00D13303" w:rsidRPr="00D65EA9" w:rsidRDefault="00D13303" w:rsidP="0066256D">
            <w:pPr>
              <w:contextualSpacing/>
              <w:jc w:val="left"/>
              <w:rPr>
                <w:rFonts w:ascii="Times New Roman" w:hAnsi="Times New Roman"/>
                <w:sz w:val="18"/>
                <w:szCs w:val="18"/>
              </w:rPr>
            </w:pPr>
          </w:p>
        </w:tc>
        <w:tc>
          <w:tcPr>
            <w:tcW w:w="2640" w:type="dxa"/>
            <w:tcBorders>
              <w:bottom w:val="single" w:sz="4" w:space="0" w:color="auto"/>
            </w:tcBorders>
          </w:tcPr>
          <w:p w14:paraId="48F49864"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ABS policy or law is continually reviewed and updated</w:t>
            </w:r>
          </w:p>
          <w:p w14:paraId="6A872205" w14:textId="77777777" w:rsidR="00D13303" w:rsidRPr="00D65EA9" w:rsidRDefault="00D13303" w:rsidP="0066256D">
            <w:pPr>
              <w:contextualSpacing/>
              <w:jc w:val="left"/>
              <w:rPr>
                <w:rFonts w:ascii="Times New Roman" w:hAnsi="Times New Roman"/>
                <w:sz w:val="18"/>
                <w:szCs w:val="18"/>
              </w:rPr>
            </w:pPr>
          </w:p>
        </w:tc>
        <w:tc>
          <w:tcPr>
            <w:tcW w:w="5397" w:type="dxa"/>
          </w:tcPr>
          <w:p w14:paraId="5D311705"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0 -- There is no policy or law or it is old and not reviewed regularly;</w:t>
            </w:r>
          </w:p>
          <w:p w14:paraId="3F4D08A9"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1 -- Policy or law is only reviewed at irregular intervals;</w:t>
            </w:r>
          </w:p>
          <w:p w14:paraId="0952202D"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2 – Policy or law is reviewed regularly but not annually;</w:t>
            </w:r>
          </w:p>
          <w:p w14:paraId="2EA91D97"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 xml:space="preserve">3 -- Policy or law is reviewed annually. </w:t>
            </w:r>
          </w:p>
          <w:p w14:paraId="28E0E906" w14:textId="77777777" w:rsidR="00D13303" w:rsidRPr="00D65EA9" w:rsidRDefault="00D13303" w:rsidP="0066256D">
            <w:pPr>
              <w:contextualSpacing/>
              <w:jc w:val="left"/>
              <w:rPr>
                <w:rFonts w:ascii="Times New Roman" w:hAnsi="Times New Roman"/>
                <w:sz w:val="18"/>
                <w:szCs w:val="18"/>
              </w:rPr>
            </w:pPr>
          </w:p>
        </w:tc>
        <w:tc>
          <w:tcPr>
            <w:tcW w:w="1391" w:type="dxa"/>
          </w:tcPr>
          <w:p w14:paraId="57584360" w14:textId="77777777" w:rsidR="00D13303" w:rsidRPr="00D65EA9" w:rsidRDefault="004C64A0" w:rsidP="0066256D">
            <w:pPr>
              <w:contextualSpacing/>
              <w:jc w:val="center"/>
              <w:rPr>
                <w:rFonts w:ascii="Times New Roman" w:hAnsi="Times New Roman"/>
                <w:color w:val="000000" w:themeColor="text1"/>
                <w:sz w:val="18"/>
                <w:szCs w:val="18"/>
              </w:rPr>
            </w:pPr>
            <w:r w:rsidRPr="00D65EA9">
              <w:rPr>
                <w:rFonts w:ascii="Times New Roman" w:hAnsi="Times New Roman"/>
                <w:color w:val="000000" w:themeColor="text1"/>
                <w:sz w:val="18"/>
                <w:szCs w:val="18"/>
              </w:rPr>
              <w:t>1</w:t>
            </w:r>
          </w:p>
        </w:tc>
        <w:tc>
          <w:tcPr>
            <w:tcW w:w="2719" w:type="dxa"/>
          </w:tcPr>
          <w:p w14:paraId="701D9C8E" w14:textId="77777777" w:rsidR="00D13303" w:rsidRPr="00D65EA9" w:rsidRDefault="004C64A0" w:rsidP="004C64A0">
            <w:pPr>
              <w:contextualSpacing/>
              <w:jc w:val="left"/>
              <w:rPr>
                <w:rFonts w:ascii="Times New Roman" w:hAnsi="Times New Roman"/>
                <w:color w:val="000000" w:themeColor="text1"/>
                <w:sz w:val="18"/>
                <w:szCs w:val="18"/>
              </w:rPr>
            </w:pPr>
            <w:r w:rsidRPr="00D65EA9">
              <w:rPr>
                <w:rFonts w:ascii="Times New Roman" w:hAnsi="Times New Roman"/>
                <w:color w:val="000000" w:themeColor="text1"/>
                <w:sz w:val="18"/>
                <w:szCs w:val="18"/>
              </w:rPr>
              <w:t>Law was adopted only one year ago, so no reviews have yet been undertaken</w:t>
            </w:r>
          </w:p>
        </w:tc>
      </w:tr>
      <w:tr w:rsidR="00D13303" w:rsidRPr="00D65EA9" w14:paraId="39FB496B" w14:textId="77777777" w:rsidTr="006705EA">
        <w:trPr>
          <w:jc w:val="center"/>
        </w:trPr>
        <w:tc>
          <w:tcPr>
            <w:tcW w:w="2417" w:type="dxa"/>
            <w:vMerge/>
            <w:vAlign w:val="center"/>
            <w:hideMark/>
          </w:tcPr>
          <w:p w14:paraId="501971A8" w14:textId="77777777" w:rsidR="00D13303" w:rsidRPr="00D65EA9" w:rsidRDefault="00D13303" w:rsidP="0066256D">
            <w:pPr>
              <w:contextualSpacing/>
              <w:jc w:val="left"/>
              <w:rPr>
                <w:rFonts w:ascii="Times New Roman" w:hAnsi="Times New Roman"/>
                <w:sz w:val="18"/>
                <w:szCs w:val="18"/>
              </w:rPr>
            </w:pPr>
          </w:p>
        </w:tc>
        <w:tc>
          <w:tcPr>
            <w:tcW w:w="2640" w:type="dxa"/>
            <w:tcBorders>
              <w:bottom w:val="single" w:sz="4" w:space="0" w:color="auto"/>
            </w:tcBorders>
            <w:hideMark/>
          </w:tcPr>
          <w:p w14:paraId="7B2A0E19"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Society monitors ABS projects</w:t>
            </w:r>
          </w:p>
        </w:tc>
        <w:tc>
          <w:tcPr>
            <w:tcW w:w="5397" w:type="dxa"/>
            <w:hideMark/>
          </w:tcPr>
          <w:p w14:paraId="176BCDA5"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0 -- There is no dialogue at all;</w:t>
            </w:r>
          </w:p>
          <w:p w14:paraId="1DBCF076"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1 -- There is some dialogue going on, but not in the wider public and restricted to specialized circles;</w:t>
            </w:r>
          </w:p>
          <w:p w14:paraId="74619736"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2 -- There is a reasonably open public dialogue going on but certain issues remain taboo;</w:t>
            </w:r>
          </w:p>
          <w:p w14:paraId="5EF2E33C"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3 -- There is an open and transparent public dialogue about the state of the ABS projects.</w:t>
            </w:r>
          </w:p>
        </w:tc>
        <w:tc>
          <w:tcPr>
            <w:tcW w:w="1391" w:type="dxa"/>
          </w:tcPr>
          <w:p w14:paraId="27044EF0" w14:textId="72BA0A86" w:rsidR="00D13303" w:rsidRPr="00D65EA9" w:rsidRDefault="00A7264A" w:rsidP="0066256D">
            <w:pPr>
              <w:contextualSpacing/>
              <w:jc w:val="center"/>
              <w:rPr>
                <w:rFonts w:ascii="Times New Roman" w:hAnsi="Times New Roman"/>
                <w:color w:val="000000" w:themeColor="text1"/>
                <w:sz w:val="18"/>
                <w:szCs w:val="18"/>
              </w:rPr>
            </w:pPr>
            <w:r w:rsidRPr="00D65EA9">
              <w:rPr>
                <w:rFonts w:ascii="Times New Roman" w:hAnsi="Times New Roman"/>
                <w:color w:val="000000" w:themeColor="text1"/>
                <w:sz w:val="18"/>
                <w:szCs w:val="18"/>
              </w:rPr>
              <w:t>1</w:t>
            </w:r>
          </w:p>
        </w:tc>
        <w:tc>
          <w:tcPr>
            <w:tcW w:w="2719" w:type="dxa"/>
          </w:tcPr>
          <w:p w14:paraId="6B55145E" w14:textId="19D33205" w:rsidR="00D13303" w:rsidRPr="00D65EA9" w:rsidRDefault="00A45359" w:rsidP="00A7264A">
            <w:pPr>
              <w:contextualSpacing/>
              <w:jc w:val="left"/>
              <w:rPr>
                <w:rFonts w:ascii="Times New Roman" w:hAnsi="Times New Roman"/>
                <w:color w:val="000000" w:themeColor="text1"/>
                <w:sz w:val="18"/>
                <w:szCs w:val="18"/>
              </w:rPr>
            </w:pPr>
            <w:r w:rsidRPr="00D65EA9">
              <w:rPr>
                <w:rFonts w:ascii="Times New Roman" w:hAnsi="Times New Roman"/>
                <w:color w:val="000000" w:themeColor="text1"/>
                <w:sz w:val="18"/>
                <w:szCs w:val="18"/>
              </w:rPr>
              <w:t xml:space="preserve">Due to a general lack of social awareness regarding ABS, </w:t>
            </w:r>
            <w:r w:rsidR="00A7264A" w:rsidRPr="00D65EA9">
              <w:rPr>
                <w:rFonts w:ascii="Times New Roman" w:hAnsi="Times New Roman"/>
                <w:color w:val="000000" w:themeColor="text1"/>
                <w:sz w:val="18"/>
                <w:szCs w:val="18"/>
              </w:rPr>
              <w:t>society is generally not engaged. However, some dialogue is taking place within specialized circles.</w:t>
            </w:r>
          </w:p>
        </w:tc>
      </w:tr>
      <w:tr w:rsidR="00D13303" w:rsidRPr="00D65EA9" w14:paraId="5CE71143" w14:textId="77777777" w:rsidTr="006705EA">
        <w:trPr>
          <w:jc w:val="center"/>
        </w:trPr>
        <w:tc>
          <w:tcPr>
            <w:tcW w:w="2417" w:type="dxa"/>
            <w:vMerge/>
            <w:vAlign w:val="center"/>
            <w:hideMark/>
          </w:tcPr>
          <w:p w14:paraId="783C5DAB" w14:textId="77777777" w:rsidR="00D13303" w:rsidRPr="00D65EA9" w:rsidRDefault="00D13303" w:rsidP="0066256D">
            <w:pPr>
              <w:contextualSpacing/>
              <w:jc w:val="left"/>
              <w:rPr>
                <w:rFonts w:ascii="Times New Roman" w:hAnsi="Times New Roman"/>
                <w:color w:val="FF0000"/>
                <w:sz w:val="18"/>
                <w:szCs w:val="18"/>
              </w:rPr>
            </w:pPr>
          </w:p>
        </w:tc>
        <w:tc>
          <w:tcPr>
            <w:tcW w:w="2640" w:type="dxa"/>
            <w:tcBorders>
              <w:top w:val="single" w:sz="4" w:space="0" w:color="auto"/>
            </w:tcBorders>
            <w:hideMark/>
          </w:tcPr>
          <w:p w14:paraId="3EE2541E"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Institutions are highly adaptive, responding effectively and immediately to change promoted by implementation of the national ABS framework (i.e., laws, policies and/or regulations).</w:t>
            </w:r>
          </w:p>
        </w:tc>
        <w:tc>
          <w:tcPr>
            <w:tcW w:w="5397" w:type="dxa"/>
            <w:hideMark/>
          </w:tcPr>
          <w:p w14:paraId="0BC1EB6D"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0 – There is no implementation of the national ABS framework at the moment;</w:t>
            </w:r>
          </w:p>
          <w:p w14:paraId="297176FC"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1 -- Institutions do change but only very slowly;</w:t>
            </w:r>
          </w:p>
          <w:p w14:paraId="00EE78D8"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2 -- Institutions tend to adapt in response to change but not always very effectively or with some delay;</w:t>
            </w:r>
          </w:p>
          <w:p w14:paraId="579E9B08"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3 -- Institutions are highly adaptive, responding effectively and immediately to change.</w:t>
            </w:r>
          </w:p>
        </w:tc>
        <w:tc>
          <w:tcPr>
            <w:tcW w:w="1391" w:type="dxa"/>
            <w:hideMark/>
          </w:tcPr>
          <w:p w14:paraId="7AAE7452" w14:textId="3E7FDD3D" w:rsidR="00D13303" w:rsidRPr="00D65EA9" w:rsidRDefault="00A7264A" w:rsidP="0066256D">
            <w:pPr>
              <w:contextualSpacing/>
              <w:jc w:val="center"/>
              <w:rPr>
                <w:rFonts w:ascii="Times New Roman" w:hAnsi="Times New Roman"/>
                <w:color w:val="000000" w:themeColor="text1"/>
                <w:sz w:val="18"/>
                <w:szCs w:val="18"/>
              </w:rPr>
            </w:pPr>
            <w:r w:rsidRPr="00D65EA9">
              <w:rPr>
                <w:rFonts w:ascii="Times New Roman" w:hAnsi="Times New Roman"/>
                <w:color w:val="000000" w:themeColor="text1"/>
                <w:sz w:val="18"/>
                <w:szCs w:val="18"/>
              </w:rPr>
              <w:t>2</w:t>
            </w:r>
          </w:p>
        </w:tc>
        <w:tc>
          <w:tcPr>
            <w:tcW w:w="2719" w:type="dxa"/>
          </w:tcPr>
          <w:p w14:paraId="11B1611B" w14:textId="0DEA639A" w:rsidR="00D13303" w:rsidRPr="00D65EA9" w:rsidRDefault="00A45359" w:rsidP="00A45359">
            <w:pPr>
              <w:contextualSpacing/>
              <w:jc w:val="left"/>
              <w:rPr>
                <w:rFonts w:ascii="Times New Roman" w:hAnsi="Times New Roman"/>
                <w:color w:val="000000" w:themeColor="text1"/>
                <w:sz w:val="18"/>
                <w:szCs w:val="18"/>
              </w:rPr>
            </w:pPr>
            <w:r w:rsidRPr="00D65EA9">
              <w:rPr>
                <w:rFonts w:ascii="Times New Roman" w:hAnsi="Times New Roman"/>
                <w:color w:val="000000" w:themeColor="text1"/>
                <w:sz w:val="18"/>
                <w:szCs w:val="18"/>
              </w:rPr>
              <w:t>The Law on Biological Resources has been adopted but remains to be implemented.</w:t>
            </w:r>
            <w:r w:rsidR="00A7264A" w:rsidRPr="00D65EA9">
              <w:rPr>
                <w:rFonts w:ascii="Times New Roman" w:hAnsi="Times New Roman"/>
                <w:color w:val="000000" w:themeColor="text1"/>
                <w:sz w:val="18"/>
                <w:szCs w:val="18"/>
              </w:rPr>
              <w:t xml:space="preserve"> Institutions will adapt in response to change but it may take some time.</w:t>
            </w:r>
          </w:p>
        </w:tc>
      </w:tr>
      <w:tr w:rsidR="00D13303" w:rsidRPr="00D65EA9" w14:paraId="37FD8170" w14:textId="77777777" w:rsidTr="006705EA">
        <w:trPr>
          <w:jc w:val="center"/>
        </w:trPr>
        <w:tc>
          <w:tcPr>
            <w:tcW w:w="2417" w:type="dxa"/>
            <w:vMerge/>
            <w:vAlign w:val="center"/>
            <w:hideMark/>
          </w:tcPr>
          <w:p w14:paraId="278E29FB" w14:textId="77777777" w:rsidR="00D13303" w:rsidRPr="00D65EA9" w:rsidRDefault="00D13303" w:rsidP="0066256D">
            <w:pPr>
              <w:contextualSpacing/>
              <w:jc w:val="left"/>
              <w:rPr>
                <w:rFonts w:ascii="Times New Roman" w:hAnsi="Times New Roman"/>
                <w:color w:val="FF0000"/>
                <w:sz w:val="18"/>
                <w:szCs w:val="18"/>
              </w:rPr>
            </w:pPr>
          </w:p>
        </w:tc>
        <w:tc>
          <w:tcPr>
            <w:tcW w:w="2640" w:type="dxa"/>
            <w:hideMark/>
          </w:tcPr>
          <w:p w14:paraId="13ED5894"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The ABS institution(s) has effective internal mechanisms for monitoring, evaluation, reporting and learning on ABS projects</w:t>
            </w:r>
          </w:p>
        </w:tc>
        <w:tc>
          <w:tcPr>
            <w:tcW w:w="5397" w:type="dxa"/>
            <w:hideMark/>
          </w:tcPr>
          <w:p w14:paraId="136BE9CE"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0 -- There are no mechanisms for monitoring, evaluation, reporting or learning;</w:t>
            </w:r>
          </w:p>
          <w:p w14:paraId="2DF5349E"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1 -- There are some mechanisms for monitoring, evaluation, reporting and learning but they are limited and weak;</w:t>
            </w:r>
          </w:p>
          <w:p w14:paraId="32F04E64"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2 -- Reasonable mechanisms for monitoring, evaluation, reporting and learning are in place but are not as strong or comprehensive as they could be;</w:t>
            </w:r>
          </w:p>
          <w:p w14:paraId="47FC269F"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3 -- Institutions have effective internal mechanisms for monitoring, evaluation, reporting and learning.</w:t>
            </w:r>
          </w:p>
        </w:tc>
        <w:tc>
          <w:tcPr>
            <w:tcW w:w="1391" w:type="dxa"/>
          </w:tcPr>
          <w:p w14:paraId="2F6288DD" w14:textId="77777777" w:rsidR="00D13303" w:rsidRPr="00D65EA9" w:rsidRDefault="004C64A0" w:rsidP="0066256D">
            <w:pPr>
              <w:contextualSpacing/>
              <w:jc w:val="center"/>
              <w:rPr>
                <w:rFonts w:ascii="Times New Roman" w:hAnsi="Times New Roman"/>
                <w:color w:val="000000" w:themeColor="text1"/>
                <w:sz w:val="18"/>
                <w:szCs w:val="18"/>
              </w:rPr>
            </w:pPr>
            <w:r w:rsidRPr="00D65EA9">
              <w:rPr>
                <w:rFonts w:ascii="Times New Roman" w:hAnsi="Times New Roman"/>
                <w:color w:val="000000" w:themeColor="text1"/>
                <w:sz w:val="18"/>
                <w:szCs w:val="18"/>
              </w:rPr>
              <w:t>n/a</w:t>
            </w:r>
          </w:p>
        </w:tc>
        <w:tc>
          <w:tcPr>
            <w:tcW w:w="2719" w:type="dxa"/>
          </w:tcPr>
          <w:p w14:paraId="72295DB9" w14:textId="77777777" w:rsidR="00D13303" w:rsidRPr="00D65EA9" w:rsidRDefault="00A45359" w:rsidP="0066256D">
            <w:pPr>
              <w:contextualSpacing/>
              <w:jc w:val="left"/>
              <w:rPr>
                <w:rFonts w:ascii="Times New Roman" w:hAnsi="Times New Roman"/>
                <w:color w:val="000000" w:themeColor="text1"/>
                <w:sz w:val="18"/>
                <w:szCs w:val="18"/>
              </w:rPr>
            </w:pPr>
            <w:r w:rsidRPr="00D65EA9">
              <w:rPr>
                <w:rFonts w:ascii="Times New Roman" w:hAnsi="Times New Roman"/>
                <w:color w:val="000000" w:themeColor="text1"/>
                <w:sz w:val="18"/>
                <w:szCs w:val="18"/>
              </w:rPr>
              <w:t>There is no ABS institution</w:t>
            </w:r>
          </w:p>
        </w:tc>
      </w:tr>
      <w:tr w:rsidR="00D13303" w:rsidRPr="00D65EA9" w14:paraId="3328C35D" w14:textId="77777777" w:rsidTr="006705EA">
        <w:trPr>
          <w:jc w:val="center"/>
        </w:trPr>
        <w:tc>
          <w:tcPr>
            <w:tcW w:w="2417" w:type="dxa"/>
            <w:vMerge/>
            <w:vAlign w:val="center"/>
            <w:hideMark/>
          </w:tcPr>
          <w:p w14:paraId="135B69A7" w14:textId="77777777" w:rsidR="00D13303" w:rsidRPr="00D65EA9" w:rsidRDefault="00D13303" w:rsidP="0066256D">
            <w:pPr>
              <w:contextualSpacing/>
              <w:jc w:val="left"/>
              <w:rPr>
                <w:rFonts w:ascii="Times New Roman" w:hAnsi="Times New Roman"/>
                <w:color w:val="FF0000"/>
                <w:sz w:val="18"/>
                <w:szCs w:val="18"/>
              </w:rPr>
            </w:pPr>
          </w:p>
        </w:tc>
        <w:tc>
          <w:tcPr>
            <w:tcW w:w="2640" w:type="dxa"/>
            <w:hideMark/>
          </w:tcPr>
          <w:p w14:paraId="34F0D57B"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Individuals from ABS institutions are adaptive and continue to learn</w:t>
            </w:r>
          </w:p>
        </w:tc>
        <w:tc>
          <w:tcPr>
            <w:tcW w:w="5397" w:type="dxa"/>
            <w:hideMark/>
          </w:tcPr>
          <w:p w14:paraId="163A90CD"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0 -- There is no measurement of performance or adaptive feedback;</w:t>
            </w:r>
          </w:p>
          <w:p w14:paraId="5FD1B607"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1 -- Performance is irregularly and poorly measured and there is little use of feedback;</w:t>
            </w:r>
          </w:p>
          <w:p w14:paraId="0B41152B"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2 -- There is significant measurement of performance and some feedback but this is not as thorough or comprehensive as it might be;</w:t>
            </w:r>
          </w:p>
          <w:p w14:paraId="5AD5D84E" w14:textId="77777777" w:rsidR="00D13303" w:rsidRPr="00D65EA9" w:rsidRDefault="00D13303" w:rsidP="0066256D">
            <w:pPr>
              <w:contextualSpacing/>
              <w:jc w:val="left"/>
              <w:rPr>
                <w:rFonts w:ascii="Times New Roman" w:hAnsi="Times New Roman"/>
                <w:sz w:val="18"/>
                <w:szCs w:val="18"/>
              </w:rPr>
            </w:pPr>
            <w:r w:rsidRPr="00D65EA9">
              <w:rPr>
                <w:rFonts w:ascii="Times New Roman" w:hAnsi="Times New Roman"/>
                <w:sz w:val="18"/>
                <w:szCs w:val="18"/>
              </w:rPr>
              <w:t>3 -- Performance is effectively measured and adaptive feedback utilized</w:t>
            </w:r>
          </w:p>
        </w:tc>
        <w:tc>
          <w:tcPr>
            <w:tcW w:w="1391" w:type="dxa"/>
          </w:tcPr>
          <w:p w14:paraId="58D7FF54" w14:textId="77777777" w:rsidR="00D13303" w:rsidRPr="00D65EA9" w:rsidRDefault="0077580C" w:rsidP="0066256D">
            <w:pPr>
              <w:contextualSpacing/>
              <w:jc w:val="center"/>
              <w:rPr>
                <w:rFonts w:ascii="Times New Roman" w:hAnsi="Times New Roman"/>
                <w:color w:val="000000" w:themeColor="text1"/>
                <w:sz w:val="18"/>
                <w:szCs w:val="18"/>
              </w:rPr>
            </w:pPr>
            <w:r w:rsidRPr="00D65EA9">
              <w:rPr>
                <w:rFonts w:ascii="Times New Roman" w:hAnsi="Times New Roman"/>
                <w:color w:val="000000" w:themeColor="text1"/>
                <w:sz w:val="18"/>
                <w:szCs w:val="18"/>
              </w:rPr>
              <w:t>n/a</w:t>
            </w:r>
            <w:r w:rsidR="00D13303" w:rsidRPr="00D65EA9">
              <w:rPr>
                <w:rFonts w:ascii="Times New Roman" w:hAnsi="Times New Roman"/>
                <w:color w:val="000000" w:themeColor="text1"/>
                <w:sz w:val="18"/>
                <w:szCs w:val="18"/>
              </w:rPr>
              <w:t xml:space="preserve"> </w:t>
            </w:r>
          </w:p>
        </w:tc>
        <w:tc>
          <w:tcPr>
            <w:tcW w:w="2719" w:type="dxa"/>
          </w:tcPr>
          <w:p w14:paraId="716B0EEE" w14:textId="77777777" w:rsidR="00D13303" w:rsidRPr="00D65EA9" w:rsidRDefault="00A45359" w:rsidP="0066256D">
            <w:pPr>
              <w:contextualSpacing/>
              <w:jc w:val="left"/>
              <w:rPr>
                <w:rFonts w:ascii="Times New Roman" w:hAnsi="Times New Roman"/>
                <w:color w:val="000000" w:themeColor="text1"/>
                <w:sz w:val="18"/>
                <w:szCs w:val="18"/>
              </w:rPr>
            </w:pPr>
            <w:r w:rsidRPr="00D65EA9">
              <w:rPr>
                <w:rFonts w:ascii="Times New Roman" w:hAnsi="Times New Roman"/>
                <w:color w:val="000000" w:themeColor="text1"/>
                <w:sz w:val="18"/>
                <w:szCs w:val="18"/>
              </w:rPr>
              <w:t>There is no ABS institution</w:t>
            </w:r>
          </w:p>
        </w:tc>
      </w:tr>
      <w:tr w:rsidR="006F1C12" w:rsidRPr="00D65EA9" w14:paraId="164898FA" w14:textId="77777777" w:rsidTr="006705EA">
        <w:trPr>
          <w:gridAfter w:val="2"/>
          <w:wAfter w:w="4110" w:type="dxa"/>
          <w:jc w:val="center"/>
        </w:trPr>
        <w:tc>
          <w:tcPr>
            <w:tcW w:w="2417" w:type="dxa"/>
            <w:shd w:val="clear" w:color="auto" w:fill="D9D9D9" w:themeFill="background1" w:themeFillShade="D9"/>
            <w:vAlign w:val="center"/>
          </w:tcPr>
          <w:p w14:paraId="3DDB86D9" w14:textId="77777777" w:rsidR="006F1C12" w:rsidRPr="00D65EA9" w:rsidRDefault="006F1C12" w:rsidP="006F1C12">
            <w:pPr>
              <w:contextualSpacing/>
              <w:jc w:val="center"/>
              <w:rPr>
                <w:rFonts w:ascii="Times New Roman" w:hAnsi="Times New Roman"/>
                <w:b/>
                <w:sz w:val="18"/>
                <w:szCs w:val="18"/>
              </w:rPr>
            </w:pPr>
            <w:r w:rsidRPr="00D65EA9">
              <w:rPr>
                <w:rFonts w:ascii="Times New Roman" w:hAnsi="Times New Roman"/>
                <w:b/>
                <w:sz w:val="18"/>
                <w:szCs w:val="18"/>
              </w:rPr>
              <w:t>TOTAL SCORE</w:t>
            </w:r>
          </w:p>
        </w:tc>
        <w:tc>
          <w:tcPr>
            <w:tcW w:w="2640" w:type="dxa"/>
            <w:shd w:val="clear" w:color="auto" w:fill="D9D9D9" w:themeFill="background1" w:themeFillShade="D9"/>
          </w:tcPr>
          <w:p w14:paraId="29D11849" w14:textId="1D9F5192" w:rsidR="006F1C12" w:rsidRPr="00D65EA9" w:rsidRDefault="00A7264A" w:rsidP="0066256D">
            <w:pPr>
              <w:contextualSpacing/>
              <w:jc w:val="center"/>
              <w:rPr>
                <w:rFonts w:ascii="Times New Roman" w:hAnsi="Times New Roman"/>
                <w:b/>
                <w:color w:val="000000" w:themeColor="text1"/>
                <w:sz w:val="18"/>
                <w:szCs w:val="18"/>
              </w:rPr>
            </w:pPr>
            <w:r w:rsidRPr="00D65EA9">
              <w:rPr>
                <w:rFonts w:ascii="Times New Roman" w:hAnsi="Times New Roman"/>
                <w:b/>
                <w:color w:val="000000" w:themeColor="text1"/>
                <w:sz w:val="18"/>
                <w:szCs w:val="18"/>
              </w:rPr>
              <w:t>11</w:t>
            </w:r>
          </w:p>
        </w:tc>
        <w:tc>
          <w:tcPr>
            <w:tcW w:w="5397" w:type="dxa"/>
            <w:shd w:val="clear" w:color="auto" w:fill="D9D9D9" w:themeFill="background1" w:themeFillShade="D9"/>
          </w:tcPr>
          <w:p w14:paraId="559D801C" w14:textId="77777777" w:rsidR="006F1C12" w:rsidRPr="00D65EA9" w:rsidRDefault="006F1C12" w:rsidP="0066256D">
            <w:pPr>
              <w:contextualSpacing/>
              <w:jc w:val="left"/>
              <w:rPr>
                <w:rFonts w:ascii="Times New Roman" w:hAnsi="Times New Roman"/>
                <w:color w:val="000000" w:themeColor="text1"/>
                <w:sz w:val="18"/>
                <w:szCs w:val="18"/>
              </w:rPr>
            </w:pPr>
          </w:p>
        </w:tc>
      </w:tr>
    </w:tbl>
    <w:p w14:paraId="7A216A63" w14:textId="77777777" w:rsidR="00E61446" w:rsidRPr="00D65EA9" w:rsidRDefault="00E61446" w:rsidP="006705EA">
      <w:pPr>
        <w:pStyle w:val="Heading2"/>
        <w:ind w:left="0"/>
      </w:pPr>
    </w:p>
    <w:sectPr w:rsidR="00E61446" w:rsidRPr="00D65EA9" w:rsidSect="00A45666">
      <w:pgSz w:w="16839" w:h="11907" w:orient="landscape"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426D7D" w14:textId="77777777" w:rsidR="00962961" w:rsidRDefault="00962961">
      <w:r>
        <w:separator/>
      </w:r>
    </w:p>
    <w:p w14:paraId="356F43D4" w14:textId="77777777" w:rsidR="00962961" w:rsidRDefault="00962961"/>
  </w:endnote>
  <w:endnote w:type="continuationSeparator" w:id="0">
    <w:p w14:paraId="303C3DA3" w14:textId="77777777" w:rsidR="00962961" w:rsidRDefault="00962961">
      <w:r>
        <w:continuationSeparator/>
      </w:r>
    </w:p>
    <w:p w14:paraId="12155D40" w14:textId="77777777" w:rsidR="00962961" w:rsidRDefault="0096296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Adobe Garamond Pro">
    <w:charset w:val="00"/>
    <w:family w:val="auto"/>
    <w:pitch w:val="variable"/>
    <w:sig w:usb0="00000007" w:usb1="00000001" w:usb2="00000000" w:usb3="00000000" w:csb0="00000093" w:csb1="00000000"/>
  </w:font>
  <w:font w:name="Trebuchet MS">
    <w:panose1 w:val="020B0603020202020204"/>
    <w:charset w:val="00"/>
    <w:family w:val="swiss"/>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ヒラギノ角ゴ Pro W3">
    <w:charset w:val="4E"/>
    <w:family w:val="auto"/>
    <w:pitch w:val="variable"/>
    <w:sig w:usb0="00000001" w:usb1="08070000" w:usb2="00000010" w:usb3="00000000" w:csb0="00020000" w:csb1="00000000"/>
  </w:font>
  <w:font w:name="Times">
    <w:panose1 w:val="02020603050405020304"/>
    <w:charset w:val="00"/>
    <w:family w:val="roman"/>
    <w:pitch w:val="variable"/>
    <w:sig w:usb0="E0002AFF" w:usb1="C0007841"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Webdings">
    <w:panose1 w:val="05030102010509060703"/>
    <w:charset w:val="02"/>
    <w:family w:val="roman"/>
    <w:pitch w:val="variable"/>
    <w:sig w:usb0="00000000" w:usb1="10000000" w:usb2="00000000" w:usb3="00000000" w:csb0="80000000" w:csb1="00000000"/>
  </w:font>
  <w:font w:name="Microsoft Sans Serif">
    <w:panose1 w:val="020B0604020202020204"/>
    <w:charset w:val="00"/>
    <w:family w:val="swiss"/>
    <w:pitch w:val="variable"/>
    <w:sig w:usb0="E1002AFF" w:usb1="C0000002" w:usb2="00000008"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F97A9A" w14:textId="77777777" w:rsidR="006B6A66" w:rsidRDefault="006B6A66" w:rsidP="00F810D0">
    <w:pPr>
      <w:pStyle w:val="Footer"/>
      <w:jc w:val="right"/>
    </w:pPr>
  </w:p>
  <w:p w14:paraId="4FA121D2" w14:textId="1FBDDE47" w:rsidR="006B6A66" w:rsidRDefault="004671C0" w:rsidP="00F810D0">
    <w:pPr>
      <w:pStyle w:val="Footer"/>
      <w:jc w:val="right"/>
    </w:pPr>
    <w:sdt>
      <w:sdtPr>
        <w:id w:val="-755744182"/>
        <w:docPartObj>
          <w:docPartGallery w:val="Page Numbers (Bottom of Page)"/>
          <w:docPartUnique/>
        </w:docPartObj>
      </w:sdtPr>
      <w:sdtEndPr/>
      <w:sdtContent>
        <w:sdt>
          <w:sdtPr>
            <w:id w:val="1382753104"/>
            <w:docPartObj>
              <w:docPartGallery w:val="Page Numbers (Top of Page)"/>
              <w:docPartUnique/>
            </w:docPartObj>
          </w:sdtPr>
          <w:sdtEndPr/>
          <w:sdtContent>
            <w:r w:rsidR="006B6A66">
              <w:t xml:space="preserve">Page </w:t>
            </w:r>
            <w:r w:rsidR="006B6A66">
              <w:rPr>
                <w:b/>
                <w:bCs/>
                <w:sz w:val="24"/>
              </w:rPr>
              <w:fldChar w:fldCharType="begin"/>
            </w:r>
            <w:r w:rsidR="006B6A66">
              <w:rPr>
                <w:b/>
                <w:bCs/>
              </w:rPr>
              <w:instrText xml:space="preserve"> PAGE </w:instrText>
            </w:r>
            <w:r w:rsidR="006B6A66">
              <w:rPr>
                <w:b/>
                <w:bCs/>
                <w:sz w:val="24"/>
              </w:rPr>
              <w:fldChar w:fldCharType="separate"/>
            </w:r>
            <w:r>
              <w:rPr>
                <w:b/>
                <w:bCs/>
                <w:noProof/>
              </w:rPr>
              <w:t>2</w:t>
            </w:r>
            <w:r w:rsidR="006B6A66">
              <w:rPr>
                <w:b/>
                <w:bCs/>
                <w:sz w:val="24"/>
              </w:rPr>
              <w:fldChar w:fldCharType="end"/>
            </w:r>
            <w:r w:rsidR="006B6A66">
              <w:t xml:space="preserve"> of </w:t>
            </w:r>
            <w:r w:rsidR="006B6A66">
              <w:rPr>
                <w:b/>
                <w:bCs/>
                <w:sz w:val="24"/>
              </w:rPr>
              <w:fldChar w:fldCharType="begin"/>
            </w:r>
            <w:r w:rsidR="006B6A66">
              <w:rPr>
                <w:b/>
                <w:bCs/>
              </w:rPr>
              <w:instrText xml:space="preserve"> NUMPAGES  </w:instrText>
            </w:r>
            <w:r w:rsidR="006B6A66">
              <w:rPr>
                <w:b/>
                <w:bCs/>
                <w:sz w:val="24"/>
              </w:rPr>
              <w:fldChar w:fldCharType="separate"/>
            </w:r>
            <w:r>
              <w:rPr>
                <w:b/>
                <w:bCs/>
                <w:noProof/>
              </w:rPr>
              <w:t>57</w:t>
            </w:r>
            <w:r w:rsidR="006B6A66">
              <w:rPr>
                <w:b/>
                <w:bCs/>
                <w:sz w:val="24"/>
              </w:rPr>
              <w:fldChar w:fldCharType="end"/>
            </w:r>
          </w:sdtContent>
        </w:sdt>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303900" w14:textId="77777777" w:rsidR="00962961" w:rsidRDefault="00962961">
      <w:r>
        <w:separator/>
      </w:r>
    </w:p>
    <w:p w14:paraId="6907865F" w14:textId="77777777" w:rsidR="00962961" w:rsidRDefault="00962961"/>
  </w:footnote>
  <w:footnote w:type="continuationSeparator" w:id="0">
    <w:p w14:paraId="798CB109" w14:textId="77777777" w:rsidR="00962961" w:rsidRDefault="00962961">
      <w:r>
        <w:continuationSeparator/>
      </w:r>
    </w:p>
    <w:p w14:paraId="257096E4" w14:textId="77777777" w:rsidR="00962961" w:rsidRDefault="00962961"/>
  </w:footnote>
  <w:footnote w:id="1">
    <w:p w14:paraId="091E833F" w14:textId="77777777" w:rsidR="006B6A66" w:rsidRPr="009550E0" w:rsidRDefault="006B6A66" w:rsidP="00DF7A1C">
      <w:pPr>
        <w:pStyle w:val="FootnoteText"/>
        <w:rPr>
          <w:rFonts w:ascii="Arial" w:hAnsi="Arial" w:cs="Arial"/>
          <w:sz w:val="20"/>
        </w:rPr>
      </w:pPr>
      <w:r w:rsidRPr="009550E0">
        <w:rPr>
          <w:rFonts w:ascii="Arial" w:hAnsi="Arial" w:cs="Arial"/>
          <w:sz w:val="20"/>
        </w:rPr>
        <w:t>* Algeria does not recognize indigenous peoples as such, but does recognize the existence of “local populations” residing on the national territory, some of which may consider themselves as having customary rights over resources, territories and knowledge.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93"/>
      <w:gridCol w:w="3287"/>
      <w:gridCol w:w="3284"/>
    </w:tblGrid>
    <w:tr w:rsidR="006B6A66" w14:paraId="269EA3F9" w14:textId="77777777" w:rsidTr="00166E02">
      <w:tc>
        <w:tcPr>
          <w:tcW w:w="3307" w:type="dxa"/>
          <w:vAlign w:val="center"/>
        </w:tcPr>
        <w:p w14:paraId="11B1A14B" w14:textId="77777777" w:rsidR="006B6A66" w:rsidRDefault="006B6A66" w:rsidP="002E6A01">
          <w:pPr>
            <w:pStyle w:val="Header"/>
            <w:tabs>
              <w:tab w:val="clear" w:pos="4153"/>
              <w:tab w:val="clear" w:pos="8306"/>
              <w:tab w:val="left" w:pos="1035"/>
            </w:tabs>
            <w:jc w:val="center"/>
          </w:pPr>
          <w:r>
            <w:rPr>
              <w:noProof/>
            </w:rPr>
            <w:drawing>
              <wp:inline distT="0" distB="0" distL="0" distR="0" wp14:anchorId="5068054B" wp14:editId="419FE29E">
                <wp:extent cx="1076325" cy="719455"/>
                <wp:effectExtent l="19050" t="19050" r="9525" b="23495"/>
                <wp:docPr id="43" name="Picture 43" descr="Drapeau de l'Algér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Drapeau de l'Algéri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5197" cy="720000"/>
                        </a:xfrm>
                        <a:prstGeom prst="rect">
                          <a:avLst/>
                        </a:prstGeom>
                        <a:noFill/>
                        <a:ln>
                          <a:solidFill>
                            <a:schemeClr val="tx1">
                              <a:lumMod val="95000"/>
                              <a:lumOff val="5000"/>
                            </a:schemeClr>
                          </a:solidFill>
                        </a:ln>
                      </pic:spPr>
                    </pic:pic>
                  </a:graphicData>
                </a:graphic>
              </wp:inline>
            </w:drawing>
          </w:r>
        </w:p>
      </w:tc>
      <w:tc>
        <w:tcPr>
          <w:tcW w:w="3308" w:type="dxa"/>
          <w:vAlign w:val="center"/>
        </w:tcPr>
        <w:p w14:paraId="668587DF" w14:textId="77777777" w:rsidR="006B6A66" w:rsidRDefault="006B6A66" w:rsidP="002E6A01">
          <w:pPr>
            <w:pStyle w:val="Header"/>
            <w:jc w:val="center"/>
          </w:pPr>
          <w:r>
            <w:rPr>
              <w:noProof/>
            </w:rPr>
            <w:drawing>
              <wp:inline distT="0" distB="0" distL="0" distR="0" wp14:anchorId="2DC58F1B" wp14:editId="0F0FD222">
                <wp:extent cx="704850" cy="723900"/>
                <wp:effectExtent l="19050" t="0" r="0" b="0"/>
                <wp:docPr id="44" name="Picture 44"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03483" cy="720000"/>
                        </a:xfrm>
                        <a:prstGeom prst="rect">
                          <a:avLst/>
                        </a:prstGeom>
                        <a:noFill/>
                      </pic:spPr>
                    </pic:pic>
                  </a:graphicData>
                </a:graphic>
              </wp:inline>
            </w:drawing>
          </w:r>
        </w:p>
      </w:tc>
      <w:tc>
        <w:tcPr>
          <w:tcW w:w="3308" w:type="dxa"/>
          <w:vAlign w:val="center"/>
        </w:tcPr>
        <w:p w14:paraId="2BBA56BF" w14:textId="77777777" w:rsidR="006B6A66" w:rsidRDefault="006B6A66" w:rsidP="002E6A01">
          <w:pPr>
            <w:pStyle w:val="Header"/>
            <w:jc w:val="center"/>
          </w:pPr>
          <w:r>
            <w:rPr>
              <w:noProof/>
            </w:rPr>
            <w:drawing>
              <wp:inline distT="0" distB="0" distL="0" distR="0" wp14:anchorId="6CFD153A" wp14:editId="442438B9">
                <wp:extent cx="476250" cy="1076325"/>
                <wp:effectExtent l="19050" t="0" r="0" b="0"/>
                <wp:docPr id="4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NDP logo.jpg"/>
                        <pic:cNvPicPr/>
                      </pic:nvPicPr>
                      <pic:blipFill>
                        <a:blip r:embed="rId3" cstate="print">
                          <a:extLst>
                            <a:ext uri="{28A0092B-C50C-407E-A947-70E740481C1C}">
                              <a14:useLocalDpi xmlns:a14="http://schemas.microsoft.com/office/drawing/2010/main" val="0"/>
                            </a:ext>
                          </a:extLst>
                        </a:blip>
                        <a:stretch>
                          <a:fillRect/>
                        </a:stretch>
                      </pic:blipFill>
                      <pic:spPr>
                        <a:xfrm>
                          <a:off x="0" y="0"/>
                          <a:ext cx="477900" cy="1080000"/>
                        </a:xfrm>
                        <a:prstGeom prst="rect">
                          <a:avLst/>
                        </a:prstGeom>
                      </pic:spPr>
                    </pic:pic>
                  </a:graphicData>
                </a:graphic>
              </wp:inline>
            </w:drawing>
          </w:r>
        </w:p>
      </w:tc>
    </w:tr>
  </w:tbl>
  <w:p w14:paraId="2F053EFB" w14:textId="77777777" w:rsidR="006B6A66" w:rsidRDefault="006B6A6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07"/>
      <w:gridCol w:w="3308"/>
      <w:gridCol w:w="3308"/>
    </w:tblGrid>
    <w:tr w:rsidR="006B6A66" w14:paraId="6D2C346F" w14:textId="77777777" w:rsidTr="00166E02">
      <w:tc>
        <w:tcPr>
          <w:tcW w:w="3307" w:type="dxa"/>
          <w:vAlign w:val="center"/>
        </w:tcPr>
        <w:p w14:paraId="04A57632" w14:textId="0BC0ECD5" w:rsidR="006B6A66" w:rsidRDefault="006B6A66" w:rsidP="002E6A01">
          <w:pPr>
            <w:pStyle w:val="Header"/>
            <w:tabs>
              <w:tab w:val="clear" w:pos="4153"/>
              <w:tab w:val="clear" w:pos="8306"/>
              <w:tab w:val="left" w:pos="1035"/>
            </w:tabs>
            <w:jc w:val="center"/>
          </w:pPr>
        </w:p>
      </w:tc>
      <w:tc>
        <w:tcPr>
          <w:tcW w:w="3308" w:type="dxa"/>
          <w:vAlign w:val="center"/>
        </w:tcPr>
        <w:p w14:paraId="5AB42059" w14:textId="780DCB03" w:rsidR="006B6A66" w:rsidRDefault="006B6A66" w:rsidP="002E6A01">
          <w:pPr>
            <w:pStyle w:val="Header"/>
            <w:jc w:val="center"/>
          </w:pPr>
        </w:p>
      </w:tc>
      <w:tc>
        <w:tcPr>
          <w:tcW w:w="3308" w:type="dxa"/>
          <w:vAlign w:val="center"/>
        </w:tcPr>
        <w:p w14:paraId="4B49E6E8" w14:textId="32D8C1E2" w:rsidR="006B6A66" w:rsidRDefault="006B6A66" w:rsidP="002E6A01">
          <w:pPr>
            <w:pStyle w:val="Header"/>
            <w:jc w:val="center"/>
          </w:pPr>
        </w:p>
      </w:tc>
    </w:tr>
  </w:tbl>
  <w:p w14:paraId="53E48494" w14:textId="77777777" w:rsidR="006B6A66" w:rsidRDefault="006B6A6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2A2E7BD6"/>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0000002"/>
    <w:multiLevelType w:val="multilevel"/>
    <w:tmpl w:val="F3247268"/>
    <w:lvl w:ilvl="0">
      <w:start w:val="5"/>
      <w:numFmt w:val="bullet"/>
      <w:pStyle w:val="listbulletsSESP"/>
      <w:lvlText w:val="•"/>
      <w:lvlJc w:val="left"/>
      <w:pPr>
        <w:tabs>
          <w:tab w:val="num" w:pos="360"/>
        </w:tabs>
        <w:ind w:left="360" w:firstLine="0"/>
      </w:pPr>
      <w:rPr>
        <w:rFonts w:hint="default"/>
        <w:position w:val="0"/>
      </w:rPr>
    </w:lvl>
    <w:lvl w:ilvl="1">
      <w:start w:val="1"/>
      <w:numFmt w:val="bullet"/>
      <w:suff w:val="nothing"/>
      <w:lvlText w:val="•"/>
      <w:lvlJc w:val="left"/>
      <w:pPr>
        <w:ind w:left="0" w:firstLine="72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2">
    <w:nsid w:val="09CB5C90"/>
    <w:multiLevelType w:val="hybridMultilevel"/>
    <w:tmpl w:val="578E3FFC"/>
    <w:lvl w:ilvl="0" w:tplc="C5864DF4">
      <w:start w:val="1"/>
      <w:numFmt w:val="decimal"/>
      <w:pStyle w:val="Heading3"/>
      <w:lvlText w:val="%1)"/>
      <w:lvlJc w:val="left"/>
      <w:pPr>
        <w:ind w:left="1074" w:hanging="360"/>
      </w:pPr>
      <w:rPr>
        <w:rFonts w:ascii="Arial" w:hAnsi="Arial" w:cs="Arial" w:hint="default"/>
      </w:rPr>
    </w:lvl>
    <w:lvl w:ilvl="1" w:tplc="10090019" w:tentative="1">
      <w:start w:val="1"/>
      <w:numFmt w:val="lowerLetter"/>
      <w:lvlText w:val="%2."/>
      <w:lvlJc w:val="left"/>
      <w:pPr>
        <w:ind w:left="1794" w:hanging="360"/>
      </w:pPr>
    </w:lvl>
    <w:lvl w:ilvl="2" w:tplc="1009001B" w:tentative="1">
      <w:start w:val="1"/>
      <w:numFmt w:val="lowerRoman"/>
      <w:lvlText w:val="%3."/>
      <w:lvlJc w:val="right"/>
      <w:pPr>
        <w:ind w:left="2514" w:hanging="180"/>
      </w:pPr>
    </w:lvl>
    <w:lvl w:ilvl="3" w:tplc="1009000F" w:tentative="1">
      <w:start w:val="1"/>
      <w:numFmt w:val="decimal"/>
      <w:lvlText w:val="%4."/>
      <w:lvlJc w:val="left"/>
      <w:pPr>
        <w:ind w:left="3234" w:hanging="360"/>
      </w:pPr>
    </w:lvl>
    <w:lvl w:ilvl="4" w:tplc="10090019" w:tentative="1">
      <w:start w:val="1"/>
      <w:numFmt w:val="lowerLetter"/>
      <w:lvlText w:val="%5."/>
      <w:lvlJc w:val="left"/>
      <w:pPr>
        <w:ind w:left="3954" w:hanging="360"/>
      </w:pPr>
    </w:lvl>
    <w:lvl w:ilvl="5" w:tplc="1009001B" w:tentative="1">
      <w:start w:val="1"/>
      <w:numFmt w:val="lowerRoman"/>
      <w:lvlText w:val="%6."/>
      <w:lvlJc w:val="right"/>
      <w:pPr>
        <w:ind w:left="4674" w:hanging="180"/>
      </w:pPr>
    </w:lvl>
    <w:lvl w:ilvl="6" w:tplc="1009000F" w:tentative="1">
      <w:start w:val="1"/>
      <w:numFmt w:val="decimal"/>
      <w:lvlText w:val="%7."/>
      <w:lvlJc w:val="left"/>
      <w:pPr>
        <w:ind w:left="5394" w:hanging="360"/>
      </w:pPr>
    </w:lvl>
    <w:lvl w:ilvl="7" w:tplc="10090019" w:tentative="1">
      <w:start w:val="1"/>
      <w:numFmt w:val="lowerLetter"/>
      <w:lvlText w:val="%8."/>
      <w:lvlJc w:val="left"/>
      <w:pPr>
        <w:ind w:left="6114" w:hanging="360"/>
      </w:pPr>
    </w:lvl>
    <w:lvl w:ilvl="8" w:tplc="1009001B" w:tentative="1">
      <w:start w:val="1"/>
      <w:numFmt w:val="lowerRoman"/>
      <w:lvlText w:val="%9."/>
      <w:lvlJc w:val="right"/>
      <w:pPr>
        <w:ind w:left="6834" w:hanging="180"/>
      </w:pPr>
    </w:lvl>
  </w:abstractNum>
  <w:abstractNum w:abstractNumId="3">
    <w:nsid w:val="0BE76153"/>
    <w:multiLevelType w:val="hybridMultilevel"/>
    <w:tmpl w:val="394C84C6"/>
    <w:lvl w:ilvl="0" w:tplc="38D8300C">
      <w:start w:val="1"/>
      <w:numFmt w:val="lowerLetter"/>
      <w:pStyle w:val="listlettered"/>
      <w:lvlText w:val="%1."/>
      <w:lvlJc w:val="left"/>
      <w:pPr>
        <w:tabs>
          <w:tab w:val="num" w:pos="1080"/>
        </w:tabs>
        <w:ind w:left="108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DE77C15"/>
    <w:multiLevelType w:val="hybridMultilevel"/>
    <w:tmpl w:val="FC9ED4FE"/>
    <w:lvl w:ilvl="0" w:tplc="D53A88F2">
      <w:start w:val="1"/>
      <w:numFmt w:val="bullet"/>
      <w:lvlText w:val="-"/>
      <w:lvlJc w:val="left"/>
      <w:pPr>
        <w:ind w:left="720" w:hanging="360"/>
      </w:pPr>
      <w:rPr>
        <w:rFonts w:ascii="Times New Roman" w:hAnsi="Times New Roman" w:hint="default"/>
        <w:color w:val="auto"/>
      </w:rPr>
    </w:lvl>
    <w:lvl w:ilvl="1" w:tplc="04090003" w:tentative="1">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21C79F4"/>
    <w:multiLevelType w:val="hybridMultilevel"/>
    <w:tmpl w:val="9F5CF642"/>
    <w:lvl w:ilvl="0" w:tplc="3BD48C60">
      <w:start w:val="1"/>
      <w:numFmt w:val="decimal"/>
      <w:lvlText w:val="%1."/>
      <w:lvlJc w:val="left"/>
      <w:pPr>
        <w:ind w:left="720" w:hanging="360"/>
      </w:pPr>
      <w:rPr>
        <w:color w:val="auto"/>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7">
    <w:nsid w:val="17BB2550"/>
    <w:multiLevelType w:val="hybridMultilevel"/>
    <w:tmpl w:val="31E80A1A"/>
    <w:lvl w:ilvl="0" w:tplc="C1822F50">
      <w:start w:val="1"/>
      <w:numFmt w:val="bullet"/>
      <w:lvlText w:val="-"/>
      <w:lvlJc w:val="left"/>
      <w:pPr>
        <w:ind w:left="360" w:hanging="360"/>
      </w:pPr>
      <w:rPr>
        <w:rFonts w:ascii="Times New Roman" w:hAnsi="Times New Roman" w:cs="Times New Roman" w:hint="default"/>
        <w:b/>
        <w:color w:val="auto"/>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9620AB2"/>
    <w:multiLevelType w:val="hybridMultilevel"/>
    <w:tmpl w:val="E3942822"/>
    <w:lvl w:ilvl="0" w:tplc="20CC99AE">
      <w:start w:val="1"/>
      <w:numFmt w:val="decimal"/>
      <w:lvlText w:val="%1."/>
      <w:lvlJc w:val="left"/>
      <w:pPr>
        <w:ind w:left="360" w:hanging="360"/>
      </w:pPr>
      <w:rPr>
        <w:color w:val="000000" w:themeColor="text1"/>
      </w:rPr>
    </w:lvl>
    <w:lvl w:ilvl="1" w:tplc="2D06AB88">
      <w:start w:val="2"/>
      <w:numFmt w:val="bullet"/>
      <w:lvlText w:val="-"/>
      <w:lvlJc w:val="left"/>
      <w:pPr>
        <w:ind w:left="1080" w:hanging="360"/>
      </w:pPr>
      <w:rPr>
        <w:rFonts w:ascii="Times New Roman" w:eastAsia="Times New Roman" w:hAnsi="Times New Roman" w:cs="Times New Roman" w:hint="default"/>
        <w:lang w:val="en-GB"/>
      </w:r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nsid w:val="1BFC57E0"/>
    <w:multiLevelType w:val="hybridMultilevel"/>
    <w:tmpl w:val="044876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214F00E8"/>
    <w:multiLevelType w:val="hybridMultilevel"/>
    <w:tmpl w:val="EDD21DC2"/>
    <w:lvl w:ilvl="0" w:tplc="3348DDF2">
      <w:start w:val="1"/>
      <w:numFmt w:val="lowerRoman"/>
      <w:pStyle w:val="Heading4"/>
      <w:lvlText w:val="%1."/>
      <w:lvlJc w:val="right"/>
      <w:pPr>
        <w:ind w:left="1800" w:hanging="360"/>
      </w:p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11">
    <w:nsid w:val="27EE0F57"/>
    <w:multiLevelType w:val="hybridMultilevel"/>
    <w:tmpl w:val="3CC6F188"/>
    <w:lvl w:ilvl="0" w:tplc="5A340272">
      <w:start w:val="1"/>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nsid w:val="28487A43"/>
    <w:multiLevelType w:val="hybridMultilevel"/>
    <w:tmpl w:val="CCE06904"/>
    <w:lvl w:ilvl="0" w:tplc="3BD48C60">
      <w:start w:val="1"/>
      <w:numFmt w:val="decimal"/>
      <w:lvlText w:val="%1."/>
      <w:lvlJc w:val="left"/>
      <w:pPr>
        <w:ind w:left="720" w:hanging="360"/>
      </w:pPr>
      <w:rPr>
        <w:color w:val="auto"/>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nsid w:val="292E7B73"/>
    <w:multiLevelType w:val="hybridMultilevel"/>
    <w:tmpl w:val="90FED8C8"/>
    <w:lvl w:ilvl="0" w:tplc="C1822F50">
      <w:start w:val="1"/>
      <w:numFmt w:val="bullet"/>
      <w:lvlText w:val="-"/>
      <w:lvlJc w:val="left"/>
      <w:pPr>
        <w:ind w:left="360" w:hanging="360"/>
      </w:pPr>
      <w:rPr>
        <w:rFonts w:ascii="Times New Roman" w:hAnsi="Times New Roman" w:cs="Times New Roman" w:hint="default"/>
        <w:b/>
        <w:color w:val="auto"/>
        <w:sz w:val="16"/>
        <w:lang w:val="fr-FR"/>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2EF05DE5"/>
    <w:multiLevelType w:val="hybridMultilevel"/>
    <w:tmpl w:val="A94C444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6">
    <w:nsid w:val="30322BF5"/>
    <w:multiLevelType w:val="hybridMultilevel"/>
    <w:tmpl w:val="CCE06904"/>
    <w:lvl w:ilvl="0" w:tplc="3BD48C60">
      <w:start w:val="1"/>
      <w:numFmt w:val="decimal"/>
      <w:lvlText w:val="%1."/>
      <w:lvlJc w:val="left"/>
      <w:pPr>
        <w:ind w:left="720" w:hanging="360"/>
      </w:pPr>
      <w:rPr>
        <w:color w:val="auto"/>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nsid w:val="315D7B00"/>
    <w:multiLevelType w:val="hybridMultilevel"/>
    <w:tmpl w:val="CCE06904"/>
    <w:lvl w:ilvl="0" w:tplc="3BD48C60">
      <w:start w:val="1"/>
      <w:numFmt w:val="decimal"/>
      <w:lvlText w:val="%1."/>
      <w:lvlJc w:val="left"/>
      <w:pPr>
        <w:ind w:left="720" w:hanging="360"/>
      </w:pPr>
      <w:rPr>
        <w:color w:val="auto"/>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nsid w:val="33823591"/>
    <w:multiLevelType w:val="hybridMultilevel"/>
    <w:tmpl w:val="773CA5B0"/>
    <w:lvl w:ilvl="0" w:tplc="2D06AB88">
      <w:start w:val="2"/>
      <w:numFmt w:val="bullet"/>
      <w:lvlText w:val="-"/>
      <w:lvlJc w:val="left"/>
      <w:pPr>
        <w:ind w:left="720" w:hanging="360"/>
      </w:pPr>
      <w:rPr>
        <w:rFonts w:ascii="Times New Roman" w:eastAsia="Times New Roman" w:hAnsi="Times New Roman" w:cs="Times New Roman" w:hint="default"/>
        <w:lang w:val="en-G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BF14C56"/>
    <w:multiLevelType w:val="hybridMultilevel"/>
    <w:tmpl w:val="B85C2A50"/>
    <w:lvl w:ilvl="0" w:tplc="34167A26">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152"/>
        </w:tabs>
        <w:ind w:left="1152" w:hanging="432"/>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nsid w:val="3D7B4AA1"/>
    <w:multiLevelType w:val="hybridMultilevel"/>
    <w:tmpl w:val="B39AB9A0"/>
    <w:lvl w:ilvl="0" w:tplc="09CC4B00">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nsid w:val="43BE2370"/>
    <w:multiLevelType w:val="hybridMultilevel"/>
    <w:tmpl w:val="662ABFC6"/>
    <w:lvl w:ilvl="0" w:tplc="0EA65154">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2">
    <w:nsid w:val="47716AB6"/>
    <w:multiLevelType w:val="hybridMultilevel"/>
    <w:tmpl w:val="4A4CCD44"/>
    <w:lvl w:ilvl="0" w:tplc="C6C298C4">
      <w:start w:val="1"/>
      <w:numFmt w:val="bullet"/>
      <w:lvlText w:val=""/>
      <w:lvlJc w:val="left"/>
      <w:pPr>
        <w:tabs>
          <w:tab w:val="num" w:pos="360"/>
        </w:tabs>
        <w:ind w:left="360" w:hanging="360"/>
      </w:pPr>
      <w:rPr>
        <w:rFonts w:ascii="Wingdings" w:hAnsi="Wingdings" w:hint="default"/>
      </w:rPr>
    </w:lvl>
    <w:lvl w:ilvl="1" w:tplc="15C0CD68"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3">
    <w:nsid w:val="47A674CC"/>
    <w:multiLevelType w:val="hybridMultilevel"/>
    <w:tmpl w:val="BB1EFB30"/>
    <w:lvl w:ilvl="0" w:tplc="20CC99AE">
      <w:start w:val="1"/>
      <w:numFmt w:val="decimal"/>
      <w:pStyle w:val="Paragraph"/>
      <w:lvlText w:val="%1."/>
      <w:lvlJc w:val="left"/>
      <w:pPr>
        <w:ind w:left="360" w:hanging="360"/>
      </w:pPr>
      <w:rPr>
        <w:color w:val="000000" w:themeColor="text1"/>
      </w:rPr>
    </w:lvl>
    <w:lvl w:ilvl="1" w:tplc="183ADEF4">
      <w:start w:val="1"/>
      <w:numFmt w:val="decimal"/>
      <w:lvlText w:val="%2)"/>
      <w:lvlJc w:val="left"/>
      <w:pPr>
        <w:ind w:left="1080" w:hanging="360"/>
      </w:pPr>
      <w:rPr>
        <w:rFonts w:hint="default"/>
      </w:r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nsid w:val="485F1F82"/>
    <w:multiLevelType w:val="hybridMultilevel"/>
    <w:tmpl w:val="5EA0B496"/>
    <w:lvl w:ilvl="0" w:tplc="5AF6FBD0">
      <w:start w:val="1"/>
      <w:numFmt w:val="decimal"/>
      <w:lvlText w:val="%1."/>
      <w:lvlJc w:val="left"/>
      <w:pPr>
        <w:ind w:left="720" w:hanging="360"/>
      </w:pPr>
      <w:rPr>
        <w:rFonts w:hint="default"/>
        <w:b w:val="0"/>
        <w:color w:val="auto"/>
        <w:sz w:val="20"/>
        <w:szCs w:val="20"/>
        <w:lang w:val="fr-FR"/>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9F161B1"/>
    <w:multiLevelType w:val="multilevel"/>
    <w:tmpl w:val="DB886FB4"/>
    <w:lvl w:ilvl="0">
      <w:start w:val="1"/>
      <w:numFmt w:val="decimal"/>
      <w:pStyle w:val="outlineSEQSs"/>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4C9C3F67"/>
    <w:multiLevelType w:val="hybridMultilevel"/>
    <w:tmpl w:val="1DEE9550"/>
    <w:lvl w:ilvl="0" w:tplc="C1822F50">
      <w:start w:val="1"/>
      <w:numFmt w:val="bullet"/>
      <w:lvlText w:val="-"/>
      <w:lvlJc w:val="left"/>
      <w:pPr>
        <w:ind w:left="360" w:hanging="360"/>
      </w:pPr>
      <w:rPr>
        <w:rFonts w:ascii="Times New Roman" w:hAnsi="Times New Roman" w:cs="Times New Roman" w:hint="default"/>
        <w:b/>
        <w:color w:val="auto"/>
        <w:sz w:val="16"/>
        <w:lang w:val="fr-FR"/>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nsid w:val="52025855"/>
    <w:multiLevelType w:val="hybridMultilevel"/>
    <w:tmpl w:val="E57EB9D8"/>
    <w:lvl w:ilvl="0" w:tplc="D53A88F2">
      <w:start w:val="1"/>
      <w:numFmt w:val="bullet"/>
      <w:lvlText w:val="-"/>
      <w:lvlJc w:val="left"/>
      <w:pPr>
        <w:ind w:left="720" w:hanging="360"/>
      </w:pPr>
      <w:rPr>
        <w:rFonts w:ascii="Times New Roman" w:hAnsi="Times New Roman"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524E30FF"/>
    <w:multiLevelType w:val="hybridMultilevel"/>
    <w:tmpl w:val="A3825FA0"/>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0">
    <w:nsid w:val="566D4F3B"/>
    <w:multiLevelType w:val="hybridMultilevel"/>
    <w:tmpl w:val="B3C620E6"/>
    <w:lvl w:ilvl="0" w:tplc="F566F92C">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31">
    <w:nsid w:val="5C574ABC"/>
    <w:multiLevelType w:val="hybridMultilevel"/>
    <w:tmpl w:val="42FAE70E"/>
    <w:lvl w:ilvl="0" w:tplc="91D65A26">
      <w:start w:val="1"/>
      <w:numFmt w:val="decimal"/>
      <w:lvlText w:val="%1."/>
      <w:lvlJc w:val="left"/>
      <w:pPr>
        <w:ind w:left="720" w:hanging="360"/>
      </w:pPr>
      <w:rPr>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nsid w:val="5E953191"/>
    <w:multiLevelType w:val="hybridMultilevel"/>
    <w:tmpl w:val="93525E0A"/>
    <w:lvl w:ilvl="0" w:tplc="04090001">
      <w:start w:val="1"/>
      <w:numFmt w:val="bullet"/>
      <w:lvlText w:val=""/>
      <w:lvlJc w:val="left"/>
      <w:pPr>
        <w:ind w:left="720" w:hanging="360"/>
      </w:pPr>
      <w:rPr>
        <w:rFonts w:ascii="Symbol" w:hAnsi="Symbol" w:hint="default"/>
        <w:lang w:val="en-G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F0D4D46"/>
    <w:multiLevelType w:val="hybridMultilevel"/>
    <w:tmpl w:val="7BF03430"/>
    <w:lvl w:ilvl="0" w:tplc="09CC4B00">
      <w:start w:val="2"/>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nsid w:val="607A6C44"/>
    <w:multiLevelType w:val="hybridMultilevel"/>
    <w:tmpl w:val="59AC6E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621F17B7"/>
    <w:multiLevelType w:val="hybridMultilevel"/>
    <w:tmpl w:val="11B463A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6">
    <w:nsid w:val="62AD4506"/>
    <w:multiLevelType w:val="hybridMultilevel"/>
    <w:tmpl w:val="18607BC6"/>
    <w:lvl w:ilvl="0" w:tplc="B62424A2">
      <w:start w:val="1"/>
      <w:numFmt w:val="bullet"/>
      <w:pStyle w:val="listbullets1"/>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63877425"/>
    <w:multiLevelType w:val="hybridMultilevel"/>
    <w:tmpl w:val="8F10D71C"/>
    <w:lvl w:ilvl="0" w:tplc="037ADFE2">
      <w:start w:val="1"/>
      <w:numFmt w:val="decimal"/>
      <w:pStyle w:val="NumberedParas"/>
      <w:lvlText w:val="%1."/>
      <w:lvlJc w:val="left"/>
      <w:pPr>
        <w:ind w:left="360" w:hanging="360"/>
      </w:pPr>
    </w:lvl>
    <w:lvl w:ilvl="1" w:tplc="040C0019">
      <w:start w:val="1"/>
      <w:numFmt w:val="lowerLetter"/>
      <w:lvlText w:val="%2."/>
      <w:lvlJc w:val="left"/>
      <w:pPr>
        <w:ind w:left="1015" w:hanging="360"/>
      </w:pPr>
    </w:lvl>
    <w:lvl w:ilvl="2" w:tplc="040C001B">
      <w:start w:val="1"/>
      <w:numFmt w:val="lowerRoman"/>
      <w:lvlText w:val="%3."/>
      <w:lvlJc w:val="right"/>
      <w:pPr>
        <w:ind w:left="1735" w:hanging="180"/>
      </w:pPr>
    </w:lvl>
    <w:lvl w:ilvl="3" w:tplc="040C000F" w:tentative="1">
      <w:start w:val="1"/>
      <w:numFmt w:val="decimal"/>
      <w:lvlText w:val="%4."/>
      <w:lvlJc w:val="left"/>
      <w:pPr>
        <w:ind w:left="2455" w:hanging="360"/>
      </w:pPr>
    </w:lvl>
    <w:lvl w:ilvl="4" w:tplc="040C0019" w:tentative="1">
      <w:start w:val="1"/>
      <w:numFmt w:val="lowerLetter"/>
      <w:lvlText w:val="%5."/>
      <w:lvlJc w:val="left"/>
      <w:pPr>
        <w:ind w:left="3175" w:hanging="360"/>
      </w:pPr>
    </w:lvl>
    <w:lvl w:ilvl="5" w:tplc="040C001B" w:tentative="1">
      <w:start w:val="1"/>
      <w:numFmt w:val="lowerRoman"/>
      <w:lvlText w:val="%6."/>
      <w:lvlJc w:val="right"/>
      <w:pPr>
        <w:ind w:left="3895" w:hanging="180"/>
      </w:pPr>
    </w:lvl>
    <w:lvl w:ilvl="6" w:tplc="040C000F" w:tentative="1">
      <w:start w:val="1"/>
      <w:numFmt w:val="decimal"/>
      <w:lvlText w:val="%7."/>
      <w:lvlJc w:val="left"/>
      <w:pPr>
        <w:ind w:left="4615" w:hanging="360"/>
      </w:pPr>
    </w:lvl>
    <w:lvl w:ilvl="7" w:tplc="040C0019" w:tentative="1">
      <w:start w:val="1"/>
      <w:numFmt w:val="lowerLetter"/>
      <w:lvlText w:val="%8."/>
      <w:lvlJc w:val="left"/>
      <w:pPr>
        <w:ind w:left="5335" w:hanging="360"/>
      </w:pPr>
    </w:lvl>
    <w:lvl w:ilvl="8" w:tplc="040C001B" w:tentative="1">
      <w:start w:val="1"/>
      <w:numFmt w:val="lowerRoman"/>
      <w:lvlText w:val="%9."/>
      <w:lvlJc w:val="right"/>
      <w:pPr>
        <w:ind w:left="6055" w:hanging="180"/>
      </w:pPr>
    </w:lvl>
  </w:abstractNum>
  <w:abstractNum w:abstractNumId="38">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6E267C05"/>
    <w:multiLevelType w:val="hybridMultilevel"/>
    <w:tmpl w:val="5C50D41E"/>
    <w:lvl w:ilvl="0" w:tplc="944EE276">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0">
    <w:nsid w:val="737650AF"/>
    <w:multiLevelType w:val="hybridMultilevel"/>
    <w:tmpl w:val="2668EFCC"/>
    <w:lvl w:ilvl="0" w:tplc="D53A88F2">
      <w:start w:val="1"/>
      <w:numFmt w:val="bullet"/>
      <w:lvlText w:val="-"/>
      <w:lvlJc w:val="left"/>
      <w:pPr>
        <w:ind w:left="720" w:hanging="360"/>
      </w:pPr>
      <w:rPr>
        <w:rFonts w:ascii="Times New Roman" w:hAnsi="Times New Roman"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nsid w:val="75E24286"/>
    <w:multiLevelType w:val="hybridMultilevel"/>
    <w:tmpl w:val="32763E5E"/>
    <w:lvl w:ilvl="0" w:tplc="2D06AB88">
      <w:start w:val="2"/>
      <w:numFmt w:val="bullet"/>
      <w:lvlText w:val="-"/>
      <w:lvlJc w:val="left"/>
      <w:pPr>
        <w:ind w:left="3930" w:hanging="360"/>
      </w:pPr>
      <w:rPr>
        <w:rFonts w:ascii="Times New Roman" w:eastAsia="Times New Roman" w:hAnsi="Times New Roman" w:cs="Times New Roman" w:hint="default"/>
        <w:lang w:val="en-GB"/>
      </w:rPr>
    </w:lvl>
    <w:lvl w:ilvl="1" w:tplc="040C0003" w:tentative="1">
      <w:start w:val="1"/>
      <w:numFmt w:val="bullet"/>
      <w:lvlText w:val="o"/>
      <w:lvlJc w:val="left"/>
      <w:pPr>
        <w:ind w:left="4650" w:hanging="360"/>
      </w:pPr>
      <w:rPr>
        <w:rFonts w:ascii="Courier New" w:hAnsi="Courier New" w:cs="Courier New" w:hint="default"/>
      </w:rPr>
    </w:lvl>
    <w:lvl w:ilvl="2" w:tplc="040C0005" w:tentative="1">
      <w:start w:val="1"/>
      <w:numFmt w:val="bullet"/>
      <w:lvlText w:val=""/>
      <w:lvlJc w:val="left"/>
      <w:pPr>
        <w:ind w:left="5370" w:hanging="360"/>
      </w:pPr>
      <w:rPr>
        <w:rFonts w:ascii="Wingdings" w:hAnsi="Wingdings" w:hint="default"/>
      </w:rPr>
    </w:lvl>
    <w:lvl w:ilvl="3" w:tplc="040C0001" w:tentative="1">
      <w:start w:val="1"/>
      <w:numFmt w:val="bullet"/>
      <w:lvlText w:val=""/>
      <w:lvlJc w:val="left"/>
      <w:pPr>
        <w:ind w:left="6090" w:hanging="360"/>
      </w:pPr>
      <w:rPr>
        <w:rFonts w:ascii="Symbol" w:hAnsi="Symbol" w:hint="default"/>
      </w:rPr>
    </w:lvl>
    <w:lvl w:ilvl="4" w:tplc="040C0003" w:tentative="1">
      <w:start w:val="1"/>
      <w:numFmt w:val="bullet"/>
      <w:lvlText w:val="o"/>
      <w:lvlJc w:val="left"/>
      <w:pPr>
        <w:ind w:left="6810" w:hanging="360"/>
      </w:pPr>
      <w:rPr>
        <w:rFonts w:ascii="Courier New" w:hAnsi="Courier New" w:cs="Courier New" w:hint="default"/>
      </w:rPr>
    </w:lvl>
    <w:lvl w:ilvl="5" w:tplc="040C0005" w:tentative="1">
      <w:start w:val="1"/>
      <w:numFmt w:val="bullet"/>
      <w:lvlText w:val=""/>
      <w:lvlJc w:val="left"/>
      <w:pPr>
        <w:ind w:left="7530" w:hanging="360"/>
      </w:pPr>
      <w:rPr>
        <w:rFonts w:ascii="Wingdings" w:hAnsi="Wingdings" w:hint="default"/>
      </w:rPr>
    </w:lvl>
    <w:lvl w:ilvl="6" w:tplc="040C0001" w:tentative="1">
      <w:start w:val="1"/>
      <w:numFmt w:val="bullet"/>
      <w:lvlText w:val=""/>
      <w:lvlJc w:val="left"/>
      <w:pPr>
        <w:ind w:left="8250" w:hanging="360"/>
      </w:pPr>
      <w:rPr>
        <w:rFonts w:ascii="Symbol" w:hAnsi="Symbol" w:hint="default"/>
      </w:rPr>
    </w:lvl>
    <w:lvl w:ilvl="7" w:tplc="040C0003" w:tentative="1">
      <w:start w:val="1"/>
      <w:numFmt w:val="bullet"/>
      <w:lvlText w:val="o"/>
      <w:lvlJc w:val="left"/>
      <w:pPr>
        <w:ind w:left="8970" w:hanging="360"/>
      </w:pPr>
      <w:rPr>
        <w:rFonts w:ascii="Courier New" w:hAnsi="Courier New" w:cs="Courier New" w:hint="default"/>
      </w:rPr>
    </w:lvl>
    <w:lvl w:ilvl="8" w:tplc="040C0005" w:tentative="1">
      <w:start w:val="1"/>
      <w:numFmt w:val="bullet"/>
      <w:lvlText w:val=""/>
      <w:lvlJc w:val="left"/>
      <w:pPr>
        <w:ind w:left="9690" w:hanging="360"/>
      </w:pPr>
      <w:rPr>
        <w:rFonts w:ascii="Wingdings" w:hAnsi="Wingdings" w:hint="default"/>
      </w:rPr>
    </w:lvl>
  </w:abstractNum>
  <w:num w:numId="1">
    <w:abstractNumId w:val="38"/>
  </w:num>
  <w:num w:numId="2">
    <w:abstractNumId w:val="14"/>
  </w:num>
  <w:num w:numId="3">
    <w:abstractNumId w:val="35"/>
  </w:num>
  <w:num w:numId="4">
    <w:abstractNumId w:val="22"/>
  </w:num>
  <w:num w:numId="5">
    <w:abstractNumId w:val="19"/>
  </w:num>
  <w:num w:numId="6">
    <w:abstractNumId w:val="30"/>
  </w:num>
  <w:num w:numId="7">
    <w:abstractNumId w:val="21"/>
  </w:num>
  <w:num w:numId="8">
    <w:abstractNumId w:val="29"/>
  </w:num>
  <w:num w:numId="9">
    <w:abstractNumId w:val="39"/>
  </w:num>
  <w:num w:numId="10">
    <w:abstractNumId w:val="23"/>
  </w:num>
  <w:num w:numId="11">
    <w:abstractNumId w:val="34"/>
  </w:num>
  <w:num w:numId="12">
    <w:abstractNumId w:val="40"/>
  </w:num>
  <w:num w:numId="13">
    <w:abstractNumId w:val="37"/>
  </w:num>
  <w:num w:numId="14">
    <w:abstractNumId w:val="28"/>
  </w:num>
  <w:num w:numId="15">
    <w:abstractNumId w:val="9"/>
  </w:num>
  <w:num w:numId="16">
    <w:abstractNumId w:val="2"/>
    <w:lvlOverride w:ilvl="0">
      <w:startOverride w:val="1"/>
    </w:lvlOverride>
  </w:num>
  <w:num w:numId="17">
    <w:abstractNumId w:val="10"/>
  </w:num>
  <w:num w:numId="18">
    <w:abstractNumId w:val="2"/>
    <w:lvlOverride w:ilvl="0">
      <w:startOverride w:val="1"/>
    </w:lvlOverride>
  </w:num>
  <w:num w:numId="19">
    <w:abstractNumId w:val="2"/>
    <w:lvlOverride w:ilvl="0">
      <w:startOverride w:val="1"/>
    </w:lvlOverride>
  </w:num>
  <w:num w:numId="20">
    <w:abstractNumId w:val="2"/>
    <w:lvlOverride w:ilvl="0">
      <w:startOverride w:val="1"/>
    </w:lvlOverride>
  </w:num>
  <w:num w:numId="21">
    <w:abstractNumId w:val="10"/>
    <w:lvlOverride w:ilvl="0">
      <w:startOverride w:val="1"/>
    </w:lvlOverride>
  </w:num>
  <w:num w:numId="22">
    <w:abstractNumId w:val="4"/>
  </w:num>
  <w:num w:numId="23">
    <w:abstractNumId w:val="27"/>
  </w:num>
  <w:num w:numId="24">
    <w:abstractNumId w:val="13"/>
  </w:num>
  <w:num w:numId="25">
    <w:abstractNumId w:val="7"/>
  </w:num>
  <w:num w:numId="26">
    <w:abstractNumId w:val="31"/>
  </w:num>
  <w:num w:numId="27">
    <w:abstractNumId w:val="41"/>
  </w:num>
  <w:num w:numId="28">
    <w:abstractNumId w:val="17"/>
  </w:num>
  <w:num w:numId="29">
    <w:abstractNumId w:val="12"/>
  </w:num>
  <w:num w:numId="30">
    <w:abstractNumId w:val="16"/>
  </w:num>
  <w:num w:numId="31">
    <w:abstractNumId w:val="5"/>
  </w:num>
  <w:num w:numId="32">
    <w:abstractNumId w:val="24"/>
  </w:num>
  <w:num w:numId="33">
    <w:abstractNumId w:val="2"/>
    <w:lvlOverride w:ilvl="0">
      <w:startOverride w:val="1"/>
    </w:lvlOverride>
  </w:num>
  <w:num w:numId="34">
    <w:abstractNumId w:val="2"/>
  </w:num>
  <w:num w:numId="35">
    <w:abstractNumId w:val="2"/>
    <w:lvlOverride w:ilvl="0">
      <w:startOverride w:val="1"/>
    </w:lvlOverride>
  </w:num>
  <w:num w:numId="36">
    <w:abstractNumId w:val="33"/>
  </w:num>
  <w:num w:numId="37">
    <w:abstractNumId w:val="11"/>
  </w:num>
  <w:num w:numId="38">
    <w:abstractNumId w:val="20"/>
  </w:num>
  <w:num w:numId="39">
    <w:abstractNumId w:val="1"/>
  </w:num>
  <w:num w:numId="40">
    <w:abstractNumId w:val="26"/>
  </w:num>
  <w:num w:numId="41">
    <w:abstractNumId w:val="3"/>
  </w:num>
  <w:num w:numId="42">
    <w:abstractNumId w:val="0"/>
  </w:num>
  <w:num w:numId="43">
    <w:abstractNumId w:val="25"/>
  </w:num>
  <w:num w:numId="44">
    <w:abstractNumId w:val="36"/>
  </w:num>
  <w:num w:numId="45">
    <w:abstractNumId w:val="6"/>
  </w:num>
  <w:num w:numId="46">
    <w:abstractNumId w:val="1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
    <w:lvlOverride w:ilvl="0">
      <w:startOverride w:val="1"/>
    </w:lvlOverride>
  </w:num>
  <w:num w:numId="48">
    <w:abstractNumId w:val="8"/>
  </w:num>
  <w:num w:numId="49">
    <w:abstractNumId w:val="18"/>
  </w:num>
  <w:num w:numId="50">
    <w:abstractNumId w:val="32"/>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ttachedTemplate r:id="rId1"/>
  <w:defaultTabStop w:val="720"/>
  <w:hyphenationZone w:val="425"/>
  <w:drawingGridHorizontalSpacing w:val="110"/>
  <w:displayHorizontalDrawingGridEvery w:val="2"/>
  <w:noPunctuationKerning/>
  <w:characterSpacingControl w:val="doNotCompress"/>
  <w:hdrShapeDefaults>
    <o:shapedefaults v:ext="edit" spidmax="4097"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7BB3"/>
    <w:rsid w:val="00000CA8"/>
    <w:rsid w:val="0000150C"/>
    <w:rsid w:val="00001D86"/>
    <w:rsid w:val="000026DF"/>
    <w:rsid w:val="0000278F"/>
    <w:rsid w:val="0000295B"/>
    <w:rsid w:val="00002A5F"/>
    <w:rsid w:val="00002CE3"/>
    <w:rsid w:val="00003C72"/>
    <w:rsid w:val="00004157"/>
    <w:rsid w:val="000045A8"/>
    <w:rsid w:val="00005125"/>
    <w:rsid w:val="00005456"/>
    <w:rsid w:val="000057AA"/>
    <w:rsid w:val="00005845"/>
    <w:rsid w:val="0000683B"/>
    <w:rsid w:val="00006FC8"/>
    <w:rsid w:val="000075A3"/>
    <w:rsid w:val="000101B0"/>
    <w:rsid w:val="0001093E"/>
    <w:rsid w:val="00010C17"/>
    <w:rsid w:val="00010C44"/>
    <w:rsid w:val="0001134C"/>
    <w:rsid w:val="000122EA"/>
    <w:rsid w:val="00012855"/>
    <w:rsid w:val="000131D9"/>
    <w:rsid w:val="00013ADE"/>
    <w:rsid w:val="00015653"/>
    <w:rsid w:val="00015860"/>
    <w:rsid w:val="00015B6A"/>
    <w:rsid w:val="000177C4"/>
    <w:rsid w:val="000177F6"/>
    <w:rsid w:val="000179E7"/>
    <w:rsid w:val="00017D90"/>
    <w:rsid w:val="000205AF"/>
    <w:rsid w:val="00020AA0"/>
    <w:rsid w:val="00021004"/>
    <w:rsid w:val="000217F5"/>
    <w:rsid w:val="00022401"/>
    <w:rsid w:val="0002252F"/>
    <w:rsid w:val="00022DE9"/>
    <w:rsid w:val="00023435"/>
    <w:rsid w:val="000234A8"/>
    <w:rsid w:val="00023A76"/>
    <w:rsid w:val="00023C29"/>
    <w:rsid w:val="00024495"/>
    <w:rsid w:val="0002489D"/>
    <w:rsid w:val="00025C9A"/>
    <w:rsid w:val="00025E57"/>
    <w:rsid w:val="000260A0"/>
    <w:rsid w:val="000260FF"/>
    <w:rsid w:val="00026455"/>
    <w:rsid w:val="000266D2"/>
    <w:rsid w:val="00026D9D"/>
    <w:rsid w:val="00030007"/>
    <w:rsid w:val="000308AF"/>
    <w:rsid w:val="00031E16"/>
    <w:rsid w:val="00031E84"/>
    <w:rsid w:val="0003214C"/>
    <w:rsid w:val="00032241"/>
    <w:rsid w:val="000327F8"/>
    <w:rsid w:val="00032E37"/>
    <w:rsid w:val="00033F65"/>
    <w:rsid w:val="000341EA"/>
    <w:rsid w:val="00034508"/>
    <w:rsid w:val="000348DE"/>
    <w:rsid w:val="0003544E"/>
    <w:rsid w:val="00035830"/>
    <w:rsid w:val="00036A5C"/>
    <w:rsid w:val="00036F60"/>
    <w:rsid w:val="000377AB"/>
    <w:rsid w:val="0003782E"/>
    <w:rsid w:val="00037A3E"/>
    <w:rsid w:val="00037E21"/>
    <w:rsid w:val="00040511"/>
    <w:rsid w:val="00041016"/>
    <w:rsid w:val="00041E0C"/>
    <w:rsid w:val="00042F77"/>
    <w:rsid w:val="00043249"/>
    <w:rsid w:val="000445AD"/>
    <w:rsid w:val="00044654"/>
    <w:rsid w:val="00044655"/>
    <w:rsid w:val="00044B8D"/>
    <w:rsid w:val="00044FDD"/>
    <w:rsid w:val="000459A0"/>
    <w:rsid w:val="000464F1"/>
    <w:rsid w:val="00046804"/>
    <w:rsid w:val="00046CF8"/>
    <w:rsid w:val="000470A0"/>
    <w:rsid w:val="000477B7"/>
    <w:rsid w:val="00050021"/>
    <w:rsid w:val="0005093B"/>
    <w:rsid w:val="000509F3"/>
    <w:rsid w:val="0005135E"/>
    <w:rsid w:val="0005159D"/>
    <w:rsid w:val="00052FD4"/>
    <w:rsid w:val="00053494"/>
    <w:rsid w:val="000540EE"/>
    <w:rsid w:val="00054895"/>
    <w:rsid w:val="000548D9"/>
    <w:rsid w:val="000549A0"/>
    <w:rsid w:val="00054B0C"/>
    <w:rsid w:val="00054EB2"/>
    <w:rsid w:val="00055372"/>
    <w:rsid w:val="00055972"/>
    <w:rsid w:val="00055AC7"/>
    <w:rsid w:val="00056113"/>
    <w:rsid w:val="000561E4"/>
    <w:rsid w:val="00056567"/>
    <w:rsid w:val="00056A74"/>
    <w:rsid w:val="00056B16"/>
    <w:rsid w:val="00056BC7"/>
    <w:rsid w:val="000575CF"/>
    <w:rsid w:val="00057606"/>
    <w:rsid w:val="00057E03"/>
    <w:rsid w:val="00057F1E"/>
    <w:rsid w:val="0006004C"/>
    <w:rsid w:val="0006010A"/>
    <w:rsid w:val="0006021D"/>
    <w:rsid w:val="000602E2"/>
    <w:rsid w:val="0006041E"/>
    <w:rsid w:val="00060E4F"/>
    <w:rsid w:val="00061536"/>
    <w:rsid w:val="00062063"/>
    <w:rsid w:val="00062792"/>
    <w:rsid w:val="00062E78"/>
    <w:rsid w:val="00063762"/>
    <w:rsid w:val="00063935"/>
    <w:rsid w:val="00063E7C"/>
    <w:rsid w:val="00064A64"/>
    <w:rsid w:val="0006562F"/>
    <w:rsid w:val="00066A40"/>
    <w:rsid w:val="0006793B"/>
    <w:rsid w:val="00067C2A"/>
    <w:rsid w:val="00067FC8"/>
    <w:rsid w:val="00070127"/>
    <w:rsid w:val="00070B1A"/>
    <w:rsid w:val="00071044"/>
    <w:rsid w:val="0007137A"/>
    <w:rsid w:val="00072768"/>
    <w:rsid w:val="00072DC0"/>
    <w:rsid w:val="000734D7"/>
    <w:rsid w:val="000734EF"/>
    <w:rsid w:val="00073B31"/>
    <w:rsid w:val="0007404F"/>
    <w:rsid w:val="000748FE"/>
    <w:rsid w:val="00074B7D"/>
    <w:rsid w:val="00074D27"/>
    <w:rsid w:val="00075056"/>
    <w:rsid w:val="00075100"/>
    <w:rsid w:val="00075324"/>
    <w:rsid w:val="000761BB"/>
    <w:rsid w:val="00077232"/>
    <w:rsid w:val="00077367"/>
    <w:rsid w:val="00080B27"/>
    <w:rsid w:val="00080BD1"/>
    <w:rsid w:val="00080EAA"/>
    <w:rsid w:val="00081B5A"/>
    <w:rsid w:val="00082B33"/>
    <w:rsid w:val="00082B40"/>
    <w:rsid w:val="00082E59"/>
    <w:rsid w:val="0008309A"/>
    <w:rsid w:val="0008485F"/>
    <w:rsid w:val="00085230"/>
    <w:rsid w:val="0008668D"/>
    <w:rsid w:val="00086D18"/>
    <w:rsid w:val="00086FA9"/>
    <w:rsid w:val="000902FD"/>
    <w:rsid w:val="00090BF9"/>
    <w:rsid w:val="00090D3E"/>
    <w:rsid w:val="0009100C"/>
    <w:rsid w:val="000923DC"/>
    <w:rsid w:val="000938C2"/>
    <w:rsid w:val="000944FE"/>
    <w:rsid w:val="00094E53"/>
    <w:rsid w:val="00095008"/>
    <w:rsid w:val="00095885"/>
    <w:rsid w:val="00096087"/>
    <w:rsid w:val="00096807"/>
    <w:rsid w:val="00097017"/>
    <w:rsid w:val="000971A7"/>
    <w:rsid w:val="00097F0F"/>
    <w:rsid w:val="000A024F"/>
    <w:rsid w:val="000A0289"/>
    <w:rsid w:val="000A06C1"/>
    <w:rsid w:val="000A0830"/>
    <w:rsid w:val="000A08E0"/>
    <w:rsid w:val="000A0B46"/>
    <w:rsid w:val="000A0F4C"/>
    <w:rsid w:val="000A1533"/>
    <w:rsid w:val="000A21B8"/>
    <w:rsid w:val="000A2C62"/>
    <w:rsid w:val="000A2EB1"/>
    <w:rsid w:val="000A2F7D"/>
    <w:rsid w:val="000A3778"/>
    <w:rsid w:val="000A4287"/>
    <w:rsid w:val="000A44E4"/>
    <w:rsid w:val="000A4779"/>
    <w:rsid w:val="000A47FB"/>
    <w:rsid w:val="000A498F"/>
    <w:rsid w:val="000A5408"/>
    <w:rsid w:val="000A5FFD"/>
    <w:rsid w:val="000A60FE"/>
    <w:rsid w:val="000A6186"/>
    <w:rsid w:val="000A6CEB"/>
    <w:rsid w:val="000A6EF8"/>
    <w:rsid w:val="000A72A3"/>
    <w:rsid w:val="000A798A"/>
    <w:rsid w:val="000A7B8A"/>
    <w:rsid w:val="000B17ED"/>
    <w:rsid w:val="000B1BA8"/>
    <w:rsid w:val="000B2F86"/>
    <w:rsid w:val="000B36AF"/>
    <w:rsid w:val="000B37AC"/>
    <w:rsid w:val="000B3A46"/>
    <w:rsid w:val="000B48A6"/>
    <w:rsid w:val="000B5072"/>
    <w:rsid w:val="000B5D9D"/>
    <w:rsid w:val="000B5E17"/>
    <w:rsid w:val="000B6775"/>
    <w:rsid w:val="000C0415"/>
    <w:rsid w:val="000C0B2D"/>
    <w:rsid w:val="000C1847"/>
    <w:rsid w:val="000C1D2C"/>
    <w:rsid w:val="000C2571"/>
    <w:rsid w:val="000C295E"/>
    <w:rsid w:val="000C352C"/>
    <w:rsid w:val="000C3D1A"/>
    <w:rsid w:val="000C42C6"/>
    <w:rsid w:val="000C4DDD"/>
    <w:rsid w:val="000C506D"/>
    <w:rsid w:val="000C533E"/>
    <w:rsid w:val="000C53C5"/>
    <w:rsid w:val="000C5C1D"/>
    <w:rsid w:val="000C5F12"/>
    <w:rsid w:val="000C66BF"/>
    <w:rsid w:val="000C7646"/>
    <w:rsid w:val="000C78C6"/>
    <w:rsid w:val="000C791F"/>
    <w:rsid w:val="000D00F9"/>
    <w:rsid w:val="000D048C"/>
    <w:rsid w:val="000D05BB"/>
    <w:rsid w:val="000D066C"/>
    <w:rsid w:val="000D0818"/>
    <w:rsid w:val="000D0ABB"/>
    <w:rsid w:val="000D0FD6"/>
    <w:rsid w:val="000D1005"/>
    <w:rsid w:val="000D11EC"/>
    <w:rsid w:val="000D1449"/>
    <w:rsid w:val="000D1E42"/>
    <w:rsid w:val="000D1EE9"/>
    <w:rsid w:val="000D285B"/>
    <w:rsid w:val="000D2DF2"/>
    <w:rsid w:val="000D3449"/>
    <w:rsid w:val="000D3B1D"/>
    <w:rsid w:val="000D3D7D"/>
    <w:rsid w:val="000D43BE"/>
    <w:rsid w:val="000D451E"/>
    <w:rsid w:val="000D486A"/>
    <w:rsid w:val="000D4E89"/>
    <w:rsid w:val="000D6434"/>
    <w:rsid w:val="000D65C1"/>
    <w:rsid w:val="000E0DAD"/>
    <w:rsid w:val="000E2363"/>
    <w:rsid w:val="000E2CEB"/>
    <w:rsid w:val="000E3117"/>
    <w:rsid w:val="000E3178"/>
    <w:rsid w:val="000E3C19"/>
    <w:rsid w:val="000E506E"/>
    <w:rsid w:val="000E5530"/>
    <w:rsid w:val="000E586B"/>
    <w:rsid w:val="000E6178"/>
    <w:rsid w:val="000E7618"/>
    <w:rsid w:val="000E7AD0"/>
    <w:rsid w:val="000F0E78"/>
    <w:rsid w:val="000F17C2"/>
    <w:rsid w:val="000F1A04"/>
    <w:rsid w:val="000F1D7D"/>
    <w:rsid w:val="000F225E"/>
    <w:rsid w:val="000F2B73"/>
    <w:rsid w:val="000F2C3A"/>
    <w:rsid w:val="000F3057"/>
    <w:rsid w:val="000F32EE"/>
    <w:rsid w:val="000F3503"/>
    <w:rsid w:val="000F4082"/>
    <w:rsid w:val="000F4475"/>
    <w:rsid w:val="000F477E"/>
    <w:rsid w:val="000F51C9"/>
    <w:rsid w:val="000F55A3"/>
    <w:rsid w:val="000F5CDD"/>
    <w:rsid w:val="000F62C1"/>
    <w:rsid w:val="000F6317"/>
    <w:rsid w:val="000F635E"/>
    <w:rsid w:val="000F64F0"/>
    <w:rsid w:val="000F6504"/>
    <w:rsid w:val="000F6AFE"/>
    <w:rsid w:val="00101F60"/>
    <w:rsid w:val="00102C1E"/>
    <w:rsid w:val="00103A11"/>
    <w:rsid w:val="00103E01"/>
    <w:rsid w:val="001047C6"/>
    <w:rsid w:val="00104CD5"/>
    <w:rsid w:val="00105D4D"/>
    <w:rsid w:val="00105EF0"/>
    <w:rsid w:val="001060F5"/>
    <w:rsid w:val="00106540"/>
    <w:rsid w:val="001068EA"/>
    <w:rsid w:val="00106B27"/>
    <w:rsid w:val="00106D42"/>
    <w:rsid w:val="00107472"/>
    <w:rsid w:val="00107CA9"/>
    <w:rsid w:val="00107D07"/>
    <w:rsid w:val="001107FC"/>
    <w:rsid w:val="00110869"/>
    <w:rsid w:val="00110B0F"/>
    <w:rsid w:val="00111347"/>
    <w:rsid w:val="0011158A"/>
    <w:rsid w:val="00111710"/>
    <w:rsid w:val="00111777"/>
    <w:rsid w:val="00112F30"/>
    <w:rsid w:val="00113106"/>
    <w:rsid w:val="001134AE"/>
    <w:rsid w:val="00113B22"/>
    <w:rsid w:val="0011459A"/>
    <w:rsid w:val="001149D1"/>
    <w:rsid w:val="00115B6D"/>
    <w:rsid w:val="00115EED"/>
    <w:rsid w:val="00116FAF"/>
    <w:rsid w:val="001171DE"/>
    <w:rsid w:val="0011725F"/>
    <w:rsid w:val="00120135"/>
    <w:rsid w:val="001202C2"/>
    <w:rsid w:val="0012047E"/>
    <w:rsid w:val="00121376"/>
    <w:rsid w:val="001215A3"/>
    <w:rsid w:val="00121DBA"/>
    <w:rsid w:val="00122301"/>
    <w:rsid w:val="00123B59"/>
    <w:rsid w:val="00124080"/>
    <w:rsid w:val="001252EE"/>
    <w:rsid w:val="0012547F"/>
    <w:rsid w:val="00126B85"/>
    <w:rsid w:val="00126D7F"/>
    <w:rsid w:val="001274AB"/>
    <w:rsid w:val="00127659"/>
    <w:rsid w:val="00127866"/>
    <w:rsid w:val="00127D0D"/>
    <w:rsid w:val="001304B5"/>
    <w:rsid w:val="00130603"/>
    <w:rsid w:val="0013084B"/>
    <w:rsid w:val="00130DD2"/>
    <w:rsid w:val="00130F25"/>
    <w:rsid w:val="001313E6"/>
    <w:rsid w:val="00131A2B"/>
    <w:rsid w:val="00133902"/>
    <w:rsid w:val="00133BAD"/>
    <w:rsid w:val="001348D8"/>
    <w:rsid w:val="00134F15"/>
    <w:rsid w:val="00135392"/>
    <w:rsid w:val="00135706"/>
    <w:rsid w:val="00137C16"/>
    <w:rsid w:val="00137F67"/>
    <w:rsid w:val="00140EE1"/>
    <w:rsid w:val="00140FA1"/>
    <w:rsid w:val="001411C6"/>
    <w:rsid w:val="00141B89"/>
    <w:rsid w:val="00142B69"/>
    <w:rsid w:val="00142D7F"/>
    <w:rsid w:val="00143544"/>
    <w:rsid w:val="00143B00"/>
    <w:rsid w:val="00143B31"/>
    <w:rsid w:val="00143B91"/>
    <w:rsid w:val="00143F97"/>
    <w:rsid w:val="001443C3"/>
    <w:rsid w:val="001447EB"/>
    <w:rsid w:val="00145010"/>
    <w:rsid w:val="00145816"/>
    <w:rsid w:val="00146350"/>
    <w:rsid w:val="0014662F"/>
    <w:rsid w:val="0014673C"/>
    <w:rsid w:val="00146DAE"/>
    <w:rsid w:val="00147529"/>
    <w:rsid w:val="0015056C"/>
    <w:rsid w:val="00150C86"/>
    <w:rsid w:val="001520AF"/>
    <w:rsid w:val="0015241F"/>
    <w:rsid w:val="00152D55"/>
    <w:rsid w:val="00153794"/>
    <w:rsid w:val="00153DFA"/>
    <w:rsid w:val="001541D6"/>
    <w:rsid w:val="001546A1"/>
    <w:rsid w:val="00155018"/>
    <w:rsid w:val="00155311"/>
    <w:rsid w:val="00155458"/>
    <w:rsid w:val="00155610"/>
    <w:rsid w:val="0015568A"/>
    <w:rsid w:val="00155911"/>
    <w:rsid w:val="0015600E"/>
    <w:rsid w:val="001566BA"/>
    <w:rsid w:val="0015686F"/>
    <w:rsid w:val="00156889"/>
    <w:rsid w:val="00156C3E"/>
    <w:rsid w:val="00156F8C"/>
    <w:rsid w:val="001571F9"/>
    <w:rsid w:val="0015737E"/>
    <w:rsid w:val="00157CFD"/>
    <w:rsid w:val="00157E01"/>
    <w:rsid w:val="00157E85"/>
    <w:rsid w:val="0016045E"/>
    <w:rsid w:val="00160F58"/>
    <w:rsid w:val="001614E1"/>
    <w:rsid w:val="001617DC"/>
    <w:rsid w:val="00161809"/>
    <w:rsid w:val="0016180B"/>
    <w:rsid w:val="00161F04"/>
    <w:rsid w:val="001620C5"/>
    <w:rsid w:val="00162560"/>
    <w:rsid w:val="001638EC"/>
    <w:rsid w:val="00163BAB"/>
    <w:rsid w:val="001643BA"/>
    <w:rsid w:val="00164D85"/>
    <w:rsid w:val="00164E78"/>
    <w:rsid w:val="00166E02"/>
    <w:rsid w:val="00166EBA"/>
    <w:rsid w:val="00167101"/>
    <w:rsid w:val="0017005A"/>
    <w:rsid w:val="00172B6E"/>
    <w:rsid w:val="00172B83"/>
    <w:rsid w:val="00172BBE"/>
    <w:rsid w:val="00172E20"/>
    <w:rsid w:val="0017399E"/>
    <w:rsid w:val="001748C7"/>
    <w:rsid w:val="00174F5B"/>
    <w:rsid w:val="00174F8B"/>
    <w:rsid w:val="001755F4"/>
    <w:rsid w:val="00175918"/>
    <w:rsid w:val="00176215"/>
    <w:rsid w:val="0017626D"/>
    <w:rsid w:val="0017651C"/>
    <w:rsid w:val="00176704"/>
    <w:rsid w:val="0017674A"/>
    <w:rsid w:val="00176DEF"/>
    <w:rsid w:val="00176E5F"/>
    <w:rsid w:val="0017747C"/>
    <w:rsid w:val="001774AD"/>
    <w:rsid w:val="00177A33"/>
    <w:rsid w:val="00177F10"/>
    <w:rsid w:val="0018089C"/>
    <w:rsid w:val="00181244"/>
    <w:rsid w:val="00181D07"/>
    <w:rsid w:val="00181E35"/>
    <w:rsid w:val="0018211F"/>
    <w:rsid w:val="00182292"/>
    <w:rsid w:val="00182321"/>
    <w:rsid w:val="00182770"/>
    <w:rsid w:val="00183CCE"/>
    <w:rsid w:val="00184AA4"/>
    <w:rsid w:val="00184B18"/>
    <w:rsid w:val="00184C88"/>
    <w:rsid w:val="0018509D"/>
    <w:rsid w:val="00185147"/>
    <w:rsid w:val="001853C3"/>
    <w:rsid w:val="00185527"/>
    <w:rsid w:val="001856BF"/>
    <w:rsid w:val="00185D47"/>
    <w:rsid w:val="00185FE5"/>
    <w:rsid w:val="0018637D"/>
    <w:rsid w:val="00186D11"/>
    <w:rsid w:val="00190860"/>
    <w:rsid w:val="001909E5"/>
    <w:rsid w:val="001910DF"/>
    <w:rsid w:val="00191D2F"/>
    <w:rsid w:val="00191F69"/>
    <w:rsid w:val="00192102"/>
    <w:rsid w:val="00192618"/>
    <w:rsid w:val="00192812"/>
    <w:rsid w:val="00192922"/>
    <w:rsid w:val="001939D9"/>
    <w:rsid w:val="00193BFC"/>
    <w:rsid w:val="00194333"/>
    <w:rsid w:val="00194BA9"/>
    <w:rsid w:val="00194EE1"/>
    <w:rsid w:val="00194F6A"/>
    <w:rsid w:val="00195F54"/>
    <w:rsid w:val="00196502"/>
    <w:rsid w:val="00196AC3"/>
    <w:rsid w:val="00196E4C"/>
    <w:rsid w:val="0019742F"/>
    <w:rsid w:val="00197758"/>
    <w:rsid w:val="00197B08"/>
    <w:rsid w:val="00197DE3"/>
    <w:rsid w:val="001A09EE"/>
    <w:rsid w:val="001A1150"/>
    <w:rsid w:val="001A1BF2"/>
    <w:rsid w:val="001A1E4A"/>
    <w:rsid w:val="001A22DD"/>
    <w:rsid w:val="001A2986"/>
    <w:rsid w:val="001A2D26"/>
    <w:rsid w:val="001A3D02"/>
    <w:rsid w:val="001A4831"/>
    <w:rsid w:val="001A497E"/>
    <w:rsid w:val="001A49C9"/>
    <w:rsid w:val="001A579A"/>
    <w:rsid w:val="001A584F"/>
    <w:rsid w:val="001A594E"/>
    <w:rsid w:val="001A60F2"/>
    <w:rsid w:val="001A6438"/>
    <w:rsid w:val="001A7113"/>
    <w:rsid w:val="001A7A37"/>
    <w:rsid w:val="001A7D44"/>
    <w:rsid w:val="001A7E40"/>
    <w:rsid w:val="001B030E"/>
    <w:rsid w:val="001B063C"/>
    <w:rsid w:val="001B0DA6"/>
    <w:rsid w:val="001B0DD9"/>
    <w:rsid w:val="001B0F8B"/>
    <w:rsid w:val="001B14E4"/>
    <w:rsid w:val="001B1BCE"/>
    <w:rsid w:val="001B22CF"/>
    <w:rsid w:val="001B25DA"/>
    <w:rsid w:val="001B2EF3"/>
    <w:rsid w:val="001B3329"/>
    <w:rsid w:val="001B3622"/>
    <w:rsid w:val="001B3854"/>
    <w:rsid w:val="001B3A9E"/>
    <w:rsid w:val="001B43BC"/>
    <w:rsid w:val="001B56A2"/>
    <w:rsid w:val="001B5A8E"/>
    <w:rsid w:val="001B6B6B"/>
    <w:rsid w:val="001C05C4"/>
    <w:rsid w:val="001C0BBD"/>
    <w:rsid w:val="001C127F"/>
    <w:rsid w:val="001C14A9"/>
    <w:rsid w:val="001C1A16"/>
    <w:rsid w:val="001C2A72"/>
    <w:rsid w:val="001C2B79"/>
    <w:rsid w:val="001C4A7A"/>
    <w:rsid w:val="001C502A"/>
    <w:rsid w:val="001C505F"/>
    <w:rsid w:val="001C53C6"/>
    <w:rsid w:val="001C5460"/>
    <w:rsid w:val="001C576B"/>
    <w:rsid w:val="001C577A"/>
    <w:rsid w:val="001C60E3"/>
    <w:rsid w:val="001C64FC"/>
    <w:rsid w:val="001C677D"/>
    <w:rsid w:val="001C7024"/>
    <w:rsid w:val="001D0623"/>
    <w:rsid w:val="001D085B"/>
    <w:rsid w:val="001D0B24"/>
    <w:rsid w:val="001D0B98"/>
    <w:rsid w:val="001D0F8F"/>
    <w:rsid w:val="001D124F"/>
    <w:rsid w:val="001D13F6"/>
    <w:rsid w:val="001D15C1"/>
    <w:rsid w:val="001D1EB5"/>
    <w:rsid w:val="001D2097"/>
    <w:rsid w:val="001D2681"/>
    <w:rsid w:val="001D3679"/>
    <w:rsid w:val="001D45FA"/>
    <w:rsid w:val="001D4C76"/>
    <w:rsid w:val="001D59E0"/>
    <w:rsid w:val="001D7CB4"/>
    <w:rsid w:val="001D7E35"/>
    <w:rsid w:val="001E0176"/>
    <w:rsid w:val="001E08A2"/>
    <w:rsid w:val="001E0F01"/>
    <w:rsid w:val="001E3017"/>
    <w:rsid w:val="001E401E"/>
    <w:rsid w:val="001E5562"/>
    <w:rsid w:val="001E5CAF"/>
    <w:rsid w:val="001E61F7"/>
    <w:rsid w:val="001E78BD"/>
    <w:rsid w:val="001E7C29"/>
    <w:rsid w:val="001F0014"/>
    <w:rsid w:val="001F0209"/>
    <w:rsid w:val="001F0632"/>
    <w:rsid w:val="001F07CA"/>
    <w:rsid w:val="001F0D77"/>
    <w:rsid w:val="001F0DE9"/>
    <w:rsid w:val="001F131B"/>
    <w:rsid w:val="001F14FE"/>
    <w:rsid w:val="001F1973"/>
    <w:rsid w:val="001F1FD1"/>
    <w:rsid w:val="001F2AA2"/>
    <w:rsid w:val="001F4133"/>
    <w:rsid w:val="001F44E0"/>
    <w:rsid w:val="001F49F2"/>
    <w:rsid w:val="001F4B06"/>
    <w:rsid w:val="001F4BA5"/>
    <w:rsid w:val="001F51F2"/>
    <w:rsid w:val="001F61BB"/>
    <w:rsid w:val="001F627B"/>
    <w:rsid w:val="001F731B"/>
    <w:rsid w:val="001F77EF"/>
    <w:rsid w:val="001F7909"/>
    <w:rsid w:val="001F7BE8"/>
    <w:rsid w:val="0020015A"/>
    <w:rsid w:val="00200AF5"/>
    <w:rsid w:val="002018E2"/>
    <w:rsid w:val="00201ACE"/>
    <w:rsid w:val="002022B1"/>
    <w:rsid w:val="00202506"/>
    <w:rsid w:val="00202E24"/>
    <w:rsid w:val="0020342A"/>
    <w:rsid w:val="0020351D"/>
    <w:rsid w:val="00203A61"/>
    <w:rsid w:val="00203C11"/>
    <w:rsid w:val="0020477E"/>
    <w:rsid w:val="00204C05"/>
    <w:rsid w:val="00204E38"/>
    <w:rsid w:val="00205234"/>
    <w:rsid w:val="0020563D"/>
    <w:rsid w:val="00205829"/>
    <w:rsid w:val="00205A02"/>
    <w:rsid w:val="00205B65"/>
    <w:rsid w:val="002068FA"/>
    <w:rsid w:val="002078C3"/>
    <w:rsid w:val="002106F7"/>
    <w:rsid w:val="00210C35"/>
    <w:rsid w:val="00211045"/>
    <w:rsid w:val="00211536"/>
    <w:rsid w:val="00211AE1"/>
    <w:rsid w:val="00211BEA"/>
    <w:rsid w:val="0021263D"/>
    <w:rsid w:val="002128F2"/>
    <w:rsid w:val="00212E44"/>
    <w:rsid w:val="00212ED0"/>
    <w:rsid w:val="002130DE"/>
    <w:rsid w:val="00213AEE"/>
    <w:rsid w:val="00214157"/>
    <w:rsid w:val="00214320"/>
    <w:rsid w:val="002157E8"/>
    <w:rsid w:val="0021581F"/>
    <w:rsid w:val="00216441"/>
    <w:rsid w:val="002165C8"/>
    <w:rsid w:val="002168D9"/>
    <w:rsid w:val="0021693A"/>
    <w:rsid w:val="00216D60"/>
    <w:rsid w:val="00217471"/>
    <w:rsid w:val="00217A46"/>
    <w:rsid w:val="00220076"/>
    <w:rsid w:val="0022073C"/>
    <w:rsid w:val="00221020"/>
    <w:rsid w:val="00221CCB"/>
    <w:rsid w:val="00221ED4"/>
    <w:rsid w:val="0022282B"/>
    <w:rsid w:val="0022359C"/>
    <w:rsid w:val="002239A2"/>
    <w:rsid w:val="00223D5F"/>
    <w:rsid w:val="00223E6D"/>
    <w:rsid w:val="002242E9"/>
    <w:rsid w:val="00224417"/>
    <w:rsid w:val="00224938"/>
    <w:rsid w:val="00224B5A"/>
    <w:rsid w:val="002250C4"/>
    <w:rsid w:val="00225248"/>
    <w:rsid w:val="002252D5"/>
    <w:rsid w:val="00225CEC"/>
    <w:rsid w:val="002260A4"/>
    <w:rsid w:val="0022640B"/>
    <w:rsid w:val="0022666C"/>
    <w:rsid w:val="00226ADE"/>
    <w:rsid w:val="00226D1B"/>
    <w:rsid w:val="00227811"/>
    <w:rsid w:val="00227D00"/>
    <w:rsid w:val="0023034D"/>
    <w:rsid w:val="00231380"/>
    <w:rsid w:val="00231598"/>
    <w:rsid w:val="002317AF"/>
    <w:rsid w:val="00231CF8"/>
    <w:rsid w:val="00231E36"/>
    <w:rsid w:val="00233370"/>
    <w:rsid w:val="002333E0"/>
    <w:rsid w:val="00233434"/>
    <w:rsid w:val="00233B1C"/>
    <w:rsid w:val="00233F11"/>
    <w:rsid w:val="002343A9"/>
    <w:rsid w:val="00234D78"/>
    <w:rsid w:val="00234E8E"/>
    <w:rsid w:val="00234E92"/>
    <w:rsid w:val="00235F3D"/>
    <w:rsid w:val="00236783"/>
    <w:rsid w:val="002369B0"/>
    <w:rsid w:val="00236A33"/>
    <w:rsid w:val="00236E5E"/>
    <w:rsid w:val="002378AE"/>
    <w:rsid w:val="00237FE5"/>
    <w:rsid w:val="00240789"/>
    <w:rsid w:val="00240BF7"/>
    <w:rsid w:val="0024159B"/>
    <w:rsid w:val="00241CD9"/>
    <w:rsid w:val="002424E7"/>
    <w:rsid w:val="00242B34"/>
    <w:rsid w:val="00243069"/>
    <w:rsid w:val="0024316E"/>
    <w:rsid w:val="002438E1"/>
    <w:rsid w:val="00243DCD"/>
    <w:rsid w:val="00244A86"/>
    <w:rsid w:val="002462B2"/>
    <w:rsid w:val="00246539"/>
    <w:rsid w:val="00247233"/>
    <w:rsid w:val="00247730"/>
    <w:rsid w:val="002479BE"/>
    <w:rsid w:val="00247DAF"/>
    <w:rsid w:val="00247F33"/>
    <w:rsid w:val="002500E5"/>
    <w:rsid w:val="00250105"/>
    <w:rsid w:val="00250615"/>
    <w:rsid w:val="00250821"/>
    <w:rsid w:val="0025123F"/>
    <w:rsid w:val="0025203A"/>
    <w:rsid w:val="002520D3"/>
    <w:rsid w:val="00252154"/>
    <w:rsid w:val="0025249D"/>
    <w:rsid w:val="002525B0"/>
    <w:rsid w:val="00252EA6"/>
    <w:rsid w:val="002537BB"/>
    <w:rsid w:val="00254005"/>
    <w:rsid w:val="00254F75"/>
    <w:rsid w:val="00254FC2"/>
    <w:rsid w:val="002572B9"/>
    <w:rsid w:val="002578E9"/>
    <w:rsid w:val="00257ADF"/>
    <w:rsid w:val="00260223"/>
    <w:rsid w:val="002603D4"/>
    <w:rsid w:val="002604E1"/>
    <w:rsid w:val="00260802"/>
    <w:rsid w:val="00260E56"/>
    <w:rsid w:val="002610BE"/>
    <w:rsid w:val="002612D0"/>
    <w:rsid w:val="0026145E"/>
    <w:rsid w:val="002614F8"/>
    <w:rsid w:val="0026179E"/>
    <w:rsid w:val="00261F8B"/>
    <w:rsid w:val="00262BFE"/>
    <w:rsid w:val="00262E1F"/>
    <w:rsid w:val="00263814"/>
    <w:rsid w:val="002638A7"/>
    <w:rsid w:val="00263976"/>
    <w:rsid w:val="00263CD5"/>
    <w:rsid w:val="002641E3"/>
    <w:rsid w:val="0026433C"/>
    <w:rsid w:val="0026476F"/>
    <w:rsid w:val="002647B5"/>
    <w:rsid w:val="002654C0"/>
    <w:rsid w:val="002657EF"/>
    <w:rsid w:val="002664F9"/>
    <w:rsid w:val="002668C2"/>
    <w:rsid w:val="00266ED9"/>
    <w:rsid w:val="00267145"/>
    <w:rsid w:val="002700C8"/>
    <w:rsid w:val="002709F1"/>
    <w:rsid w:val="00270C8B"/>
    <w:rsid w:val="00270E7B"/>
    <w:rsid w:val="0027104A"/>
    <w:rsid w:val="0027158A"/>
    <w:rsid w:val="00271599"/>
    <w:rsid w:val="00271CFC"/>
    <w:rsid w:val="002721A1"/>
    <w:rsid w:val="00272435"/>
    <w:rsid w:val="0027284E"/>
    <w:rsid w:val="00272ABC"/>
    <w:rsid w:val="00273186"/>
    <w:rsid w:val="0027330C"/>
    <w:rsid w:val="0027395B"/>
    <w:rsid w:val="00273F23"/>
    <w:rsid w:val="00274187"/>
    <w:rsid w:val="002745C0"/>
    <w:rsid w:val="00274AD6"/>
    <w:rsid w:val="00276422"/>
    <w:rsid w:val="002765D8"/>
    <w:rsid w:val="002767C0"/>
    <w:rsid w:val="00277114"/>
    <w:rsid w:val="00277383"/>
    <w:rsid w:val="002773F8"/>
    <w:rsid w:val="002777BA"/>
    <w:rsid w:val="00277DD0"/>
    <w:rsid w:val="00277DFD"/>
    <w:rsid w:val="0028041E"/>
    <w:rsid w:val="0028083C"/>
    <w:rsid w:val="002811A8"/>
    <w:rsid w:val="002814C1"/>
    <w:rsid w:val="00281E03"/>
    <w:rsid w:val="0028206C"/>
    <w:rsid w:val="0028279F"/>
    <w:rsid w:val="00283533"/>
    <w:rsid w:val="00283BC6"/>
    <w:rsid w:val="002842AC"/>
    <w:rsid w:val="0028478A"/>
    <w:rsid w:val="00284BA8"/>
    <w:rsid w:val="00284C4E"/>
    <w:rsid w:val="0028508A"/>
    <w:rsid w:val="00286A4E"/>
    <w:rsid w:val="00286E02"/>
    <w:rsid w:val="00287241"/>
    <w:rsid w:val="002872A4"/>
    <w:rsid w:val="00287491"/>
    <w:rsid w:val="0028789A"/>
    <w:rsid w:val="0028799E"/>
    <w:rsid w:val="00290145"/>
    <w:rsid w:val="002906AA"/>
    <w:rsid w:val="002908AB"/>
    <w:rsid w:val="00291BF8"/>
    <w:rsid w:val="00292737"/>
    <w:rsid w:val="00292797"/>
    <w:rsid w:val="00293647"/>
    <w:rsid w:val="00293D40"/>
    <w:rsid w:val="00293E2C"/>
    <w:rsid w:val="0029415D"/>
    <w:rsid w:val="0029468D"/>
    <w:rsid w:val="002946AC"/>
    <w:rsid w:val="00294B7F"/>
    <w:rsid w:val="00294CC5"/>
    <w:rsid w:val="00294CE8"/>
    <w:rsid w:val="002956B3"/>
    <w:rsid w:val="00296497"/>
    <w:rsid w:val="00296C6F"/>
    <w:rsid w:val="00296D6B"/>
    <w:rsid w:val="00297B5C"/>
    <w:rsid w:val="002A019E"/>
    <w:rsid w:val="002A05C3"/>
    <w:rsid w:val="002A0900"/>
    <w:rsid w:val="002A118F"/>
    <w:rsid w:val="002A1376"/>
    <w:rsid w:val="002A1923"/>
    <w:rsid w:val="002A1D4A"/>
    <w:rsid w:val="002A2223"/>
    <w:rsid w:val="002A2552"/>
    <w:rsid w:val="002A28A0"/>
    <w:rsid w:val="002A2DF9"/>
    <w:rsid w:val="002A2F09"/>
    <w:rsid w:val="002A3557"/>
    <w:rsid w:val="002A3786"/>
    <w:rsid w:val="002A38BB"/>
    <w:rsid w:val="002A528B"/>
    <w:rsid w:val="002A533F"/>
    <w:rsid w:val="002A58F3"/>
    <w:rsid w:val="002A5AD3"/>
    <w:rsid w:val="002A5C87"/>
    <w:rsid w:val="002A5E27"/>
    <w:rsid w:val="002A5FA6"/>
    <w:rsid w:val="002A62FD"/>
    <w:rsid w:val="002A6344"/>
    <w:rsid w:val="002A6BEC"/>
    <w:rsid w:val="002A7441"/>
    <w:rsid w:val="002A79D3"/>
    <w:rsid w:val="002A7C68"/>
    <w:rsid w:val="002B0F37"/>
    <w:rsid w:val="002B1456"/>
    <w:rsid w:val="002B19A4"/>
    <w:rsid w:val="002B2ABA"/>
    <w:rsid w:val="002B2F61"/>
    <w:rsid w:val="002B3222"/>
    <w:rsid w:val="002B32E3"/>
    <w:rsid w:val="002B3CFB"/>
    <w:rsid w:val="002B43A2"/>
    <w:rsid w:val="002B4784"/>
    <w:rsid w:val="002B505C"/>
    <w:rsid w:val="002B51C9"/>
    <w:rsid w:val="002B5220"/>
    <w:rsid w:val="002B5ABD"/>
    <w:rsid w:val="002B621E"/>
    <w:rsid w:val="002B62CB"/>
    <w:rsid w:val="002B6589"/>
    <w:rsid w:val="002B6694"/>
    <w:rsid w:val="002B6846"/>
    <w:rsid w:val="002B77E1"/>
    <w:rsid w:val="002B7E61"/>
    <w:rsid w:val="002C133E"/>
    <w:rsid w:val="002C1804"/>
    <w:rsid w:val="002C23EF"/>
    <w:rsid w:val="002C27BE"/>
    <w:rsid w:val="002C2DE0"/>
    <w:rsid w:val="002C382F"/>
    <w:rsid w:val="002C3867"/>
    <w:rsid w:val="002C3C90"/>
    <w:rsid w:val="002C3F19"/>
    <w:rsid w:val="002C3FD4"/>
    <w:rsid w:val="002C47C5"/>
    <w:rsid w:val="002C4E54"/>
    <w:rsid w:val="002C510E"/>
    <w:rsid w:val="002C629B"/>
    <w:rsid w:val="002C6923"/>
    <w:rsid w:val="002C69AE"/>
    <w:rsid w:val="002C72C1"/>
    <w:rsid w:val="002D0513"/>
    <w:rsid w:val="002D16C4"/>
    <w:rsid w:val="002D17F8"/>
    <w:rsid w:val="002D2257"/>
    <w:rsid w:val="002D25F7"/>
    <w:rsid w:val="002D2714"/>
    <w:rsid w:val="002D38E5"/>
    <w:rsid w:val="002D421E"/>
    <w:rsid w:val="002D4975"/>
    <w:rsid w:val="002D49DD"/>
    <w:rsid w:val="002D4A31"/>
    <w:rsid w:val="002D4DF8"/>
    <w:rsid w:val="002D5383"/>
    <w:rsid w:val="002D5860"/>
    <w:rsid w:val="002D59BE"/>
    <w:rsid w:val="002D7044"/>
    <w:rsid w:val="002D72F3"/>
    <w:rsid w:val="002D7431"/>
    <w:rsid w:val="002D752D"/>
    <w:rsid w:val="002D78F3"/>
    <w:rsid w:val="002D7ADF"/>
    <w:rsid w:val="002E0CFF"/>
    <w:rsid w:val="002E1BCD"/>
    <w:rsid w:val="002E1C7E"/>
    <w:rsid w:val="002E2274"/>
    <w:rsid w:val="002E2BBE"/>
    <w:rsid w:val="002E337C"/>
    <w:rsid w:val="002E48FD"/>
    <w:rsid w:val="002E617F"/>
    <w:rsid w:val="002E6666"/>
    <w:rsid w:val="002E6A01"/>
    <w:rsid w:val="002E6E3C"/>
    <w:rsid w:val="002E6FE4"/>
    <w:rsid w:val="002E7733"/>
    <w:rsid w:val="002F01E0"/>
    <w:rsid w:val="002F0CC6"/>
    <w:rsid w:val="002F1AC5"/>
    <w:rsid w:val="002F1D35"/>
    <w:rsid w:val="002F3761"/>
    <w:rsid w:val="002F40C8"/>
    <w:rsid w:val="002F4657"/>
    <w:rsid w:val="002F4685"/>
    <w:rsid w:val="002F5065"/>
    <w:rsid w:val="002F5094"/>
    <w:rsid w:val="002F6148"/>
    <w:rsid w:val="002F7027"/>
    <w:rsid w:val="002F7BF3"/>
    <w:rsid w:val="002F7D93"/>
    <w:rsid w:val="00300187"/>
    <w:rsid w:val="0030092A"/>
    <w:rsid w:val="00301044"/>
    <w:rsid w:val="003011A0"/>
    <w:rsid w:val="0030187C"/>
    <w:rsid w:val="003018BA"/>
    <w:rsid w:val="003020BD"/>
    <w:rsid w:val="00302259"/>
    <w:rsid w:val="00302288"/>
    <w:rsid w:val="003024B7"/>
    <w:rsid w:val="003027DB"/>
    <w:rsid w:val="0030398D"/>
    <w:rsid w:val="003039EF"/>
    <w:rsid w:val="00303C7B"/>
    <w:rsid w:val="00304259"/>
    <w:rsid w:val="003055CB"/>
    <w:rsid w:val="00305738"/>
    <w:rsid w:val="00305A10"/>
    <w:rsid w:val="00306048"/>
    <w:rsid w:val="003065F7"/>
    <w:rsid w:val="0030661A"/>
    <w:rsid w:val="00306C5C"/>
    <w:rsid w:val="00306C67"/>
    <w:rsid w:val="00306E2C"/>
    <w:rsid w:val="0030798F"/>
    <w:rsid w:val="00307B5A"/>
    <w:rsid w:val="003107C2"/>
    <w:rsid w:val="003122C4"/>
    <w:rsid w:val="00313A0A"/>
    <w:rsid w:val="00314B45"/>
    <w:rsid w:val="00315ADA"/>
    <w:rsid w:val="00315C4E"/>
    <w:rsid w:val="00317025"/>
    <w:rsid w:val="0031715A"/>
    <w:rsid w:val="0031730F"/>
    <w:rsid w:val="0031784F"/>
    <w:rsid w:val="00317881"/>
    <w:rsid w:val="003179FD"/>
    <w:rsid w:val="00317FC7"/>
    <w:rsid w:val="00320044"/>
    <w:rsid w:val="00320666"/>
    <w:rsid w:val="003209B7"/>
    <w:rsid w:val="00320DF2"/>
    <w:rsid w:val="00321457"/>
    <w:rsid w:val="0032183A"/>
    <w:rsid w:val="00322406"/>
    <w:rsid w:val="0032260E"/>
    <w:rsid w:val="00323437"/>
    <w:rsid w:val="003234CA"/>
    <w:rsid w:val="00323613"/>
    <w:rsid w:val="00324873"/>
    <w:rsid w:val="003250AD"/>
    <w:rsid w:val="003255CA"/>
    <w:rsid w:val="0032735B"/>
    <w:rsid w:val="00327BDD"/>
    <w:rsid w:val="0033072B"/>
    <w:rsid w:val="00330863"/>
    <w:rsid w:val="00331487"/>
    <w:rsid w:val="003315F6"/>
    <w:rsid w:val="00331AD5"/>
    <w:rsid w:val="00331BEE"/>
    <w:rsid w:val="00333636"/>
    <w:rsid w:val="003336FB"/>
    <w:rsid w:val="0033391A"/>
    <w:rsid w:val="00333AB1"/>
    <w:rsid w:val="0033444C"/>
    <w:rsid w:val="003350DE"/>
    <w:rsid w:val="00335154"/>
    <w:rsid w:val="00335A0C"/>
    <w:rsid w:val="00335E8B"/>
    <w:rsid w:val="0033635D"/>
    <w:rsid w:val="003364CC"/>
    <w:rsid w:val="003366A6"/>
    <w:rsid w:val="00336AEE"/>
    <w:rsid w:val="00336B96"/>
    <w:rsid w:val="0033712F"/>
    <w:rsid w:val="003375C3"/>
    <w:rsid w:val="00337768"/>
    <w:rsid w:val="00337AEC"/>
    <w:rsid w:val="003401ED"/>
    <w:rsid w:val="00340781"/>
    <w:rsid w:val="00340A20"/>
    <w:rsid w:val="00340AB5"/>
    <w:rsid w:val="00340E23"/>
    <w:rsid w:val="00341005"/>
    <w:rsid w:val="003416D9"/>
    <w:rsid w:val="0034178C"/>
    <w:rsid w:val="00341D7C"/>
    <w:rsid w:val="003421CC"/>
    <w:rsid w:val="0034324F"/>
    <w:rsid w:val="0034342B"/>
    <w:rsid w:val="003436D8"/>
    <w:rsid w:val="00344229"/>
    <w:rsid w:val="00344477"/>
    <w:rsid w:val="0034481F"/>
    <w:rsid w:val="00344F5D"/>
    <w:rsid w:val="0034575E"/>
    <w:rsid w:val="00345FF5"/>
    <w:rsid w:val="00346F20"/>
    <w:rsid w:val="003470C2"/>
    <w:rsid w:val="00347998"/>
    <w:rsid w:val="00347E75"/>
    <w:rsid w:val="00347F8D"/>
    <w:rsid w:val="00347FAB"/>
    <w:rsid w:val="0035027B"/>
    <w:rsid w:val="003512CF"/>
    <w:rsid w:val="00351AC2"/>
    <w:rsid w:val="00352558"/>
    <w:rsid w:val="00352651"/>
    <w:rsid w:val="003531C7"/>
    <w:rsid w:val="00353F26"/>
    <w:rsid w:val="0035406A"/>
    <w:rsid w:val="00354F0E"/>
    <w:rsid w:val="00355B1D"/>
    <w:rsid w:val="00355D08"/>
    <w:rsid w:val="003561E2"/>
    <w:rsid w:val="00356510"/>
    <w:rsid w:val="00356BB7"/>
    <w:rsid w:val="003571CD"/>
    <w:rsid w:val="0035786D"/>
    <w:rsid w:val="00357938"/>
    <w:rsid w:val="00357F46"/>
    <w:rsid w:val="00361028"/>
    <w:rsid w:val="0036165F"/>
    <w:rsid w:val="00361728"/>
    <w:rsid w:val="0036189E"/>
    <w:rsid w:val="003621E1"/>
    <w:rsid w:val="003622A7"/>
    <w:rsid w:val="00362677"/>
    <w:rsid w:val="00362855"/>
    <w:rsid w:val="00363B0B"/>
    <w:rsid w:val="00363DBD"/>
    <w:rsid w:val="003640F7"/>
    <w:rsid w:val="003650FF"/>
    <w:rsid w:val="003656FE"/>
    <w:rsid w:val="00365FC2"/>
    <w:rsid w:val="003669F4"/>
    <w:rsid w:val="00366FBC"/>
    <w:rsid w:val="003673A0"/>
    <w:rsid w:val="00367AD4"/>
    <w:rsid w:val="003707A4"/>
    <w:rsid w:val="0037132E"/>
    <w:rsid w:val="003714D3"/>
    <w:rsid w:val="00372025"/>
    <w:rsid w:val="0037228D"/>
    <w:rsid w:val="00372FF7"/>
    <w:rsid w:val="00373232"/>
    <w:rsid w:val="00374126"/>
    <w:rsid w:val="00374482"/>
    <w:rsid w:val="003747AD"/>
    <w:rsid w:val="003750DD"/>
    <w:rsid w:val="003758BF"/>
    <w:rsid w:val="003758CA"/>
    <w:rsid w:val="00375B0F"/>
    <w:rsid w:val="0037737A"/>
    <w:rsid w:val="0037777C"/>
    <w:rsid w:val="003777AE"/>
    <w:rsid w:val="0038048A"/>
    <w:rsid w:val="003806E9"/>
    <w:rsid w:val="00380B7C"/>
    <w:rsid w:val="00380F6A"/>
    <w:rsid w:val="003810DA"/>
    <w:rsid w:val="003811C1"/>
    <w:rsid w:val="00381757"/>
    <w:rsid w:val="003831E3"/>
    <w:rsid w:val="00383AAE"/>
    <w:rsid w:val="00383E4E"/>
    <w:rsid w:val="00383EE7"/>
    <w:rsid w:val="003840D3"/>
    <w:rsid w:val="0038417E"/>
    <w:rsid w:val="003847E4"/>
    <w:rsid w:val="00385BFD"/>
    <w:rsid w:val="00386971"/>
    <w:rsid w:val="00386F0C"/>
    <w:rsid w:val="00386F9A"/>
    <w:rsid w:val="00387287"/>
    <w:rsid w:val="003875E8"/>
    <w:rsid w:val="003919DE"/>
    <w:rsid w:val="00391F78"/>
    <w:rsid w:val="00392188"/>
    <w:rsid w:val="003926A7"/>
    <w:rsid w:val="00392E99"/>
    <w:rsid w:val="0039311B"/>
    <w:rsid w:val="00393241"/>
    <w:rsid w:val="0039342A"/>
    <w:rsid w:val="003942EE"/>
    <w:rsid w:val="00394C21"/>
    <w:rsid w:val="0039516A"/>
    <w:rsid w:val="0039547D"/>
    <w:rsid w:val="003954AC"/>
    <w:rsid w:val="0039626C"/>
    <w:rsid w:val="003963B5"/>
    <w:rsid w:val="00396601"/>
    <w:rsid w:val="00396EB2"/>
    <w:rsid w:val="003970BC"/>
    <w:rsid w:val="003977F6"/>
    <w:rsid w:val="0039788B"/>
    <w:rsid w:val="00397AAF"/>
    <w:rsid w:val="00397DE6"/>
    <w:rsid w:val="003A01F2"/>
    <w:rsid w:val="003A062D"/>
    <w:rsid w:val="003A0FAF"/>
    <w:rsid w:val="003A102F"/>
    <w:rsid w:val="003A11EA"/>
    <w:rsid w:val="003A19E2"/>
    <w:rsid w:val="003A1BE9"/>
    <w:rsid w:val="003A1C9A"/>
    <w:rsid w:val="003A1E9A"/>
    <w:rsid w:val="003A2C8D"/>
    <w:rsid w:val="003A3403"/>
    <w:rsid w:val="003A4074"/>
    <w:rsid w:val="003A466E"/>
    <w:rsid w:val="003A46A8"/>
    <w:rsid w:val="003A4EB3"/>
    <w:rsid w:val="003A5299"/>
    <w:rsid w:val="003A5372"/>
    <w:rsid w:val="003A54A5"/>
    <w:rsid w:val="003A592A"/>
    <w:rsid w:val="003A5B9D"/>
    <w:rsid w:val="003A68B4"/>
    <w:rsid w:val="003A70F8"/>
    <w:rsid w:val="003B0971"/>
    <w:rsid w:val="003B0B3E"/>
    <w:rsid w:val="003B0E68"/>
    <w:rsid w:val="003B0FEF"/>
    <w:rsid w:val="003B11C3"/>
    <w:rsid w:val="003B17C5"/>
    <w:rsid w:val="003B1B69"/>
    <w:rsid w:val="003B215C"/>
    <w:rsid w:val="003B2233"/>
    <w:rsid w:val="003B32FC"/>
    <w:rsid w:val="003B45DC"/>
    <w:rsid w:val="003B56E0"/>
    <w:rsid w:val="003B5C2D"/>
    <w:rsid w:val="003B6162"/>
    <w:rsid w:val="003B6528"/>
    <w:rsid w:val="003B6735"/>
    <w:rsid w:val="003B68DF"/>
    <w:rsid w:val="003B7709"/>
    <w:rsid w:val="003B7A89"/>
    <w:rsid w:val="003B7C8A"/>
    <w:rsid w:val="003C0568"/>
    <w:rsid w:val="003C0EA7"/>
    <w:rsid w:val="003C1611"/>
    <w:rsid w:val="003C1C76"/>
    <w:rsid w:val="003C2BF3"/>
    <w:rsid w:val="003C2D66"/>
    <w:rsid w:val="003C2F90"/>
    <w:rsid w:val="003C3B22"/>
    <w:rsid w:val="003C3E2F"/>
    <w:rsid w:val="003C4FE3"/>
    <w:rsid w:val="003C500C"/>
    <w:rsid w:val="003C586A"/>
    <w:rsid w:val="003C64D3"/>
    <w:rsid w:val="003C71FF"/>
    <w:rsid w:val="003D3A4F"/>
    <w:rsid w:val="003D3E2D"/>
    <w:rsid w:val="003D461A"/>
    <w:rsid w:val="003D473E"/>
    <w:rsid w:val="003D47BA"/>
    <w:rsid w:val="003D4868"/>
    <w:rsid w:val="003D5B3A"/>
    <w:rsid w:val="003D6AD1"/>
    <w:rsid w:val="003D6C8A"/>
    <w:rsid w:val="003D6E31"/>
    <w:rsid w:val="003D6FE3"/>
    <w:rsid w:val="003D77D8"/>
    <w:rsid w:val="003E03CE"/>
    <w:rsid w:val="003E1C96"/>
    <w:rsid w:val="003E1F71"/>
    <w:rsid w:val="003E266B"/>
    <w:rsid w:val="003E2719"/>
    <w:rsid w:val="003E29DE"/>
    <w:rsid w:val="003E2B56"/>
    <w:rsid w:val="003E394A"/>
    <w:rsid w:val="003E5B2E"/>
    <w:rsid w:val="003E5C8B"/>
    <w:rsid w:val="003E6852"/>
    <w:rsid w:val="003E7392"/>
    <w:rsid w:val="003E73EB"/>
    <w:rsid w:val="003E7508"/>
    <w:rsid w:val="003E785A"/>
    <w:rsid w:val="003E7860"/>
    <w:rsid w:val="003E7D93"/>
    <w:rsid w:val="003E7E3D"/>
    <w:rsid w:val="003F123E"/>
    <w:rsid w:val="003F13B3"/>
    <w:rsid w:val="003F1440"/>
    <w:rsid w:val="003F22CA"/>
    <w:rsid w:val="003F2425"/>
    <w:rsid w:val="003F2900"/>
    <w:rsid w:val="003F2D3D"/>
    <w:rsid w:val="003F2F54"/>
    <w:rsid w:val="003F354C"/>
    <w:rsid w:val="003F3AE0"/>
    <w:rsid w:val="003F3BC5"/>
    <w:rsid w:val="003F492C"/>
    <w:rsid w:val="003F4973"/>
    <w:rsid w:val="003F4CB3"/>
    <w:rsid w:val="003F6490"/>
    <w:rsid w:val="003F7169"/>
    <w:rsid w:val="003F77BC"/>
    <w:rsid w:val="00400132"/>
    <w:rsid w:val="0040014B"/>
    <w:rsid w:val="00400436"/>
    <w:rsid w:val="00400802"/>
    <w:rsid w:val="00400E97"/>
    <w:rsid w:val="00400EC8"/>
    <w:rsid w:val="0040122B"/>
    <w:rsid w:val="00401F01"/>
    <w:rsid w:val="0040214D"/>
    <w:rsid w:val="004024C9"/>
    <w:rsid w:val="0040253E"/>
    <w:rsid w:val="00403EA8"/>
    <w:rsid w:val="00406452"/>
    <w:rsid w:val="00406578"/>
    <w:rsid w:val="00406655"/>
    <w:rsid w:val="00406CA5"/>
    <w:rsid w:val="00407483"/>
    <w:rsid w:val="00407586"/>
    <w:rsid w:val="0040793A"/>
    <w:rsid w:val="00407C7F"/>
    <w:rsid w:val="00407CE5"/>
    <w:rsid w:val="00410E7B"/>
    <w:rsid w:val="0041108A"/>
    <w:rsid w:val="004113D4"/>
    <w:rsid w:val="00412A28"/>
    <w:rsid w:val="00412DA1"/>
    <w:rsid w:val="0041323A"/>
    <w:rsid w:val="0041488A"/>
    <w:rsid w:val="00414B3B"/>
    <w:rsid w:val="004156F1"/>
    <w:rsid w:val="00415C0B"/>
    <w:rsid w:val="004162B1"/>
    <w:rsid w:val="00416B45"/>
    <w:rsid w:val="00416D14"/>
    <w:rsid w:val="0041701A"/>
    <w:rsid w:val="0041783B"/>
    <w:rsid w:val="00417B1D"/>
    <w:rsid w:val="00417C3C"/>
    <w:rsid w:val="00417D9F"/>
    <w:rsid w:val="004209B7"/>
    <w:rsid w:val="00421E4E"/>
    <w:rsid w:val="00422D9E"/>
    <w:rsid w:val="00423735"/>
    <w:rsid w:val="00423EAD"/>
    <w:rsid w:val="00423F5D"/>
    <w:rsid w:val="00424365"/>
    <w:rsid w:val="00424483"/>
    <w:rsid w:val="0042451B"/>
    <w:rsid w:val="004248E2"/>
    <w:rsid w:val="00424E8C"/>
    <w:rsid w:val="00426785"/>
    <w:rsid w:val="004268C3"/>
    <w:rsid w:val="0042712A"/>
    <w:rsid w:val="004272B2"/>
    <w:rsid w:val="00427802"/>
    <w:rsid w:val="00430842"/>
    <w:rsid w:val="00430D70"/>
    <w:rsid w:val="0043121A"/>
    <w:rsid w:val="004316DE"/>
    <w:rsid w:val="0043514A"/>
    <w:rsid w:val="004358DB"/>
    <w:rsid w:val="00435AB7"/>
    <w:rsid w:val="00435F65"/>
    <w:rsid w:val="0043644E"/>
    <w:rsid w:val="00437834"/>
    <w:rsid w:val="004378B8"/>
    <w:rsid w:val="00437AC4"/>
    <w:rsid w:val="004405FA"/>
    <w:rsid w:val="0044077A"/>
    <w:rsid w:val="004414EB"/>
    <w:rsid w:val="00441749"/>
    <w:rsid w:val="00441F64"/>
    <w:rsid w:val="004421E1"/>
    <w:rsid w:val="00442E1A"/>
    <w:rsid w:val="00442E8C"/>
    <w:rsid w:val="00443A46"/>
    <w:rsid w:val="00443AAA"/>
    <w:rsid w:val="00444597"/>
    <w:rsid w:val="00445633"/>
    <w:rsid w:val="00445C35"/>
    <w:rsid w:val="0044609E"/>
    <w:rsid w:val="00446B4B"/>
    <w:rsid w:val="00446D08"/>
    <w:rsid w:val="004470DE"/>
    <w:rsid w:val="0044712D"/>
    <w:rsid w:val="00447C49"/>
    <w:rsid w:val="004501B9"/>
    <w:rsid w:val="00450604"/>
    <w:rsid w:val="00450A7C"/>
    <w:rsid w:val="0045185A"/>
    <w:rsid w:val="00452195"/>
    <w:rsid w:val="00453D4C"/>
    <w:rsid w:val="004541AC"/>
    <w:rsid w:val="004546F5"/>
    <w:rsid w:val="004547F9"/>
    <w:rsid w:val="00454932"/>
    <w:rsid w:val="00454A59"/>
    <w:rsid w:val="00454D3E"/>
    <w:rsid w:val="00456028"/>
    <w:rsid w:val="0045750B"/>
    <w:rsid w:val="0046000C"/>
    <w:rsid w:val="0046026C"/>
    <w:rsid w:val="004602F7"/>
    <w:rsid w:val="004604EB"/>
    <w:rsid w:val="00460DB4"/>
    <w:rsid w:val="004620D0"/>
    <w:rsid w:val="00462AA0"/>
    <w:rsid w:val="00463248"/>
    <w:rsid w:val="004634A9"/>
    <w:rsid w:val="00463DD8"/>
    <w:rsid w:val="00463DDF"/>
    <w:rsid w:val="0046400C"/>
    <w:rsid w:val="00464D42"/>
    <w:rsid w:val="00464F15"/>
    <w:rsid w:val="0046500E"/>
    <w:rsid w:val="0046544C"/>
    <w:rsid w:val="0046544E"/>
    <w:rsid w:val="0046565B"/>
    <w:rsid w:val="00465A54"/>
    <w:rsid w:val="00465F2D"/>
    <w:rsid w:val="00466632"/>
    <w:rsid w:val="004669B2"/>
    <w:rsid w:val="0046717A"/>
    <w:rsid w:val="004671C0"/>
    <w:rsid w:val="004673D9"/>
    <w:rsid w:val="00467A5A"/>
    <w:rsid w:val="00467BF4"/>
    <w:rsid w:val="00467F61"/>
    <w:rsid w:val="0047010E"/>
    <w:rsid w:val="00470442"/>
    <w:rsid w:val="0047136E"/>
    <w:rsid w:val="00471A18"/>
    <w:rsid w:val="00471C19"/>
    <w:rsid w:val="004723D1"/>
    <w:rsid w:val="0047242D"/>
    <w:rsid w:val="00472782"/>
    <w:rsid w:val="00472F5D"/>
    <w:rsid w:val="0047541A"/>
    <w:rsid w:val="00475907"/>
    <w:rsid w:val="00475B97"/>
    <w:rsid w:val="0047620B"/>
    <w:rsid w:val="004763E0"/>
    <w:rsid w:val="00480204"/>
    <w:rsid w:val="00480B1E"/>
    <w:rsid w:val="00481FE1"/>
    <w:rsid w:val="00482271"/>
    <w:rsid w:val="004825B8"/>
    <w:rsid w:val="004827A4"/>
    <w:rsid w:val="00483A47"/>
    <w:rsid w:val="00483F13"/>
    <w:rsid w:val="00483FA3"/>
    <w:rsid w:val="00483FCB"/>
    <w:rsid w:val="00484250"/>
    <w:rsid w:val="00484961"/>
    <w:rsid w:val="00484B9D"/>
    <w:rsid w:val="0048528B"/>
    <w:rsid w:val="004852B6"/>
    <w:rsid w:val="0048540A"/>
    <w:rsid w:val="004855BD"/>
    <w:rsid w:val="00485E6A"/>
    <w:rsid w:val="004862C8"/>
    <w:rsid w:val="00486501"/>
    <w:rsid w:val="0048713A"/>
    <w:rsid w:val="004873D4"/>
    <w:rsid w:val="0048764F"/>
    <w:rsid w:val="004914CA"/>
    <w:rsid w:val="00491C6B"/>
    <w:rsid w:val="00491C9F"/>
    <w:rsid w:val="00492198"/>
    <w:rsid w:val="004923E4"/>
    <w:rsid w:val="004932C0"/>
    <w:rsid w:val="004937E8"/>
    <w:rsid w:val="00493C90"/>
    <w:rsid w:val="00493F18"/>
    <w:rsid w:val="0049415E"/>
    <w:rsid w:val="004946C8"/>
    <w:rsid w:val="00494712"/>
    <w:rsid w:val="00495218"/>
    <w:rsid w:val="00495BB7"/>
    <w:rsid w:val="00495CF0"/>
    <w:rsid w:val="00495EDC"/>
    <w:rsid w:val="004960A3"/>
    <w:rsid w:val="004962CF"/>
    <w:rsid w:val="004A03A0"/>
    <w:rsid w:val="004A1146"/>
    <w:rsid w:val="004A1157"/>
    <w:rsid w:val="004A281B"/>
    <w:rsid w:val="004A311B"/>
    <w:rsid w:val="004A3369"/>
    <w:rsid w:val="004A39D9"/>
    <w:rsid w:val="004A3DDC"/>
    <w:rsid w:val="004A40E3"/>
    <w:rsid w:val="004A5FC3"/>
    <w:rsid w:val="004A60B9"/>
    <w:rsid w:val="004A6F41"/>
    <w:rsid w:val="004A6F99"/>
    <w:rsid w:val="004A7875"/>
    <w:rsid w:val="004A7D62"/>
    <w:rsid w:val="004B024E"/>
    <w:rsid w:val="004B0B89"/>
    <w:rsid w:val="004B13C1"/>
    <w:rsid w:val="004B153F"/>
    <w:rsid w:val="004B189A"/>
    <w:rsid w:val="004B1F50"/>
    <w:rsid w:val="004B243E"/>
    <w:rsid w:val="004B27DC"/>
    <w:rsid w:val="004B2D0B"/>
    <w:rsid w:val="004B30F4"/>
    <w:rsid w:val="004B49ED"/>
    <w:rsid w:val="004B612C"/>
    <w:rsid w:val="004B6303"/>
    <w:rsid w:val="004B69B5"/>
    <w:rsid w:val="004B6C12"/>
    <w:rsid w:val="004B70C2"/>
    <w:rsid w:val="004B7231"/>
    <w:rsid w:val="004B79B1"/>
    <w:rsid w:val="004C059F"/>
    <w:rsid w:val="004C05DE"/>
    <w:rsid w:val="004C0680"/>
    <w:rsid w:val="004C0C60"/>
    <w:rsid w:val="004C1065"/>
    <w:rsid w:val="004C10E9"/>
    <w:rsid w:val="004C127C"/>
    <w:rsid w:val="004C1DCA"/>
    <w:rsid w:val="004C2261"/>
    <w:rsid w:val="004C2DEA"/>
    <w:rsid w:val="004C2E7E"/>
    <w:rsid w:val="004C314C"/>
    <w:rsid w:val="004C33C6"/>
    <w:rsid w:val="004C368B"/>
    <w:rsid w:val="004C3CE0"/>
    <w:rsid w:val="004C427B"/>
    <w:rsid w:val="004C4C9A"/>
    <w:rsid w:val="004C52E0"/>
    <w:rsid w:val="004C58AB"/>
    <w:rsid w:val="004C64A0"/>
    <w:rsid w:val="004C708B"/>
    <w:rsid w:val="004C7878"/>
    <w:rsid w:val="004D025E"/>
    <w:rsid w:val="004D1035"/>
    <w:rsid w:val="004D16E4"/>
    <w:rsid w:val="004D2095"/>
    <w:rsid w:val="004D279D"/>
    <w:rsid w:val="004D2AED"/>
    <w:rsid w:val="004D2C2D"/>
    <w:rsid w:val="004D2D60"/>
    <w:rsid w:val="004D2F76"/>
    <w:rsid w:val="004E1255"/>
    <w:rsid w:val="004E163A"/>
    <w:rsid w:val="004E1900"/>
    <w:rsid w:val="004E1A4B"/>
    <w:rsid w:val="004E1C0F"/>
    <w:rsid w:val="004E1FAC"/>
    <w:rsid w:val="004E35AF"/>
    <w:rsid w:val="004E3D58"/>
    <w:rsid w:val="004E4211"/>
    <w:rsid w:val="004E474F"/>
    <w:rsid w:val="004E49D7"/>
    <w:rsid w:val="004E4A21"/>
    <w:rsid w:val="004E4AE0"/>
    <w:rsid w:val="004E581E"/>
    <w:rsid w:val="004E5B57"/>
    <w:rsid w:val="004E5D2B"/>
    <w:rsid w:val="004E5F27"/>
    <w:rsid w:val="004E664E"/>
    <w:rsid w:val="004E69BA"/>
    <w:rsid w:val="004E76AD"/>
    <w:rsid w:val="004E7C49"/>
    <w:rsid w:val="004F05A5"/>
    <w:rsid w:val="004F0EEC"/>
    <w:rsid w:val="004F130A"/>
    <w:rsid w:val="004F148D"/>
    <w:rsid w:val="004F182F"/>
    <w:rsid w:val="004F187F"/>
    <w:rsid w:val="004F1895"/>
    <w:rsid w:val="004F1E7E"/>
    <w:rsid w:val="004F2706"/>
    <w:rsid w:val="004F28ED"/>
    <w:rsid w:val="004F2A0D"/>
    <w:rsid w:val="004F2C39"/>
    <w:rsid w:val="004F3A51"/>
    <w:rsid w:val="004F40D1"/>
    <w:rsid w:val="004F4269"/>
    <w:rsid w:val="004F42A0"/>
    <w:rsid w:val="004F42BC"/>
    <w:rsid w:val="004F4BE2"/>
    <w:rsid w:val="004F4EBD"/>
    <w:rsid w:val="004F530D"/>
    <w:rsid w:val="004F7F0C"/>
    <w:rsid w:val="00500A1A"/>
    <w:rsid w:val="00500AA1"/>
    <w:rsid w:val="00500B8F"/>
    <w:rsid w:val="00500DF2"/>
    <w:rsid w:val="0050143A"/>
    <w:rsid w:val="00501B2E"/>
    <w:rsid w:val="005022C0"/>
    <w:rsid w:val="0050245C"/>
    <w:rsid w:val="00502BB8"/>
    <w:rsid w:val="005042D6"/>
    <w:rsid w:val="0050449E"/>
    <w:rsid w:val="005046D4"/>
    <w:rsid w:val="00504F56"/>
    <w:rsid w:val="0050502B"/>
    <w:rsid w:val="00505269"/>
    <w:rsid w:val="00505275"/>
    <w:rsid w:val="00505585"/>
    <w:rsid w:val="00506192"/>
    <w:rsid w:val="0050664B"/>
    <w:rsid w:val="0050668E"/>
    <w:rsid w:val="00510412"/>
    <w:rsid w:val="005106F3"/>
    <w:rsid w:val="005114DF"/>
    <w:rsid w:val="0051274E"/>
    <w:rsid w:val="00512A3A"/>
    <w:rsid w:val="00512A7C"/>
    <w:rsid w:val="00513D34"/>
    <w:rsid w:val="00513EE9"/>
    <w:rsid w:val="00514147"/>
    <w:rsid w:val="00515394"/>
    <w:rsid w:val="00515F07"/>
    <w:rsid w:val="005160A2"/>
    <w:rsid w:val="00516797"/>
    <w:rsid w:val="0051694E"/>
    <w:rsid w:val="005169FC"/>
    <w:rsid w:val="00517289"/>
    <w:rsid w:val="00517C88"/>
    <w:rsid w:val="00520701"/>
    <w:rsid w:val="0052111B"/>
    <w:rsid w:val="00521598"/>
    <w:rsid w:val="00521AC6"/>
    <w:rsid w:val="00521FA0"/>
    <w:rsid w:val="005222FE"/>
    <w:rsid w:val="0052260A"/>
    <w:rsid w:val="00522997"/>
    <w:rsid w:val="00522AD1"/>
    <w:rsid w:val="00522F3F"/>
    <w:rsid w:val="00523AA0"/>
    <w:rsid w:val="00525831"/>
    <w:rsid w:val="00525F93"/>
    <w:rsid w:val="00525FCE"/>
    <w:rsid w:val="005266A7"/>
    <w:rsid w:val="0052677E"/>
    <w:rsid w:val="00526E97"/>
    <w:rsid w:val="005274AB"/>
    <w:rsid w:val="005279BA"/>
    <w:rsid w:val="00527E48"/>
    <w:rsid w:val="00527E4D"/>
    <w:rsid w:val="005301E8"/>
    <w:rsid w:val="005317E6"/>
    <w:rsid w:val="0053197A"/>
    <w:rsid w:val="005319A3"/>
    <w:rsid w:val="00532410"/>
    <w:rsid w:val="00532524"/>
    <w:rsid w:val="00532951"/>
    <w:rsid w:val="005339C9"/>
    <w:rsid w:val="00533EC7"/>
    <w:rsid w:val="00533ED1"/>
    <w:rsid w:val="00535497"/>
    <w:rsid w:val="00535750"/>
    <w:rsid w:val="00536189"/>
    <w:rsid w:val="005369DE"/>
    <w:rsid w:val="00536E7F"/>
    <w:rsid w:val="00537145"/>
    <w:rsid w:val="00537D50"/>
    <w:rsid w:val="00537E2E"/>
    <w:rsid w:val="005409E1"/>
    <w:rsid w:val="00540C4F"/>
    <w:rsid w:val="005414F8"/>
    <w:rsid w:val="005416AE"/>
    <w:rsid w:val="00541ADC"/>
    <w:rsid w:val="00541C73"/>
    <w:rsid w:val="00541E6F"/>
    <w:rsid w:val="00542026"/>
    <w:rsid w:val="005421E0"/>
    <w:rsid w:val="0054268D"/>
    <w:rsid w:val="00542971"/>
    <w:rsid w:val="00542C07"/>
    <w:rsid w:val="0054375D"/>
    <w:rsid w:val="00543B41"/>
    <w:rsid w:val="00544099"/>
    <w:rsid w:val="00544EF1"/>
    <w:rsid w:val="00545077"/>
    <w:rsid w:val="00545728"/>
    <w:rsid w:val="005464E9"/>
    <w:rsid w:val="0054685E"/>
    <w:rsid w:val="0054733C"/>
    <w:rsid w:val="0054791C"/>
    <w:rsid w:val="0055000C"/>
    <w:rsid w:val="005507B6"/>
    <w:rsid w:val="00550B07"/>
    <w:rsid w:val="00550BAE"/>
    <w:rsid w:val="005517F0"/>
    <w:rsid w:val="0055273C"/>
    <w:rsid w:val="00552F78"/>
    <w:rsid w:val="005547C6"/>
    <w:rsid w:val="005550B6"/>
    <w:rsid w:val="005557EC"/>
    <w:rsid w:val="00555F2A"/>
    <w:rsid w:val="0055612B"/>
    <w:rsid w:val="005563B9"/>
    <w:rsid w:val="00556D02"/>
    <w:rsid w:val="00556F2B"/>
    <w:rsid w:val="00557111"/>
    <w:rsid w:val="00557C92"/>
    <w:rsid w:val="00557DF6"/>
    <w:rsid w:val="00560154"/>
    <w:rsid w:val="00560175"/>
    <w:rsid w:val="00560D3E"/>
    <w:rsid w:val="0056147F"/>
    <w:rsid w:val="00562979"/>
    <w:rsid w:val="005636AF"/>
    <w:rsid w:val="0056378E"/>
    <w:rsid w:val="005637A8"/>
    <w:rsid w:val="00563CE2"/>
    <w:rsid w:val="00563ED4"/>
    <w:rsid w:val="0056539A"/>
    <w:rsid w:val="00565B7D"/>
    <w:rsid w:val="00565BB3"/>
    <w:rsid w:val="0056703B"/>
    <w:rsid w:val="0056796C"/>
    <w:rsid w:val="00567A64"/>
    <w:rsid w:val="00567BB2"/>
    <w:rsid w:val="00567DB7"/>
    <w:rsid w:val="00567F04"/>
    <w:rsid w:val="005702B3"/>
    <w:rsid w:val="005707F8"/>
    <w:rsid w:val="005709F5"/>
    <w:rsid w:val="00570B09"/>
    <w:rsid w:val="005715A4"/>
    <w:rsid w:val="005719B4"/>
    <w:rsid w:val="005722AF"/>
    <w:rsid w:val="00572387"/>
    <w:rsid w:val="00573AC4"/>
    <w:rsid w:val="00573FB1"/>
    <w:rsid w:val="00574A47"/>
    <w:rsid w:val="005751FA"/>
    <w:rsid w:val="00575820"/>
    <w:rsid w:val="00575BFE"/>
    <w:rsid w:val="0057611C"/>
    <w:rsid w:val="00576E59"/>
    <w:rsid w:val="0057778E"/>
    <w:rsid w:val="00577C2F"/>
    <w:rsid w:val="00577C93"/>
    <w:rsid w:val="00577EE8"/>
    <w:rsid w:val="00580096"/>
    <w:rsid w:val="00580408"/>
    <w:rsid w:val="00580530"/>
    <w:rsid w:val="00580730"/>
    <w:rsid w:val="00580753"/>
    <w:rsid w:val="005808AC"/>
    <w:rsid w:val="00580C68"/>
    <w:rsid w:val="00581007"/>
    <w:rsid w:val="0058132F"/>
    <w:rsid w:val="00581DB5"/>
    <w:rsid w:val="00582EA0"/>
    <w:rsid w:val="00583D31"/>
    <w:rsid w:val="005849B2"/>
    <w:rsid w:val="005859CD"/>
    <w:rsid w:val="00585A5B"/>
    <w:rsid w:val="005862CE"/>
    <w:rsid w:val="00586716"/>
    <w:rsid w:val="005868D5"/>
    <w:rsid w:val="00586A91"/>
    <w:rsid w:val="00586AC4"/>
    <w:rsid w:val="0058768C"/>
    <w:rsid w:val="005876A4"/>
    <w:rsid w:val="00587AE6"/>
    <w:rsid w:val="00590EC3"/>
    <w:rsid w:val="00591868"/>
    <w:rsid w:val="0059279E"/>
    <w:rsid w:val="00592A47"/>
    <w:rsid w:val="00592E4C"/>
    <w:rsid w:val="00593402"/>
    <w:rsid w:val="005936CF"/>
    <w:rsid w:val="00594316"/>
    <w:rsid w:val="0059479C"/>
    <w:rsid w:val="005957B5"/>
    <w:rsid w:val="00595A23"/>
    <w:rsid w:val="00595EC9"/>
    <w:rsid w:val="00596316"/>
    <w:rsid w:val="00596583"/>
    <w:rsid w:val="005966D3"/>
    <w:rsid w:val="00596F55"/>
    <w:rsid w:val="0059774D"/>
    <w:rsid w:val="00597A09"/>
    <w:rsid w:val="00597C3A"/>
    <w:rsid w:val="005A0367"/>
    <w:rsid w:val="005A1227"/>
    <w:rsid w:val="005A1758"/>
    <w:rsid w:val="005A1C30"/>
    <w:rsid w:val="005A2BE1"/>
    <w:rsid w:val="005A3205"/>
    <w:rsid w:val="005A5282"/>
    <w:rsid w:val="005A53C3"/>
    <w:rsid w:val="005A5463"/>
    <w:rsid w:val="005A558C"/>
    <w:rsid w:val="005A5BAF"/>
    <w:rsid w:val="005A5BCA"/>
    <w:rsid w:val="005A6F8D"/>
    <w:rsid w:val="005A7391"/>
    <w:rsid w:val="005A7695"/>
    <w:rsid w:val="005A7714"/>
    <w:rsid w:val="005A7882"/>
    <w:rsid w:val="005A7B3E"/>
    <w:rsid w:val="005A7CDC"/>
    <w:rsid w:val="005B0195"/>
    <w:rsid w:val="005B06E4"/>
    <w:rsid w:val="005B18BE"/>
    <w:rsid w:val="005B2392"/>
    <w:rsid w:val="005B27BF"/>
    <w:rsid w:val="005B35B0"/>
    <w:rsid w:val="005B3695"/>
    <w:rsid w:val="005B39B9"/>
    <w:rsid w:val="005B3F0F"/>
    <w:rsid w:val="005B4071"/>
    <w:rsid w:val="005B47FC"/>
    <w:rsid w:val="005B4C71"/>
    <w:rsid w:val="005B5FDD"/>
    <w:rsid w:val="005B632E"/>
    <w:rsid w:val="005B682F"/>
    <w:rsid w:val="005B6EDE"/>
    <w:rsid w:val="005C0014"/>
    <w:rsid w:val="005C03B2"/>
    <w:rsid w:val="005C105E"/>
    <w:rsid w:val="005C1F44"/>
    <w:rsid w:val="005C2467"/>
    <w:rsid w:val="005C290F"/>
    <w:rsid w:val="005C426F"/>
    <w:rsid w:val="005C44F6"/>
    <w:rsid w:val="005C58E3"/>
    <w:rsid w:val="005C7701"/>
    <w:rsid w:val="005C7BD0"/>
    <w:rsid w:val="005C7C21"/>
    <w:rsid w:val="005D0B7F"/>
    <w:rsid w:val="005D0C12"/>
    <w:rsid w:val="005D1077"/>
    <w:rsid w:val="005D1887"/>
    <w:rsid w:val="005D1A4B"/>
    <w:rsid w:val="005D2516"/>
    <w:rsid w:val="005D2B18"/>
    <w:rsid w:val="005D321F"/>
    <w:rsid w:val="005D352D"/>
    <w:rsid w:val="005D3A6F"/>
    <w:rsid w:val="005D4312"/>
    <w:rsid w:val="005D44C4"/>
    <w:rsid w:val="005D4F97"/>
    <w:rsid w:val="005D5397"/>
    <w:rsid w:val="005D6B4F"/>
    <w:rsid w:val="005D7001"/>
    <w:rsid w:val="005D77E2"/>
    <w:rsid w:val="005E0DFE"/>
    <w:rsid w:val="005E11D3"/>
    <w:rsid w:val="005E1246"/>
    <w:rsid w:val="005E1454"/>
    <w:rsid w:val="005E218B"/>
    <w:rsid w:val="005E29B9"/>
    <w:rsid w:val="005E2AD4"/>
    <w:rsid w:val="005E36C4"/>
    <w:rsid w:val="005E3913"/>
    <w:rsid w:val="005E4534"/>
    <w:rsid w:val="005E4689"/>
    <w:rsid w:val="005E5190"/>
    <w:rsid w:val="005E527F"/>
    <w:rsid w:val="005E58ED"/>
    <w:rsid w:val="005E5F1F"/>
    <w:rsid w:val="005E5FBE"/>
    <w:rsid w:val="005E651C"/>
    <w:rsid w:val="005E7BED"/>
    <w:rsid w:val="005F0B16"/>
    <w:rsid w:val="005F0D8C"/>
    <w:rsid w:val="005F145D"/>
    <w:rsid w:val="005F28F9"/>
    <w:rsid w:val="005F2BFF"/>
    <w:rsid w:val="005F2E51"/>
    <w:rsid w:val="005F3015"/>
    <w:rsid w:val="005F3465"/>
    <w:rsid w:val="005F393D"/>
    <w:rsid w:val="005F41A2"/>
    <w:rsid w:val="005F41B2"/>
    <w:rsid w:val="005F48B6"/>
    <w:rsid w:val="005F4BE7"/>
    <w:rsid w:val="005F517F"/>
    <w:rsid w:val="005F5A16"/>
    <w:rsid w:val="005F5A86"/>
    <w:rsid w:val="005F67B4"/>
    <w:rsid w:val="005F69DB"/>
    <w:rsid w:val="005F6AD4"/>
    <w:rsid w:val="0060021C"/>
    <w:rsid w:val="006003B3"/>
    <w:rsid w:val="00601000"/>
    <w:rsid w:val="006013CB"/>
    <w:rsid w:val="00601A3D"/>
    <w:rsid w:val="00601E3A"/>
    <w:rsid w:val="00602EAA"/>
    <w:rsid w:val="00603A45"/>
    <w:rsid w:val="00604002"/>
    <w:rsid w:val="00604F06"/>
    <w:rsid w:val="00605567"/>
    <w:rsid w:val="006058C4"/>
    <w:rsid w:val="006062B8"/>
    <w:rsid w:val="00606BE6"/>
    <w:rsid w:val="0061039D"/>
    <w:rsid w:val="00610567"/>
    <w:rsid w:val="0061064E"/>
    <w:rsid w:val="00611364"/>
    <w:rsid w:val="006121FA"/>
    <w:rsid w:val="00612959"/>
    <w:rsid w:val="006130D4"/>
    <w:rsid w:val="0061335F"/>
    <w:rsid w:val="006134F6"/>
    <w:rsid w:val="00614FF8"/>
    <w:rsid w:val="00615AD2"/>
    <w:rsid w:val="00615E13"/>
    <w:rsid w:val="00615FEA"/>
    <w:rsid w:val="006161BA"/>
    <w:rsid w:val="00616AF9"/>
    <w:rsid w:val="006176EA"/>
    <w:rsid w:val="006206C5"/>
    <w:rsid w:val="00620F1D"/>
    <w:rsid w:val="00621653"/>
    <w:rsid w:val="00621F8E"/>
    <w:rsid w:val="00622AD0"/>
    <w:rsid w:val="006231E7"/>
    <w:rsid w:val="00623D14"/>
    <w:rsid w:val="006244A3"/>
    <w:rsid w:val="00624591"/>
    <w:rsid w:val="006245C6"/>
    <w:rsid w:val="0062598B"/>
    <w:rsid w:val="00625AA2"/>
    <w:rsid w:val="00625D19"/>
    <w:rsid w:val="00625EAB"/>
    <w:rsid w:val="0062685C"/>
    <w:rsid w:val="00626ABF"/>
    <w:rsid w:val="00626B6E"/>
    <w:rsid w:val="00626FD3"/>
    <w:rsid w:val="00627A38"/>
    <w:rsid w:val="00627A89"/>
    <w:rsid w:val="00630792"/>
    <w:rsid w:val="0063086A"/>
    <w:rsid w:val="00630AF6"/>
    <w:rsid w:val="00630B28"/>
    <w:rsid w:val="00631301"/>
    <w:rsid w:val="006316F2"/>
    <w:rsid w:val="0063265D"/>
    <w:rsid w:val="00633885"/>
    <w:rsid w:val="00633BA5"/>
    <w:rsid w:val="00633BAF"/>
    <w:rsid w:val="0063442A"/>
    <w:rsid w:val="0063448F"/>
    <w:rsid w:val="00634920"/>
    <w:rsid w:val="00634ADE"/>
    <w:rsid w:val="00634C6E"/>
    <w:rsid w:val="00635405"/>
    <w:rsid w:val="0063568A"/>
    <w:rsid w:val="006357FB"/>
    <w:rsid w:val="0063584F"/>
    <w:rsid w:val="00635A28"/>
    <w:rsid w:val="00636010"/>
    <w:rsid w:val="00636252"/>
    <w:rsid w:val="006364A0"/>
    <w:rsid w:val="006367A0"/>
    <w:rsid w:val="0063761F"/>
    <w:rsid w:val="0063796B"/>
    <w:rsid w:val="006407FF"/>
    <w:rsid w:val="00640B3F"/>
    <w:rsid w:val="006414DC"/>
    <w:rsid w:val="006417AB"/>
    <w:rsid w:val="00641C4B"/>
    <w:rsid w:val="006420D5"/>
    <w:rsid w:val="006423C0"/>
    <w:rsid w:val="00642788"/>
    <w:rsid w:val="006428D0"/>
    <w:rsid w:val="00643189"/>
    <w:rsid w:val="006438FE"/>
    <w:rsid w:val="00643EF7"/>
    <w:rsid w:val="006446EA"/>
    <w:rsid w:val="00645F6C"/>
    <w:rsid w:val="00646055"/>
    <w:rsid w:val="00646D3C"/>
    <w:rsid w:val="00647E1F"/>
    <w:rsid w:val="00647FE3"/>
    <w:rsid w:val="006508A6"/>
    <w:rsid w:val="00650D2A"/>
    <w:rsid w:val="00650F25"/>
    <w:rsid w:val="0065154C"/>
    <w:rsid w:val="00653527"/>
    <w:rsid w:val="006535C8"/>
    <w:rsid w:val="00653DD7"/>
    <w:rsid w:val="0065459C"/>
    <w:rsid w:val="006550C1"/>
    <w:rsid w:val="0065558C"/>
    <w:rsid w:val="00655758"/>
    <w:rsid w:val="006559DA"/>
    <w:rsid w:val="00656B40"/>
    <w:rsid w:val="00656F05"/>
    <w:rsid w:val="006570AE"/>
    <w:rsid w:val="006576E3"/>
    <w:rsid w:val="00657B12"/>
    <w:rsid w:val="006613D1"/>
    <w:rsid w:val="006615C8"/>
    <w:rsid w:val="00661989"/>
    <w:rsid w:val="0066256D"/>
    <w:rsid w:val="0066278E"/>
    <w:rsid w:val="00662D3D"/>
    <w:rsid w:val="00662F45"/>
    <w:rsid w:val="006639EC"/>
    <w:rsid w:val="006640E0"/>
    <w:rsid w:val="0066422B"/>
    <w:rsid w:val="006642E3"/>
    <w:rsid w:val="0066468D"/>
    <w:rsid w:val="00665AC8"/>
    <w:rsid w:val="00665BA4"/>
    <w:rsid w:val="00665EA0"/>
    <w:rsid w:val="00665FAC"/>
    <w:rsid w:val="00666B30"/>
    <w:rsid w:val="00667627"/>
    <w:rsid w:val="00667B10"/>
    <w:rsid w:val="00667E02"/>
    <w:rsid w:val="00670138"/>
    <w:rsid w:val="006703D0"/>
    <w:rsid w:val="00670466"/>
    <w:rsid w:val="006705EA"/>
    <w:rsid w:val="00670823"/>
    <w:rsid w:val="00670C06"/>
    <w:rsid w:val="00671EF0"/>
    <w:rsid w:val="00672EC3"/>
    <w:rsid w:val="00673CE8"/>
    <w:rsid w:val="00674C8F"/>
    <w:rsid w:val="00675432"/>
    <w:rsid w:val="00675D07"/>
    <w:rsid w:val="00675E8C"/>
    <w:rsid w:val="00675E91"/>
    <w:rsid w:val="0067783C"/>
    <w:rsid w:val="00680685"/>
    <w:rsid w:val="006806D3"/>
    <w:rsid w:val="00681937"/>
    <w:rsid w:val="006820C5"/>
    <w:rsid w:val="00682175"/>
    <w:rsid w:val="0068219D"/>
    <w:rsid w:val="006827E0"/>
    <w:rsid w:val="00682D89"/>
    <w:rsid w:val="00682E0D"/>
    <w:rsid w:val="0068307F"/>
    <w:rsid w:val="0068369F"/>
    <w:rsid w:val="0068382C"/>
    <w:rsid w:val="00683BC5"/>
    <w:rsid w:val="00683DBA"/>
    <w:rsid w:val="00685432"/>
    <w:rsid w:val="006856A7"/>
    <w:rsid w:val="0068646D"/>
    <w:rsid w:val="00687BC3"/>
    <w:rsid w:val="00690501"/>
    <w:rsid w:val="0069103A"/>
    <w:rsid w:val="00691110"/>
    <w:rsid w:val="006914F8"/>
    <w:rsid w:val="006915DE"/>
    <w:rsid w:val="006921E6"/>
    <w:rsid w:val="00692602"/>
    <w:rsid w:val="0069368E"/>
    <w:rsid w:val="006936B3"/>
    <w:rsid w:val="00694786"/>
    <w:rsid w:val="00694ECB"/>
    <w:rsid w:val="00697C0E"/>
    <w:rsid w:val="006A05E3"/>
    <w:rsid w:val="006A2559"/>
    <w:rsid w:val="006A2DF5"/>
    <w:rsid w:val="006A3860"/>
    <w:rsid w:val="006A46AD"/>
    <w:rsid w:val="006A4914"/>
    <w:rsid w:val="006A5802"/>
    <w:rsid w:val="006A599D"/>
    <w:rsid w:val="006A610C"/>
    <w:rsid w:val="006A611E"/>
    <w:rsid w:val="006A62A7"/>
    <w:rsid w:val="006A6D78"/>
    <w:rsid w:val="006A79F2"/>
    <w:rsid w:val="006A7C21"/>
    <w:rsid w:val="006B03A9"/>
    <w:rsid w:val="006B0755"/>
    <w:rsid w:val="006B0A04"/>
    <w:rsid w:val="006B181B"/>
    <w:rsid w:val="006B1B7F"/>
    <w:rsid w:val="006B1E13"/>
    <w:rsid w:val="006B2793"/>
    <w:rsid w:val="006B27B7"/>
    <w:rsid w:val="006B3F2D"/>
    <w:rsid w:val="006B4E1D"/>
    <w:rsid w:val="006B4F6A"/>
    <w:rsid w:val="006B5629"/>
    <w:rsid w:val="006B6A66"/>
    <w:rsid w:val="006B7822"/>
    <w:rsid w:val="006B7A67"/>
    <w:rsid w:val="006C0BC7"/>
    <w:rsid w:val="006C196B"/>
    <w:rsid w:val="006C1A36"/>
    <w:rsid w:val="006C1B1C"/>
    <w:rsid w:val="006C1B8E"/>
    <w:rsid w:val="006C1F00"/>
    <w:rsid w:val="006C2923"/>
    <w:rsid w:val="006C2C38"/>
    <w:rsid w:val="006C2D0C"/>
    <w:rsid w:val="006C3698"/>
    <w:rsid w:val="006C3A0F"/>
    <w:rsid w:val="006C3AAA"/>
    <w:rsid w:val="006C4102"/>
    <w:rsid w:val="006C4582"/>
    <w:rsid w:val="006C45A0"/>
    <w:rsid w:val="006C4FAE"/>
    <w:rsid w:val="006C5B17"/>
    <w:rsid w:val="006C6072"/>
    <w:rsid w:val="006C7027"/>
    <w:rsid w:val="006C70CC"/>
    <w:rsid w:val="006C79A1"/>
    <w:rsid w:val="006D07FB"/>
    <w:rsid w:val="006D1311"/>
    <w:rsid w:val="006D1842"/>
    <w:rsid w:val="006D2006"/>
    <w:rsid w:val="006D2049"/>
    <w:rsid w:val="006D2278"/>
    <w:rsid w:val="006D2895"/>
    <w:rsid w:val="006D2C73"/>
    <w:rsid w:val="006D3436"/>
    <w:rsid w:val="006D36FD"/>
    <w:rsid w:val="006D3A59"/>
    <w:rsid w:val="006D43CA"/>
    <w:rsid w:val="006D5911"/>
    <w:rsid w:val="006D6763"/>
    <w:rsid w:val="006D6807"/>
    <w:rsid w:val="006D6B6D"/>
    <w:rsid w:val="006D7BED"/>
    <w:rsid w:val="006E037C"/>
    <w:rsid w:val="006E0441"/>
    <w:rsid w:val="006E1F90"/>
    <w:rsid w:val="006E2A3A"/>
    <w:rsid w:val="006E2A88"/>
    <w:rsid w:val="006E3197"/>
    <w:rsid w:val="006E3851"/>
    <w:rsid w:val="006E3E42"/>
    <w:rsid w:val="006E4088"/>
    <w:rsid w:val="006E40C1"/>
    <w:rsid w:val="006E4128"/>
    <w:rsid w:val="006E4871"/>
    <w:rsid w:val="006E4A87"/>
    <w:rsid w:val="006E5418"/>
    <w:rsid w:val="006E582F"/>
    <w:rsid w:val="006E5B14"/>
    <w:rsid w:val="006E5BA3"/>
    <w:rsid w:val="006E709F"/>
    <w:rsid w:val="006E70D9"/>
    <w:rsid w:val="006E7929"/>
    <w:rsid w:val="006E7EA0"/>
    <w:rsid w:val="006F037F"/>
    <w:rsid w:val="006F0E20"/>
    <w:rsid w:val="006F13A5"/>
    <w:rsid w:val="006F1BAB"/>
    <w:rsid w:val="006F1C12"/>
    <w:rsid w:val="006F1D31"/>
    <w:rsid w:val="006F1F16"/>
    <w:rsid w:val="006F2142"/>
    <w:rsid w:val="006F2CBE"/>
    <w:rsid w:val="006F305C"/>
    <w:rsid w:val="006F308D"/>
    <w:rsid w:val="006F34EF"/>
    <w:rsid w:val="006F37AA"/>
    <w:rsid w:val="006F3972"/>
    <w:rsid w:val="006F3AFD"/>
    <w:rsid w:val="006F453C"/>
    <w:rsid w:val="006F461E"/>
    <w:rsid w:val="006F47AD"/>
    <w:rsid w:val="006F4CD7"/>
    <w:rsid w:val="006F5242"/>
    <w:rsid w:val="006F52C8"/>
    <w:rsid w:val="006F58F9"/>
    <w:rsid w:val="006F5941"/>
    <w:rsid w:val="006F5EF5"/>
    <w:rsid w:val="006F6400"/>
    <w:rsid w:val="006F67CB"/>
    <w:rsid w:val="006F7150"/>
    <w:rsid w:val="00700206"/>
    <w:rsid w:val="007004A4"/>
    <w:rsid w:val="007008FA"/>
    <w:rsid w:val="00700A21"/>
    <w:rsid w:val="00700B85"/>
    <w:rsid w:val="00700D7C"/>
    <w:rsid w:val="007013C0"/>
    <w:rsid w:val="0070195A"/>
    <w:rsid w:val="00701E91"/>
    <w:rsid w:val="0070216B"/>
    <w:rsid w:val="007051F8"/>
    <w:rsid w:val="007059DF"/>
    <w:rsid w:val="0070606B"/>
    <w:rsid w:val="00706B5E"/>
    <w:rsid w:val="007079DE"/>
    <w:rsid w:val="0071001A"/>
    <w:rsid w:val="00710283"/>
    <w:rsid w:val="0071098E"/>
    <w:rsid w:val="00710BBB"/>
    <w:rsid w:val="0071172A"/>
    <w:rsid w:val="00711D15"/>
    <w:rsid w:val="00715559"/>
    <w:rsid w:val="00715E49"/>
    <w:rsid w:val="00715EDA"/>
    <w:rsid w:val="00715F88"/>
    <w:rsid w:val="0071649C"/>
    <w:rsid w:val="00716624"/>
    <w:rsid w:val="0071668C"/>
    <w:rsid w:val="007175F4"/>
    <w:rsid w:val="00717C81"/>
    <w:rsid w:val="00720284"/>
    <w:rsid w:val="00720382"/>
    <w:rsid w:val="00720790"/>
    <w:rsid w:val="00720F89"/>
    <w:rsid w:val="0072141E"/>
    <w:rsid w:val="007230A0"/>
    <w:rsid w:val="007233AF"/>
    <w:rsid w:val="0072349E"/>
    <w:rsid w:val="0072352C"/>
    <w:rsid w:val="007236DC"/>
    <w:rsid w:val="00723C31"/>
    <w:rsid w:val="00723EA4"/>
    <w:rsid w:val="00724288"/>
    <w:rsid w:val="0072475F"/>
    <w:rsid w:val="00724D5D"/>
    <w:rsid w:val="00726406"/>
    <w:rsid w:val="00730ABC"/>
    <w:rsid w:val="00730B4A"/>
    <w:rsid w:val="007315E7"/>
    <w:rsid w:val="00731C11"/>
    <w:rsid w:val="00732217"/>
    <w:rsid w:val="0073240D"/>
    <w:rsid w:val="00732600"/>
    <w:rsid w:val="00732712"/>
    <w:rsid w:val="00732F43"/>
    <w:rsid w:val="00733258"/>
    <w:rsid w:val="0073393D"/>
    <w:rsid w:val="00733A97"/>
    <w:rsid w:val="0073479D"/>
    <w:rsid w:val="00734DFD"/>
    <w:rsid w:val="007355ED"/>
    <w:rsid w:val="00736733"/>
    <w:rsid w:val="0073673A"/>
    <w:rsid w:val="00736B97"/>
    <w:rsid w:val="00736DBB"/>
    <w:rsid w:val="007374E4"/>
    <w:rsid w:val="00740309"/>
    <w:rsid w:val="00740665"/>
    <w:rsid w:val="0074083A"/>
    <w:rsid w:val="00742B41"/>
    <w:rsid w:val="00743324"/>
    <w:rsid w:val="00743544"/>
    <w:rsid w:val="007440E9"/>
    <w:rsid w:val="00746B6A"/>
    <w:rsid w:val="00746FD3"/>
    <w:rsid w:val="007471CE"/>
    <w:rsid w:val="007473E3"/>
    <w:rsid w:val="00747952"/>
    <w:rsid w:val="00747D9D"/>
    <w:rsid w:val="00747FC1"/>
    <w:rsid w:val="0075064F"/>
    <w:rsid w:val="0075070A"/>
    <w:rsid w:val="007510AE"/>
    <w:rsid w:val="007513A1"/>
    <w:rsid w:val="00751975"/>
    <w:rsid w:val="007521FF"/>
    <w:rsid w:val="007523E4"/>
    <w:rsid w:val="00752C1D"/>
    <w:rsid w:val="00752D03"/>
    <w:rsid w:val="00752DE4"/>
    <w:rsid w:val="00753293"/>
    <w:rsid w:val="00753CC9"/>
    <w:rsid w:val="00754034"/>
    <w:rsid w:val="0075427C"/>
    <w:rsid w:val="00754C5D"/>
    <w:rsid w:val="007556C7"/>
    <w:rsid w:val="00757417"/>
    <w:rsid w:val="00757B4A"/>
    <w:rsid w:val="007603C5"/>
    <w:rsid w:val="00760587"/>
    <w:rsid w:val="0076097B"/>
    <w:rsid w:val="00760A49"/>
    <w:rsid w:val="00760D3A"/>
    <w:rsid w:val="00761042"/>
    <w:rsid w:val="00761BD3"/>
    <w:rsid w:val="00761CDB"/>
    <w:rsid w:val="00762199"/>
    <w:rsid w:val="007622B3"/>
    <w:rsid w:val="0076454B"/>
    <w:rsid w:val="00764918"/>
    <w:rsid w:val="007649D2"/>
    <w:rsid w:val="007654AE"/>
    <w:rsid w:val="00765713"/>
    <w:rsid w:val="0076581D"/>
    <w:rsid w:val="00765E1D"/>
    <w:rsid w:val="00766E92"/>
    <w:rsid w:val="00767103"/>
    <w:rsid w:val="007675DE"/>
    <w:rsid w:val="0077065D"/>
    <w:rsid w:val="00770B83"/>
    <w:rsid w:val="00770DC8"/>
    <w:rsid w:val="00772100"/>
    <w:rsid w:val="007721B5"/>
    <w:rsid w:val="0077331E"/>
    <w:rsid w:val="007739AC"/>
    <w:rsid w:val="00773F55"/>
    <w:rsid w:val="00774B54"/>
    <w:rsid w:val="00774DE4"/>
    <w:rsid w:val="0077509F"/>
    <w:rsid w:val="00775366"/>
    <w:rsid w:val="007757A9"/>
    <w:rsid w:val="0077580C"/>
    <w:rsid w:val="00775A51"/>
    <w:rsid w:val="00775EE3"/>
    <w:rsid w:val="007767F5"/>
    <w:rsid w:val="00780DCC"/>
    <w:rsid w:val="00781FB8"/>
    <w:rsid w:val="00782888"/>
    <w:rsid w:val="00782B8A"/>
    <w:rsid w:val="0078365D"/>
    <w:rsid w:val="00783D91"/>
    <w:rsid w:val="00783FD0"/>
    <w:rsid w:val="007846E7"/>
    <w:rsid w:val="00784852"/>
    <w:rsid w:val="007848E4"/>
    <w:rsid w:val="00784D5B"/>
    <w:rsid w:val="00785370"/>
    <w:rsid w:val="00785427"/>
    <w:rsid w:val="00785A92"/>
    <w:rsid w:val="00786926"/>
    <w:rsid w:val="00787406"/>
    <w:rsid w:val="007877D6"/>
    <w:rsid w:val="007878A9"/>
    <w:rsid w:val="00787CD5"/>
    <w:rsid w:val="00787D88"/>
    <w:rsid w:val="007902F4"/>
    <w:rsid w:val="00790AD6"/>
    <w:rsid w:val="00790B35"/>
    <w:rsid w:val="00790E66"/>
    <w:rsid w:val="00791151"/>
    <w:rsid w:val="007911A4"/>
    <w:rsid w:val="00791C9A"/>
    <w:rsid w:val="007934EC"/>
    <w:rsid w:val="00793791"/>
    <w:rsid w:val="007938D0"/>
    <w:rsid w:val="00794E5C"/>
    <w:rsid w:val="007952E3"/>
    <w:rsid w:val="007956DE"/>
    <w:rsid w:val="00795FFF"/>
    <w:rsid w:val="00796317"/>
    <w:rsid w:val="00796397"/>
    <w:rsid w:val="00796666"/>
    <w:rsid w:val="00796807"/>
    <w:rsid w:val="00796E99"/>
    <w:rsid w:val="0079709B"/>
    <w:rsid w:val="00797CB0"/>
    <w:rsid w:val="00797F0A"/>
    <w:rsid w:val="007A0474"/>
    <w:rsid w:val="007A0B1C"/>
    <w:rsid w:val="007A0CCB"/>
    <w:rsid w:val="007A13F6"/>
    <w:rsid w:val="007A23EE"/>
    <w:rsid w:val="007A2ABF"/>
    <w:rsid w:val="007A433E"/>
    <w:rsid w:val="007A53A9"/>
    <w:rsid w:val="007A5C67"/>
    <w:rsid w:val="007A746B"/>
    <w:rsid w:val="007A77B6"/>
    <w:rsid w:val="007A798C"/>
    <w:rsid w:val="007A7F2F"/>
    <w:rsid w:val="007B0BE7"/>
    <w:rsid w:val="007B1503"/>
    <w:rsid w:val="007B19B2"/>
    <w:rsid w:val="007B1D5A"/>
    <w:rsid w:val="007B26BB"/>
    <w:rsid w:val="007B3D2E"/>
    <w:rsid w:val="007B4257"/>
    <w:rsid w:val="007B555D"/>
    <w:rsid w:val="007B60D5"/>
    <w:rsid w:val="007B6147"/>
    <w:rsid w:val="007B7CA2"/>
    <w:rsid w:val="007B7D91"/>
    <w:rsid w:val="007B7FF2"/>
    <w:rsid w:val="007C0246"/>
    <w:rsid w:val="007C05B6"/>
    <w:rsid w:val="007C0977"/>
    <w:rsid w:val="007C0B7B"/>
    <w:rsid w:val="007C0EF5"/>
    <w:rsid w:val="007C1019"/>
    <w:rsid w:val="007C1355"/>
    <w:rsid w:val="007C1E74"/>
    <w:rsid w:val="007C2A2F"/>
    <w:rsid w:val="007C3023"/>
    <w:rsid w:val="007C34DF"/>
    <w:rsid w:val="007C3A9D"/>
    <w:rsid w:val="007C42E3"/>
    <w:rsid w:val="007C5F7E"/>
    <w:rsid w:val="007C6114"/>
    <w:rsid w:val="007C635E"/>
    <w:rsid w:val="007C6E13"/>
    <w:rsid w:val="007C6E71"/>
    <w:rsid w:val="007C6ED6"/>
    <w:rsid w:val="007C74E9"/>
    <w:rsid w:val="007C79F8"/>
    <w:rsid w:val="007D0E34"/>
    <w:rsid w:val="007D157A"/>
    <w:rsid w:val="007D2AA9"/>
    <w:rsid w:val="007D2DC7"/>
    <w:rsid w:val="007D3075"/>
    <w:rsid w:val="007D32A8"/>
    <w:rsid w:val="007D33F8"/>
    <w:rsid w:val="007D3B26"/>
    <w:rsid w:val="007D4C66"/>
    <w:rsid w:val="007D4FC6"/>
    <w:rsid w:val="007D5277"/>
    <w:rsid w:val="007D56ED"/>
    <w:rsid w:val="007D58EB"/>
    <w:rsid w:val="007D5911"/>
    <w:rsid w:val="007D63E4"/>
    <w:rsid w:val="007D6BFA"/>
    <w:rsid w:val="007D6DB9"/>
    <w:rsid w:val="007D6E9B"/>
    <w:rsid w:val="007D6F7C"/>
    <w:rsid w:val="007D7877"/>
    <w:rsid w:val="007D792E"/>
    <w:rsid w:val="007D7CFF"/>
    <w:rsid w:val="007D7DF9"/>
    <w:rsid w:val="007E0122"/>
    <w:rsid w:val="007E020C"/>
    <w:rsid w:val="007E3375"/>
    <w:rsid w:val="007E3A98"/>
    <w:rsid w:val="007E40A9"/>
    <w:rsid w:val="007E4136"/>
    <w:rsid w:val="007E48EF"/>
    <w:rsid w:val="007E59A4"/>
    <w:rsid w:val="007E5AA0"/>
    <w:rsid w:val="007E60FB"/>
    <w:rsid w:val="007E7295"/>
    <w:rsid w:val="007E7AC9"/>
    <w:rsid w:val="007F0AD0"/>
    <w:rsid w:val="007F1D81"/>
    <w:rsid w:val="007F27D0"/>
    <w:rsid w:val="007F2902"/>
    <w:rsid w:val="007F2ADD"/>
    <w:rsid w:val="007F35C8"/>
    <w:rsid w:val="007F3C35"/>
    <w:rsid w:val="007F3C36"/>
    <w:rsid w:val="007F44BE"/>
    <w:rsid w:val="007F4AAC"/>
    <w:rsid w:val="007F4F7F"/>
    <w:rsid w:val="007F4FB7"/>
    <w:rsid w:val="007F5125"/>
    <w:rsid w:val="007F52D1"/>
    <w:rsid w:val="007F5357"/>
    <w:rsid w:val="007F57A5"/>
    <w:rsid w:val="007F58BD"/>
    <w:rsid w:val="007F6407"/>
    <w:rsid w:val="007F653B"/>
    <w:rsid w:val="007F7BD8"/>
    <w:rsid w:val="0080030E"/>
    <w:rsid w:val="008019E4"/>
    <w:rsid w:val="008028DF"/>
    <w:rsid w:val="00803A0E"/>
    <w:rsid w:val="008042E0"/>
    <w:rsid w:val="00804A61"/>
    <w:rsid w:val="00804ED9"/>
    <w:rsid w:val="0080519E"/>
    <w:rsid w:val="008061CA"/>
    <w:rsid w:val="00806360"/>
    <w:rsid w:val="00806AED"/>
    <w:rsid w:val="00807AE4"/>
    <w:rsid w:val="00810591"/>
    <w:rsid w:val="008108FD"/>
    <w:rsid w:val="00810A26"/>
    <w:rsid w:val="00810A80"/>
    <w:rsid w:val="00810FD9"/>
    <w:rsid w:val="008110FE"/>
    <w:rsid w:val="00811350"/>
    <w:rsid w:val="00811F60"/>
    <w:rsid w:val="0081321A"/>
    <w:rsid w:val="00813293"/>
    <w:rsid w:val="00813EB7"/>
    <w:rsid w:val="00814B96"/>
    <w:rsid w:val="00815277"/>
    <w:rsid w:val="008158DB"/>
    <w:rsid w:val="00815C1C"/>
    <w:rsid w:val="008163F5"/>
    <w:rsid w:val="008165F1"/>
    <w:rsid w:val="008167FD"/>
    <w:rsid w:val="00816BDB"/>
    <w:rsid w:val="008213F4"/>
    <w:rsid w:val="00821E53"/>
    <w:rsid w:val="008224ED"/>
    <w:rsid w:val="0082267F"/>
    <w:rsid w:val="0082272F"/>
    <w:rsid w:val="00823121"/>
    <w:rsid w:val="00823E32"/>
    <w:rsid w:val="00824685"/>
    <w:rsid w:val="00824C1E"/>
    <w:rsid w:val="00824DB6"/>
    <w:rsid w:val="008252D7"/>
    <w:rsid w:val="00825458"/>
    <w:rsid w:val="00825878"/>
    <w:rsid w:val="00826B93"/>
    <w:rsid w:val="00826C9B"/>
    <w:rsid w:val="00826EA0"/>
    <w:rsid w:val="00826EFD"/>
    <w:rsid w:val="0082707E"/>
    <w:rsid w:val="0083040D"/>
    <w:rsid w:val="008308EC"/>
    <w:rsid w:val="008309D4"/>
    <w:rsid w:val="00831C06"/>
    <w:rsid w:val="00831D6F"/>
    <w:rsid w:val="00832210"/>
    <w:rsid w:val="008322BD"/>
    <w:rsid w:val="00832D93"/>
    <w:rsid w:val="00833BC2"/>
    <w:rsid w:val="00833C8F"/>
    <w:rsid w:val="00833DD5"/>
    <w:rsid w:val="008343BF"/>
    <w:rsid w:val="00834B68"/>
    <w:rsid w:val="008358F4"/>
    <w:rsid w:val="00836A41"/>
    <w:rsid w:val="00837BDA"/>
    <w:rsid w:val="008405EC"/>
    <w:rsid w:val="00841004"/>
    <w:rsid w:val="00841D0A"/>
    <w:rsid w:val="00841FC9"/>
    <w:rsid w:val="0084204E"/>
    <w:rsid w:val="008423A0"/>
    <w:rsid w:val="008428EC"/>
    <w:rsid w:val="00843159"/>
    <w:rsid w:val="00843895"/>
    <w:rsid w:val="008443F5"/>
    <w:rsid w:val="00845077"/>
    <w:rsid w:val="00846FE0"/>
    <w:rsid w:val="00847AB0"/>
    <w:rsid w:val="0085142B"/>
    <w:rsid w:val="00852BE3"/>
    <w:rsid w:val="00852C5A"/>
    <w:rsid w:val="00852F5B"/>
    <w:rsid w:val="0085364F"/>
    <w:rsid w:val="0085423A"/>
    <w:rsid w:val="0085452F"/>
    <w:rsid w:val="00855272"/>
    <w:rsid w:val="00855695"/>
    <w:rsid w:val="00855974"/>
    <w:rsid w:val="0085629B"/>
    <w:rsid w:val="00856A2C"/>
    <w:rsid w:val="008571D4"/>
    <w:rsid w:val="00860177"/>
    <w:rsid w:val="008606FD"/>
    <w:rsid w:val="00860A1A"/>
    <w:rsid w:val="00861607"/>
    <w:rsid w:val="00861B9A"/>
    <w:rsid w:val="00862196"/>
    <w:rsid w:val="0086371F"/>
    <w:rsid w:val="008638A7"/>
    <w:rsid w:val="00863B22"/>
    <w:rsid w:val="00863E40"/>
    <w:rsid w:val="0086407F"/>
    <w:rsid w:val="00864468"/>
    <w:rsid w:val="008647F9"/>
    <w:rsid w:val="008650F8"/>
    <w:rsid w:val="00865184"/>
    <w:rsid w:val="00865C94"/>
    <w:rsid w:val="00866416"/>
    <w:rsid w:val="00867E75"/>
    <w:rsid w:val="00870206"/>
    <w:rsid w:val="00870394"/>
    <w:rsid w:val="00870D61"/>
    <w:rsid w:val="00871931"/>
    <w:rsid w:val="00872665"/>
    <w:rsid w:val="00872D48"/>
    <w:rsid w:val="00872DA4"/>
    <w:rsid w:val="008747AE"/>
    <w:rsid w:val="00875203"/>
    <w:rsid w:val="00875F6E"/>
    <w:rsid w:val="00876132"/>
    <w:rsid w:val="00876B0A"/>
    <w:rsid w:val="00876C64"/>
    <w:rsid w:val="008776C0"/>
    <w:rsid w:val="008805A1"/>
    <w:rsid w:val="00881B56"/>
    <w:rsid w:val="00881CA0"/>
    <w:rsid w:val="00881F07"/>
    <w:rsid w:val="00882913"/>
    <w:rsid w:val="0088356A"/>
    <w:rsid w:val="008836FB"/>
    <w:rsid w:val="00883A3F"/>
    <w:rsid w:val="00883F3C"/>
    <w:rsid w:val="00884790"/>
    <w:rsid w:val="00884F69"/>
    <w:rsid w:val="008856BC"/>
    <w:rsid w:val="00886C14"/>
    <w:rsid w:val="008879E9"/>
    <w:rsid w:val="00887AA1"/>
    <w:rsid w:val="00887C90"/>
    <w:rsid w:val="00890195"/>
    <w:rsid w:val="00890845"/>
    <w:rsid w:val="00890C9A"/>
    <w:rsid w:val="00890CC6"/>
    <w:rsid w:val="008919DB"/>
    <w:rsid w:val="00891A9E"/>
    <w:rsid w:val="00891B71"/>
    <w:rsid w:val="008921CC"/>
    <w:rsid w:val="008927A0"/>
    <w:rsid w:val="008934A9"/>
    <w:rsid w:val="008948C7"/>
    <w:rsid w:val="00894D47"/>
    <w:rsid w:val="008966D4"/>
    <w:rsid w:val="008976A4"/>
    <w:rsid w:val="00897773"/>
    <w:rsid w:val="008A048B"/>
    <w:rsid w:val="008A0C8F"/>
    <w:rsid w:val="008A1B63"/>
    <w:rsid w:val="008A2447"/>
    <w:rsid w:val="008A347C"/>
    <w:rsid w:val="008A3645"/>
    <w:rsid w:val="008A40B2"/>
    <w:rsid w:val="008A49F4"/>
    <w:rsid w:val="008A5C8C"/>
    <w:rsid w:val="008A6548"/>
    <w:rsid w:val="008A6C89"/>
    <w:rsid w:val="008A6EEA"/>
    <w:rsid w:val="008A746D"/>
    <w:rsid w:val="008B0E4B"/>
    <w:rsid w:val="008B0F0C"/>
    <w:rsid w:val="008B1362"/>
    <w:rsid w:val="008B3177"/>
    <w:rsid w:val="008B3690"/>
    <w:rsid w:val="008B3CF0"/>
    <w:rsid w:val="008B42AE"/>
    <w:rsid w:val="008B5186"/>
    <w:rsid w:val="008B51DB"/>
    <w:rsid w:val="008B52C3"/>
    <w:rsid w:val="008B55F8"/>
    <w:rsid w:val="008B6670"/>
    <w:rsid w:val="008B681D"/>
    <w:rsid w:val="008B75D4"/>
    <w:rsid w:val="008C00DB"/>
    <w:rsid w:val="008C27C6"/>
    <w:rsid w:val="008C2EDC"/>
    <w:rsid w:val="008C335A"/>
    <w:rsid w:val="008C33EC"/>
    <w:rsid w:val="008C427F"/>
    <w:rsid w:val="008C4B2B"/>
    <w:rsid w:val="008C4BD6"/>
    <w:rsid w:val="008C527C"/>
    <w:rsid w:val="008C5646"/>
    <w:rsid w:val="008C6272"/>
    <w:rsid w:val="008C677D"/>
    <w:rsid w:val="008C6F0C"/>
    <w:rsid w:val="008C70F7"/>
    <w:rsid w:val="008C7547"/>
    <w:rsid w:val="008D0E81"/>
    <w:rsid w:val="008D1705"/>
    <w:rsid w:val="008D1CF3"/>
    <w:rsid w:val="008D1EBA"/>
    <w:rsid w:val="008D2FB7"/>
    <w:rsid w:val="008D338C"/>
    <w:rsid w:val="008D390F"/>
    <w:rsid w:val="008D486A"/>
    <w:rsid w:val="008D552A"/>
    <w:rsid w:val="008D6A1D"/>
    <w:rsid w:val="008D6DB9"/>
    <w:rsid w:val="008D6E8C"/>
    <w:rsid w:val="008D78A2"/>
    <w:rsid w:val="008D7E5D"/>
    <w:rsid w:val="008E0FCD"/>
    <w:rsid w:val="008E12EE"/>
    <w:rsid w:val="008E1554"/>
    <w:rsid w:val="008E1B6D"/>
    <w:rsid w:val="008E251A"/>
    <w:rsid w:val="008E27C2"/>
    <w:rsid w:val="008E3106"/>
    <w:rsid w:val="008E31DD"/>
    <w:rsid w:val="008E355F"/>
    <w:rsid w:val="008E4194"/>
    <w:rsid w:val="008E4727"/>
    <w:rsid w:val="008E5310"/>
    <w:rsid w:val="008E5C1F"/>
    <w:rsid w:val="008E6D2F"/>
    <w:rsid w:val="008E7428"/>
    <w:rsid w:val="008E7842"/>
    <w:rsid w:val="008F08EA"/>
    <w:rsid w:val="008F0C64"/>
    <w:rsid w:val="008F0E78"/>
    <w:rsid w:val="008F1069"/>
    <w:rsid w:val="008F194D"/>
    <w:rsid w:val="008F19B4"/>
    <w:rsid w:val="008F1BB8"/>
    <w:rsid w:val="008F2362"/>
    <w:rsid w:val="008F2451"/>
    <w:rsid w:val="008F254E"/>
    <w:rsid w:val="008F2C02"/>
    <w:rsid w:val="008F2F73"/>
    <w:rsid w:val="008F3357"/>
    <w:rsid w:val="008F3FF3"/>
    <w:rsid w:val="008F4431"/>
    <w:rsid w:val="008F45C4"/>
    <w:rsid w:val="008F486A"/>
    <w:rsid w:val="008F5693"/>
    <w:rsid w:val="008F5E11"/>
    <w:rsid w:val="008F6495"/>
    <w:rsid w:val="008F665F"/>
    <w:rsid w:val="008F68B9"/>
    <w:rsid w:val="008F6EA5"/>
    <w:rsid w:val="008F6FAB"/>
    <w:rsid w:val="008F7F77"/>
    <w:rsid w:val="00900031"/>
    <w:rsid w:val="009011B2"/>
    <w:rsid w:val="009019BE"/>
    <w:rsid w:val="00901C95"/>
    <w:rsid w:val="00902441"/>
    <w:rsid w:val="00902512"/>
    <w:rsid w:val="00902C1B"/>
    <w:rsid w:val="00902CA5"/>
    <w:rsid w:val="0090403D"/>
    <w:rsid w:val="00904182"/>
    <w:rsid w:val="009046BA"/>
    <w:rsid w:val="00904D59"/>
    <w:rsid w:val="00905FEF"/>
    <w:rsid w:val="00906F14"/>
    <w:rsid w:val="009078F9"/>
    <w:rsid w:val="00907B1B"/>
    <w:rsid w:val="00910320"/>
    <w:rsid w:val="0091089B"/>
    <w:rsid w:val="00910BED"/>
    <w:rsid w:val="00910E9A"/>
    <w:rsid w:val="00910F27"/>
    <w:rsid w:val="0091140F"/>
    <w:rsid w:val="00912142"/>
    <w:rsid w:val="00912D5B"/>
    <w:rsid w:val="00912DA1"/>
    <w:rsid w:val="009132ED"/>
    <w:rsid w:val="00913747"/>
    <w:rsid w:val="00913CF3"/>
    <w:rsid w:val="00913E1F"/>
    <w:rsid w:val="00914F84"/>
    <w:rsid w:val="0091550C"/>
    <w:rsid w:val="00915AE4"/>
    <w:rsid w:val="00915EBF"/>
    <w:rsid w:val="00916406"/>
    <w:rsid w:val="00916D52"/>
    <w:rsid w:val="00917315"/>
    <w:rsid w:val="00917D7E"/>
    <w:rsid w:val="009200C6"/>
    <w:rsid w:val="00920360"/>
    <w:rsid w:val="009205D3"/>
    <w:rsid w:val="009206D3"/>
    <w:rsid w:val="0092262A"/>
    <w:rsid w:val="00922A16"/>
    <w:rsid w:val="00923C81"/>
    <w:rsid w:val="00924623"/>
    <w:rsid w:val="00925FB8"/>
    <w:rsid w:val="0092605E"/>
    <w:rsid w:val="00926656"/>
    <w:rsid w:val="00927CDF"/>
    <w:rsid w:val="00930051"/>
    <w:rsid w:val="00930339"/>
    <w:rsid w:val="0093047E"/>
    <w:rsid w:val="00930493"/>
    <w:rsid w:val="00930F52"/>
    <w:rsid w:val="0093110D"/>
    <w:rsid w:val="0093143C"/>
    <w:rsid w:val="00931BBC"/>
    <w:rsid w:val="00933126"/>
    <w:rsid w:val="00933798"/>
    <w:rsid w:val="00933E3C"/>
    <w:rsid w:val="00935288"/>
    <w:rsid w:val="0093570E"/>
    <w:rsid w:val="009357ED"/>
    <w:rsid w:val="00935EC6"/>
    <w:rsid w:val="009363AA"/>
    <w:rsid w:val="00937219"/>
    <w:rsid w:val="0093722B"/>
    <w:rsid w:val="009372C1"/>
    <w:rsid w:val="00937301"/>
    <w:rsid w:val="00937AA9"/>
    <w:rsid w:val="00937AB1"/>
    <w:rsid w:val="00940112"/>
    <w:rsid w:val="00940309"/>
    <w:rsid w:val="0094068D"/>
    <w:rsid w:val="00940D03"/>
    <w:rsid w:val="009419B9"/>
    <w:rsid w:val="00941CAD"/>
    <w:rsid w:val="00942A27"/>
    <w:rsid w:val="00943EB8"/>
    <w:rsid w:val="009443D8"/>
    <w:rsid w:val="0094440F"/>
    <w:rsid w:val="0094449B"/>
    <w:rsid w:val="009454ED"/>
    <w:rsid w:val="009465FF"/>
    <w:rsid w:val="00946FCE"/>
    <w:rsid w:val="0094720D"/>
    <w:rsid w:val="0094781E"/>
    <w:rsid w:val="00947920"/>
    <w:rsid w:val="00950A01"/>
    <w:rsid w:val="00950D20"/>
    <w:rsid w:val="0095193F"/>
    <w:rsid w:val="0095235F"/>
    <w:rsid w:val="0095291D"/>
    <w:rsid w:val="00952CE3"/>
    <w:rsid w:val="009536A0"/>
    <w:rsid w:val="00953A52"/>
    <w:rsid w:val="00954347"/>
    <w:rsid w:val="009550E0"/>
    <w:rsid w:val="00955137"/>
    <w:rsid w:val="009556E7"/>
    <w:rsid w:val="00956168"/>
    <w:rsid w:val="00957325"/>
    <w:rsid w:val="00957378"/>
    <w:rsid w:val="009579C9"/>
    <w:rsid w:val="00957D37"/>
    <w:rsid w:val="0096116A"/>
    <w:rsid w:val="00961B52"/>
    <w:rsid w:val="00961C44"/>
    <w:rsid w:val="00962597"/>
    <w:rsid w:val="009626D4"/>
    <w:rsid w:val="00962835"/>
    <w:rsid w:val="0096284E"/>
    <w:rsid w:val="00962961"/>
    <w:rsid w:val="00963219"/>
    <w:rsid w:val="00964373"/>
    <w:rsid w:val="00965861"/>
    <w:rsid w:val="00965BED"/>
    <w:rsid w:val="0096665D"/>
    <w:rsid w:val="00966EC9"/>
    <w:rsid w:val="009673B1"/>
    <w:rsid w:val="0096759F"/>
    <w:rsid w:val="00967A16"/>
    <w:rsid w:val="009701AF"/>
    <w:rsid w:val="009701BE"/>
    <w:rsid w:val="009722CC"/>
    <w:rsid w:val="00972CBE"/>
    <w:rsid w:val="00973513"/>
    <w:rsid w:val="009747C3"/>
    <w:rsid w:val="009748EE"/>
    <w:rsid w:val="00974908"/>
    <w:rsid w:val="009749F9"/>
    <w:rsid w:val="00974B49"/>
    <w:rsid w:val="00976020"/>
    <w:rsid w:val="0097635E"/>
    <w:rsid w:val="009765C7"/>
    <w:rsid w:val="009769EE"/>
    <w:rsid w:val="00976A1D"/>
    <w:rsid w:val="00976AC0"/>
    <w:rsid w:val="00976D95"/>
    <w:rsid w:val="009775E4"/>
    <w:rsid w:val="00980402"/>
    <w:rsid w:val="009812A6"/>
    <w:rsid w:val="00983136"/>
    <w:rsid w:val="00983702"/>
    <w:rsid w:val="00983FD7"/>
    <w:rsid w:val="00984906"/>
    <w:rsid w:val="00985350"/>
    <w:rsid w:val="00985735"/>
    <w:rsid w:val="0098604D"/>
    <w:rsid w:val="009862A4"/>
    <w:rsid w:val="00986447"/>
    <w:rsid w:val="009865DB"/>
    <w:rsid w:val="00986A20"/>
    <w:rsid w:val="00986B8D"/>
    <w:rsid w:val="00991237"/>
    <w:rsid w:val="009914A5"/>
    <w:rsid w:val="009914EE"/>
    <w:rsid w:val="00991B3D"/>
    <w:rsid w:val="00991FF7"/>
    <w:rsid w:val="009932BF"/>
    <w:rsid w:val="00993A63"/>
    <w:rsid w:val="009940F2"/>
    <w:rsid w:val="009957A0"/>
    <w:rsid w:val="009964B5"/>
    <w:rsid w:val="00996732"/>
    <w:rsid w:val="00996BD8"/>
    <w:rsid w:val="00996E56"/>
    <w:rsid w:val="009976A0"/>
    <w:rsid w:val="00997759"/>
    <w:rsid w:val="00997B80"/>
    <w:rsid w:val="00997F87"/>
    <w:rsid w:val="009A0774"/>
    <w:rsid w:val="009A17B1"/>
    <w:rsid w:val="009A1B61"/>
    <w:rsid w:val="009A1F68"/>
    <w:rsid w:val="009A2296"/>
    <w:rsid w:val="009A278E"/>
    <w:rsid w:val="009A38BA"/>
    <w:rsid w:val="009A39C3"/>
    <w:rsid w:val="009A4376"/>
    <w:rsid w:val="009A44D6"/>
    <w:rsid w:val="009A46F1"/>
    <w:rsid w:val="009A5386"/>
    <w:rsid w:val="009A62B1"/>
    <w:rsid w:val="009A6486"/>
    <w:rsid w:val="009A6A4F"/>
    <w:rsid w:val="009A6DE0"/>
    <w:rsid w:val="009A7C1D"/>
    <w:rsid w:val="009B0F70"/>
    <w:rsid w:val="009B132A"/>
    <w:rsid w:val="009B1BD0"/>
    <w:rsid w:val="009B1F71"/>
    <w:rsid w:val="009B204D"/>
    <w:rsid w:val="009B2458"/>
    <w:rsid w:val="009B2DC7"/>
    <w:rsid w:val="009B2E78"/>
    <w:rsid w:val="009B317B"/>
    <w:rsid w:val="009B3D63"/>
    <w:rsid w:val="009B4B95"/>
    <w:rsid w:val="009B5A66"/>
    <w:rsid w:val="009B5B8D"/>
    <w:rsid w:val="009B6C2A"/>
    <w:rsid w:val="009B6D35"/>
    <w:rsid w:val="009B6E52"/>
    <w:rsid w:val="009B754B"/>
    <w:rsid w:val="009B7666"/>
    <w:rsid w:val="009B76BF"/>
    <w:rsid w:val="009C02CB"/>
    <w:rsid w:val="009C0E59"/>
    <w:rsid w:val="009C1597"/>
    <w:rsid w:val="009C1FF5"/>
    <w:rsid w:val="009C202E"/>
    <w:rsid w:val="009C2109"/>
    <w:rsid w:val="009C25A5"/>
    <w:rsid w:val="009C2603"/>
    <w:rsid w:val="009C3072"/>
    <w:rsid w:val="009C3109"/>
    <w:rsid w:val="009C33F2"/>
    <w:rsid w:val="009C3DA3"/>
    <w:rsid w:val="009C3E91"/>
    <w:rsid w:val="009C49AB"/>
    <w:rsid w:val="009C4A2F"/>
    <w:rsid w:val="009C4D65"/>
    <w:rsid w:val="009C560E"/>
    <w:rsid w:val="009C6371"/>
    <w:rsid w:val="009C6BC5"/>
    <w:rsid w:val="009C6FE4"/>
    <w:rsid w:val="009C7092"/>
    <w:rsid w:val="009C7124"/>
    <w:rsid w:val="009C7321"/>
    <w:rsid w:val="009C7DCE"/>
    <w:rsid w:val="009D003F"/>
    <w:rsid w:val="009D01C7"/>
    <w:rsid w:val="009D045F"/>
    <w:rsid w:val="009D1274"/>
    <w:rsid w:val="009D1644"/>
    <w:rsid w:val="009D1AAB"/>
    <w:rsid w:val="009D1B02"/>
    <w:rsid w:val="009D1CC0"/>
    <w:rsid w:val="009D22CD"/>
    <w:rsid w:val="009D2406"/>
    <w:rsid w:val="009D2A13"/>
    <w:rsid w:val="009D2AE3"/>
    <w:rsid w:val="009D3BED"/>
    <w:rsid w:val="009D40D0"/>
    <w:rsid w:val="009D46BC"/>
    <w:rsid w:val="009D49E7"/>
    <w:rsid w:val="009D4A0A"/>
    <w:rsid w:val="009D4C0D"/>
    <w:rsid w:val="009D55BA"/>
    <w:rsid w:val="009D583B"/>
    <w:rsid w:val="009D602A"/>
    <w:rsid w:val="009D6D7F"/>
    <w:rsid w:val="009D6E72"/>
    <w:rsid w:val="009D7474"/>
    <w:rsid w:val="009E0683"/>
    <w:rsid w:val="009E0B4C"/>
    <w:rsid w:val="009E1A81"/>
    <w:rsid w:val="009E2049"/>
    <w:rsid w:val="009E286F"/>
    <w:rsid w:val="009E2D66"/>
    <w:rsid w:val="009E40F6"/>
    <w:rsid w:val="009E5331"/>
    <w:rsid w:val="009E5498"/>
    <w:rsid w:val="009E58FC"/>
    <w:rsid w:val="009E6BB4"/>
    <w:rsid w:val="009E6E73"/>
    <w:rsid w:val="009E7C06"/>
    <w:rsid w:val="009F0330"/>
    <w:rsid w:val="009F0556"/>
    <w:rsid w:val="009F117B"/>
    <w:rsid w:val="009F1418"/>
    <w:rsid w:val="009F165D"/>
    <w:rsid w:val="009F255F"/>
    <w:rsid w:val="009F2EBB"/>
    <w:rsid w:val="009F32B6"/>
    <w:rsid w:val="009F396E"/>
    <w:rsid w:val="009F49A0"/>
    <w:rsid w:val="009F4DB4"/>
    <w:rsid w:val="009F50F7"/>
    <w:rsid w:val="009F5172"/>
    <w:rsid w:val="009F591D"/>
    <w:rsid w:val="009F7633"/>
    <w:rsid w:val="009F7F59"/>
    <w:rsid w:val="00A005C6"/>
    <w:rsid w:val="00A0070D"/>
    <w:rsid w:val="00A0202E"/>
    <w:rsid w:val="00A02D7E"/>
    <w:rsid w:val="00A031ED"/>
    <w:rsid w:val="00A04EB0"/>
    <w:rsid w:val="00A05A98"/>
    <w:rsid w:val="00A05B2F"/>
    <w:rsid w:val="00A063A3"/>
    <w:rsid w:val="00A0647B"/>
    <w:rsid w:val="00A075E2"/>
    <w:rsid w:val="00A07938"/>
    <w:rsid w:val="00A10917"/>
    <w:rsid w:val="00A11494"/>
    <w:rsid w:val="00A114D6"/>
    <w:rsid w:val="00A117CD"/>
    <w:rsid w:val="00A11AC3"/>
    <w:rsid w:val="00A1216C"/>
    <w:rsid w:val="00A13052"/>
    <w:rsid w:val="00A13074"/>
    <w:rsid w:val="00A136D2"/>
    <w:rsid w:val="00A13877"/>
    <w:rsid w:val="00A13B9C"/>
    <w:rsid w:val="00A140C5"/>
    <w:rsid w:val="00A1411D"/>
    <w:rsid w:val="00A1442F"/>
    <w:rsid w:val="00A14ECB"/>
    <w:rsid w:val="00A150A5"/>
    <w:rsid w:val="00A15B06"/>
    <w:rsid w:val="00A15D97"/>
    <w:rsid w:val="00A15F1E"/>
    <w:rsid w:val="00A16698"/>
    <w:rsid w:val="00A16708"/>
    <w:rsid w:val="00A17FCB"/>
    <w:rsid w:val="00A202B7"/>
    <w:rsid w:val="00A205F2"/>
    <w:rsid w:val="00A20977"/>
    <w:rsid w:val="00A20E49"/>
    <w:rsid w:val="00A21473"/>
    <w:rsid w:val="00A224CB"/>
    <w:rsid w:val="00A2301E"/>
    <w:rsid w:val="00A236C5"/>
    <w:rsid w:val="00A23C84"/>
    <w:rsid w:val="00A24593"/>
    <w:rsid w:val="00A2462A"/>
    <w:rsid w:val="00A24E89"/>
    <w:rsid w:val="00A253B8"/>
    <w:rsid w:val="00A25B7F"/>
    <w:rsid w:val="00A25C3F"/>
    <w:rsid w:val="00A2612A"/>
    <w:rsid w:val="00A269B0"/>
    <w:rsid w:val="00A270D1"/>
    <w:rsid w:val="00A27AA4"/>
    <w:rsid w:val="00A30495"/>
    <w:rsid w:val="00A30D77"/>
    <w:rsid w:val="00A30E47"/>
    <w:rsid w:val="00A31A68"/>
    <w:rsid w:val="00A31DF6"/>
    <w:rsid w:val="00A32845"/>
    <w:rsid w:val="00A32B2E"/>
    <w:rsid w:val="00A32C1B"/>
    <w:rsid w:val="00A342F0"/>
    <w:rsid w:val="00A34574"/>
    <w:rsid w:val="00A348A4"/>
    <w:rsid w:val="00A34C1D"/>
    <w:rsid w:val="00A34CB6"/>
    <w:rsid w:val="00A358A2"/>
    <w:rsid w:val="00A35E1B"/>
    <w:rsid w:val="00A36155"/>
    <w:rsid w:val="00A371A9"/>
    <w:rsid w:val="00A3736E"/>
    <w:rsid w:val="00A378C4"/>
    <w:rsid w:val="00A37D18"/>
    <w:rsid w:val="00A40D42"/>
    <w:rsid w:val="00A40DE0"/>
    <w:rsid w:val="00A414E5"/>
    <w:rsid w:val="00A41BF5"/>
    <w:rsid w:val="00A41E47"/>
    <w:rsid w:val="00A42184"/>
    <w:rsid w:val="00A425B0"/>
    <w:rsid w:val="00A42604"/>
    <w:rsid w:val="00A433DF"/>
    <w:rsid w:val="00A433F8"/>
    <w:rsid w:val="00A439A0"/>
    <w:rsid w:val="00A43D73"/>
    <w:rsid w:val="00A43E68"/>
    <w:rsid w:val="00A446B8"/>
    <w:rsid w:val="00A4484D"/>
    <w:rsid w:val="00A44EC7"/>
    <w:rsid w:val="00A44FE2"/>
    <w:rsid w:val="00A45359"/>
    <w:rsid w:val="00A45364"/>
    <w:rsid w:val="00A45666"/>
    <w:rsid w:val="00A46CC4"/>
    <w:rsid w:val="00A46E61"/>
    <w:rsid w:val="00A46EE2"/>
    <w:rsid w:val="00A47698"/>
    <w:rsid w:val="00A478F2"/>
    <w:rsid w:val="00A50654"/>
    <w:rsid w:val="00A51056"/>
    <w:rsid w:val="00A5153E"/>
    <w:rsid w:val="00A5218F"/>
    <w:rsid w:val="00A527FA"/>
    <w:rsid w:val="00A53FF4"/>
    <w:rsid w:val="00A54002"/>
    <w:rsid w:val="00A549D3"/>
    <w:rsid w:val="00A5545D"/>
    <w:rsid w:val="00A554CD"/>
    <w:rsid w:val="00A5588B"/>
    <w:rsid w:val="00A55D2B"/>
    <w:rsid w:val="00A56435"/>
    <w:rsid w:val="00A5698E"/>
    <w:rsid w:val="00A56B11"/>
    <w:rsid w:val="00A56D2E"/>
    <w:rsid w:val="00A56EBE"/>
    <w:rsid w:val="00A577EE"/>
    <w:rsid w:val="00A57EF4"/>
    <w:rsid w:val="00A60112"/>
    <w:rsid w:val="00A60553"/>
    <w:rsid w:val="00A60714"/>
    <w:rsid w:val="00A60A35"/>
    <w:rsid w:val="00A60DD5"/>
    <w:rsid w:val="00A61C0B"/>
    <w:rsid w:val="00A61DC1"/>
    <w:rsid w:val="00A62403"/>
    <w:rsid w:val="00A6291E"/>
    <w:rsid w:val="00A62FAB"/>
    <w:rsid w:val="00A635E9"/>
    <w:rsid w:val="00A63D67"/>
    <w:rsid w:val="00A63EC1"/>
    <w:rsid w:val="00A647B7"/>
    <w:rsid w:val="00A64F0F"/>
    <w:rsid w:val="00A65503"/>
    <w:rsid w:val="00A656D5"/>
    <w:rsid w:val="00A658BD"/>
    <w:rsid w:val="00A66240"/>
    <w:rsid w:val="00A668D4"/>
    <w:rsid w:val="00A66917"/>
    <w:rsid w:val="00A66E44"/>
    <w:rsid w:val="00A673EF"/>
    <w:rsid w:val="00A67939"/>
    <w:rsid w:val="00A67E4A"/>
    <w:rsid w:val="00A67E7A"/>
    <w:rsid w:val="00A7123D"/>
    <w:rsid w:val="00A71AB5"/>
    <w:rsid w:val="00A7232F"/>
    <w:rsid w:val="00A7264A"/>
    <w:rsid w:val="00A735B2"/>
    <w:rsid w:val="00A73F4B"/>
    <w:rsid w:val="00A7443B"/>
    <w:rsid w:val="00A74BFE"/>
    <w:rsid w:val="00A74C75"/>
    <w:rsid w:val="00A74F4E"/>
    <w:rsid w:val="00A7513B"/>
    <w:rsid w:val="00A75A7E"/>
    <w:rsid w:val="00A75BC2"/>
    <w:rsid w:val="00A75C41"/>
    <w:rsid w:val="00A7671B"/>
    <w:rsid w:val="00A76B9C"/>
    <w:rsid w:val="00A76BDC"/>
    <w:rsid w:val="00A7774D"/>
    <w:rsid w:val="00A77964"/>
    <w:rsid w:val="00A77B6E"/>
    <w:rsid w:val="00A80149"/>
    <w:rsid w:val="00A80541"/>
    <w:rsid w:val="00A80F48"/>
    <w:rsid w:val="00A80F68"/>
    <w:rsid w:val="00A81814"/>
    <w:rsid w:val="00A819B0"/>
    <w:rsid w:val="00A81D15"/>
    <w:rsid w:val="00A824A5"/>
    <w:rsid w:val="00A827CA"/>
    <w:rsid w:val="00A82B79"/>
    <w:rsid w:val="00A82C78"/>
    <w:rsid w:val="00A83F18"/>
    <w:rsid w:val="00A849AB"/>
    <w:rsid w:val="00A84E3D"/>
    <w:rsid w:val="00A85F66"/>
    <w:rsid w:val="00A86CFD"/>
    <w:rsid w:val="00A86E36"/>
    <w:rsid w:val="00A87025"/>
    <w:rsid w:val="00A87804"/>
    <w:rsid w:val="00A87995"/>
    <w:rsid w:val="00A9092B"/>
    <w:rsid w:val="00A90B91"/>
    <w:rsid w:val="00A91B35"/>
    <w:rsid w:val="00A925A9"/>
    <w:rsid w:val="00A92A12"/>
    <w:rsid w:val="00A931BA"/>
    <w:rsid w:val="00A952B9"/>
    <w:rsid w:val="00A95305"/>
    <w:rsid w:val="00A96008"/>
    <w:rsid w:val="00A960BE"/>
    <w:rsid w:val="00A960DD"/>
    <w:rsid w:val="00A96761"/>
    <w:rsid w:val="00A97928"/>
    <w:rsid w:val="00A97D79"/>
    <w:rsid w:val="00AA04D5"/>
    <w:rsid w:val="00AA0C36"/>
    <w:rsid w:val="00AA0D65"/>
    <w:rsid w:val="00AA1265"/>
    <w:rsid w:val="00AA1D5F"/>
    <w:rsid w:val="00AA1E2A"/>
    <w:rsid w:val="00AA1E3C"/>
    <w:rsid w:val="00AA20DC"/>
    <w:rsid w:val="00AA3C17"/>
    <w:rsid w:val="00AA3E97"/>
    <w:rsid w:val="00AA4608"/>
    <w:rsid w:val="00AA4F0B"/>
    <w:rsid w:val="00AA5363"/>
    <w:rsid w:val="00AA64D8"/>
    <w:rsid w:val="00AA6691"/>
    <w:rsid w:val="00AA686B"/>
    <w:rsid w:val="00AA7683"/>
    <w:rsid w:val="00AA7C63"/>
    <w:rsid w:val="00AA7DFC"/>
    <w:rsid w:val="00AB097D"/>
    <w:rsid w:val="00AB0AA1"/>
    <w:rsid w:val="00AB22B5"/>
    <w:rsid w:val="00AB32DD"/>
    <w:rsid w:val="00AB3BA5"/>
    <w:rsid w:val="00AB410B"/>
    <w:rsid w:val="00AB43FC"/>
    <w:rsid w:val="00AB4F9E"/>
    <w:rsid w:val="00AB587A"/>
    <w:rsid w:val="00AB589B"/>
    <w:rsid w:val="00AB5BEA"/>
    <w:rsid w:val="00AB5EEC"/>
    <w:rsid w:val="00AB78AD"/>
    <w:rsid w:val="00AB7DE6"/>
    <w:rsid w:val="00AC05A7"/>
    <w:rsid w:val="00AC0AAE"/>
    <w:rsid w:val="00AC120C"/>
    <w:rsid w:val="00AC26A8"/>
    <w:rsid w:val="00AC3729"/>
    <w:rsid w:val="00AC455F"/>
    <w:rsid w:val="00AC5549"/>
    <w:rsid w:val="00AC5C70"/>
    <w:rsid w:val="00AC5EC2"/>
    <w:rsid w:val="00AC6946"/>
    <w:rsid w:val="00AC6F33"/>
    <w:rsid w:val="00AC7072"/>
    <w:rsid w:val="00AC76C5"/>
    <w:rsid w:val="00AC778E"/>
    <w:rsid w:val="00AD001C"/>
    <w:rsid w:val="00AD0606"/>
    <w:rsid w:val="00AD0638"/>
    <w:rsid w:val="00AD1050"/>
    <w:rsid w:val="00AD10CA"/>
    <w:rsid w:val="00AD116D"/>
    <w:rsid w:val="00AD1A64"/>
    <w:rsid w:val="00AD3DC6"/>
    <w:rsid w:val="00AD46DD"/>
    <w:rsid w:val="00AD483F"/>
    <w:rsid w:val="00AD5270"/>
    <w:rsid w:val="00AD658B"/>
    <w:rsid w:val="00AD68B0"/>
    <w:rsid w:val="00AD6DDE"/>
    <w:rsid w:val="00AD6FEB"/>
    <w:rsid w:val="00AD76AA"/>
    <w:rsid w:val="00AD7CC2"/>
    <w:rsid w:val="00AD7D31"/>
    <w:rsid w:val="00AE19DB"/>
    <w:rsid w:val="00AE1F68"/>
    <w:rsid w:val="00AE1F97"/>
    <w:rsid w:val="00AE26BD"/>
    <w:rsid w:val="00AE2BEA"/>
    <w:rsid w:val="00AE3172"/>
    <w:rsid w:val="00AE38F0"/>
    <w:rsid w:val="00AE3AF7"/>
    <w:rsid w:val="00AE40F9"/>
    <w:rsid w:val="00AE4462"/>
    <w:rsid w:val="00AE47E0"/>
    <w:rsid w:val="00AE4D64"/>
    <w:rsid w:val="00AE54C3"/>
    <w:rsid w:val="00AE558A"/>
    <w:rsid w:val="00AE562C"/>
    <w:rsid w:val="00AE5A78"/>
    <w:rsid w:val="00AE6343"/>
    <w:rsid w:val="00AE6624"/>
    <w:rsid w:val="00AE6D3F"/>
    <w:rsid w:val="00AF073E"/>
    <w:rsid w:val="00AF09F7"/>
    <w:rsid w:val="00AF10B9"/>
    <w:rsid w:val="00AF11BB"/>
    <w:rsid w:val="00AF13E7"/>
    <w:rsid w:val="00AF1542"/>
    <w:rsid w:val="00AF157E"/>
    <w:rsid w:val="00AF1801"/>
    <w:rsid w:val="00AF1BD1"/>
    <w:rsid w:val="00AF28D4"/>
    <w:rsid w:val="00AF2A17"/>
    <w:rsid w:val="00AF3683"/>
    <w:rsid w:val="00AF39A2"/>
    <w:rsid w:val="00AF444B"/>
    <w:rsid w:val="00AF57B9"/>
    <w:rsid w:val="00AF5B14"/>
    <w:rsid w:val="00AF5D60"/>
    <w:rsid w:val="00AF6C42"/>
    <w:rsid w:val="00AF6DAD"/>
    <w:rsid w:val="00AF7267"/>
    <w:rsid w:val="00AF7DF9"/>
    <w:rsid w:val="00AF7F5B"/>
    <w:rsid w:val="00AF7FC1"/>
    <w:rsid w:val="00B00282"/>
    <w:rsid w:val="00B00F4B"/>
    <w:rsid w:val="00B010C6"/>
    <w:rsid w:val="00B01231"/>
    <w:rsid w:val="00B016A5"/>
    <w:rsid w:val="00B01B57"/>
    <w:rsid w:val="00B01DDA"/>
    <w:rsid w:val="00B025CB"/>
    <w:rsid w:val="00B03864"/>
    <w:rsid w:val="00B03872"/>
    <w:rsid w:val="00B03B05"/>
    <w:rsid w:val="00B03E6E"/>
    <w:rsid w:val="00B04F7D"/>
    <w:rsid w:val="00B04FE3"/>
    <w:rsid w:val="00B051EE"/>
    <w:rsid w:val="00B056BD"/>
    <w:rsid w:val="00B05B66"/>
    <w:rsid w:val="00B069F5"/>
    <w:rsid w:val="00B06DD4"/>
    <w:rsid w:val="00B070B3"/>
    <w:rsid w:val="00B103B0"/>
    <w:rsid w:val="00B107AB"/>
    <w:rsid w:val="00B10DED"/>
    <w:rsid w:val="00B11491"/>
    <w:rsid w:val="00B125BA"/>
    <w:rsid w:val="00B12754"/>
    <w:rsid w:val="00B132D8"/>
    <w:rsid w:val="00B13319"/>
    <w:rsid w:val="00B13794"/>
    <w:rsid w:val="00B1415B"/>
    <w:rsid w:val="00B14580"/>
    <w:rsid w:val="00B146A2"/>
    <w:rsid w:val="00B1480F"/>
    <w:rsid w:val="00B14C06"/>
    <w:rsid w:val="00B152B9"/>
    <w:rsid w:val="00B159C5"/>
    <w:rsid w:val="00B16467"/>
    <w:rsid w:val="00B165E7"/>
    <w:rsid w:val="00B16745"/>
    <w:rsid w:val="00B16FDB"/>
    <w:rsid w:val="00B1755C"/>
    <w:rsid w:val="00B176E0"/>
    <w:rsid w:val="00B17A26"/>
    <w:rsid w:val="00B17EB5"/>
    <w:rsid w:val="00B206CF"/>
    <w:rsid w:val="00B21C15"/>
    <w:rsid w:val="00B2263C"/>
    <w:rsid w:val="00B226B1"/>
    <w:rsid w:val="00B2283B"/>
    <w:rsid w:val="00B22ED9"/>
    <w:rsid w:val="00B2390D"/>
    <w:rsid w:val="00B23C44"/>
    <w:rsid w:val="00B24857"/>
    <w:rsid w:val="00B24B95"/>
    <w:rsid w:val="00B258EA"/>
    <w:rsid w:val="00B262D7"/>
    <w:rsid w:val="00B26422"/>
    <w:rsid w:val="00B275B9"/>
    <w:rsid w:val="00B275BF"/>
    <w:rsid w:val="00B27E19"/>
    <w:rsid w:val="00B30279"/>
    <w:rsid w:val="00B305ED"/>
    <w:rsid w:val="00B30726"/>
    <w:rsid w:val="00B3073E"/>
    <w:rsid w:val="00B3104E"/>
    <w:rsid w:val="00B32309"/>
    <w:rsid w:val="00B345F8"/>
    <w:rsid w:val="00B3472A"/>
    <w:rsid w:val="00B34BE3"/>
    <w:rsid w:val="00B351BC"/>
    <w:rsid w:val="00B355E2"/>
    <w:rsid w:val="00B3570F"/>
    <w:rsid w:val="00B3605F"/>
    <w:rsid w:val="00B360BC"/>
    <w:rsid w:val="00B36232"/>
    <w:rsid w:val="00B364C9"/>
    <w:rsid w:val="00B36688"/>
    <w:rsid w:val="00B36857"/>
    <w:rsid w:val="00B36C26"/>
    <w:rsid w:val="00B36FF8"/>
    <w:rsid w:val="00B3728F"/>
    <w:rsid w:val="00B37353"/>
    <w:rsid w:val="00B374A7"/>
    <w:rsid w:val="00B37C59"/>
    <w:rsid w:val="00B4178D"/>
    <w:rsid w:val="00B417E9"/>
    <w:rsid w:val="00B425CB"/>
    <w:rsid w:val="00B4292D"/>
    <w:rsid w:val="00B42ECB"/>
    <w:rsid w:val="00B437C1"/>
    <w:rsid w:val="00B43C59"/>
    <w:rsid w:val="00B44261"/>
    <w:rsid w:val="00B44EAC"/>
    <w:rsid w:val="00B45104"/>
    <w:rsid w:val="00B453C6"/>
    <w:rsid w:val="00B4592C"/>
    <w:rsid w:val="00B4674C"/>
    <w:rsid w:val="00B4697F"/>
    <w:rsid w:val="00B46D51"/>
    <w:rsid w:val="00B46D63"/>
    <w:rsid w:val="00B46E3C"/>
    <w:rsid w:val="00B474EB"/>
    <w:rsid w:val="00B500D1"/>
    <w:rsid w:val="00B500E0"/>
    <w:rsid w:val="00B508E4"/>
    <w:rsid w:val="00B50FF5"/>
    <w:rsid w:val="00B51087"/>
    <w:rsid w:val="00B52330"/>
    <w:rsid w:val="00B52A0D"/>
    <w:rsid w:val="00B52AFA"/>
    <w:rsid w:val="00B52CE9"/>
    <w:rsid w:val="00B530B1"/>
    <w:rsid w:val="00B5368E"/>
    <w:rsid w:val="00B53B44"/>
    <w:rsid w:val="00B53FFE"/>
    <w:rsid w:val="00B54BF8"/>
    <w:rsid w:val="00B54EC9"/>
    <w:rsid w:val="00B5527F"/>
    <w:rsid w:val="00B5558B"/>
    <w:rsid w:val="00B55D7F"/>
    <w:rsid w:val="00B55EAA"/>
    <w:rsid w:val="00B561CC"/>
    <w:rsid w:val="00B56609"/>
    <w:rsid w:val="00B56B54"/>
    <w:rsid w:val="00B56FDB"/>
    <w:rsid w:val="00B578FC"/>
    <w:rsid w:val="00B6000A"/>
    <w:rsid w:val="00B6041E"/>
    <w:rsid w:val="00B60AAB"/>
    <w:rsid w:val="00B60EE4"/>
    <w:rsid w:val="00B613A8"/>
    <w:rsid w:val="00B61713"/>
    <w:rsid w:val="00B627ED"/>
    <w:rsid w:val="00B640CF"/>
    <w:rsid w:val="00B647AD"/>
    <w:rsid w:val="00B65044"/>
    <w:rsid w:val="00B6526B"/>
    <w:rsid w:val="00B65886"/>
    <w:rsid w:val="00B65C96"/>
    <w:rsid w:val="00B65F09"/>
    <w:rsid w:val="00B66913"/>
    <w:rsid w:val="00B67011"/>
    <w:rsid w:val="00B67AEA"/>
    <w:rsid w:val="00B67F02"/>
    <w:rsid w:val="00B70B95"/>
    <w:rsid w:val="00B70D02"/>
    <w:rsid w:val="00B70E26"/>
    <w:rsid w:val="00B718A2"/>
    <w:rsid w:val="00B71C39"/>
    <w:rsid w:val="00B71E35"/>
    <w:rsid w:val="00B7257B"/>
    <w:rsid w:val="00B727DC"/>
    <w:rsid w:val="00B728C9"/>
    <w:rsid w:val="00B7294D"/>
    <w:rsid w:val="00B731D4"/>
    <w:rsid w:val="00B7321E"/>
    <w:rsid w:val="00B73772"/>
    <w:rsid w:val="00B73DD9"/>
    <w:rsid w:val="00B741E1"/>
    <w:rsid w:val="00B746E7"/>
    <w:rsid w:val="00B7564F"/>
    <w:rsid w:val="00B75A2E"/>
    <w:rsid w:val="00B75C8D"/>
    <w:rsid w:val="00B761C7"/>
    <w:rsid w:val="00B762CD"/>
    <w:rsid w:val="00B76418"/>
    <w:rsid w:val="00B7673C"/>
    <w:rsid w:val="00B76816"/>
    <w:rsid w:val="00B76D99"/>
    <w:rsid w:val="00B777E3"/>
    <w:rsid w:val="00B77831"/>
    <w:rsid w:val="00B8034F"/>
    <w:rsid w:val="00B81608"/>
    <w:rsid w:val="00B81EED"/>
    <w:rsid w:val="00B8284D"/>
    <w:rsid w:val="00B82EE3"/>
    <w:rsid w:val="00B830D2"/>
    <w:rsid w:val="00B833DD"/>
    <w:rsid w:val="00B839CF"/>
    <w:rsid w:val="00B83C8D"/>
    <w:rsid w:val="00B83F3E"/>
    <w:rsid w:val="00B840EB"/>
    <w:rsid w:val="00B84B50"/>
    <w:rsid w:val="00B84DC5"/>
    <w:rsid w:val="00B84F64"/>
    <w:rsid w:val="00B854D4"/>
    <w:rsid w:val="00B859C2"/>
    <w:rsid w:val="00B85B75"/>
    <w:rsid w:val="00B85EA1"/>
    <w:rsid w:val="00B8656D"/>
    <w:rsid w:val="00B86FD7"/>
    <w:rsid w:val="00B87BA0"/>
    <w:rsid w:val="00B906A9"/>
    <w:rsid w:val="00B90D09"/>
    <w:rsid w:val="00B912F7"/>
    <w:rsid w:val="00B916DB"/>
    <w:rsid w:val="00B921E8"/>
    <w:rsid w:val="00B922FC"/>
    <w:rsid w:val="00B9234F"/>
    <w:rsid w:val="00B92686"/>
    <w:rsid w:val="00B927D3"/>
    <w:rsid w:val="00B935E3"/>
    <w:rsid w:val="00B939D8"/>
    <w:rsid w:val="00B93FF0"/>
    <w:rsid w:val="00B9408A"/>
    <w:rsid w:val="00B9469D"/>
    <w:rsid w:val="00B950E2"/>
    <w:rsid w:val="00B954D2"/>
    <w:rsid w:val="00B95DDE"/>
    <w:rsid w:val="00B95EB3"/>
    <w:rsid w:val="00B961A1"/>
    <w:rsid w:val="00B97B96"/>
    <w:rsid w:val="00BA0E69"/>
    <w:rsid w:val="00BA10A2"/>
    <w:rsid w:val="00BA1A7E"/>
    <w:rsid w:val="00BA1B87"/>
    <w:rsid w:val="00BA21C0"/>
    <w:rsid w:val="00BA2674"/>
    <w:rsid w:val="00BA26CB"/>
    <w:rsid w:val="00BA2909"/>
    <w:rsid w:val="00BA3021"/>
    <w:rsid w:val="00BA3EF2"/>
    <w:rsid w:val="00BA4BD0"/>
    <w:rsid w:val="00BA509A"/>
    <w:rsid w:val="00BA54AD"/>
    <w:rsid w:val="00BA56C5"/>
    <w:rsid w:val="00BA5E8A"/>
    <w:rsid w:val="00BA68CB"/>
    <w:rsid w:val="00BA7749"/>
    <w:rsid w:val="00BA7B0C"/>
    <w:rsid w:val="00BB0855"/>
    <w:rsid w:val="00BB09EF"/>
    <w:rsid w:val="00BB0E20"/>
    <w:rsid w:val="00BB1A44"/>
    <w:rsid w:val="00BB266C"/>
    <w:rsid w:val="00BB2934"/>
    <w:rsid w:val="00BB332D"/>
    <w:rsid w:val="00BB3960"/>
    <w:rsid w:val="00BB3972"/>
    <w:rsid w:val="00BB39E0"/>
    <w:rsid w:val="00BB3EAD"/>
    <w:rsid w:val="00BB4496"/>
    <w:rsid w:val="00BB485D"/>
    <w:rsid w:val="00BB4C36"/>
    <w:rsid w:val="00BB4CCC"/>
    <w:rsid w:val="00BB5338"/>
    <w:rsid w:val="00BB582F"/>
    <w:rsid w:val="00BB5966"/>
    <w:rsid w:val="00BB5A70"/>
    <w:rsid w:val="00BB5C5F"/>
    <w:rsid w:val="00BB7124"/>
    <w:rsid w:val="00BB7CDF"/>
    <w:rsid w:val="00BC0576"/>
    <w:rsid w:val="00BC0927"/>
    <w:rsid w:val="00BC0CE1"/>
    <w:rsid w:val="00BC0E84"/>
    <w:rsid w:val="00BC1BC4"/>
    <w:rsid w:val="00BC22BB"/>
    <w:rsid w:val="00BC268C"/>
    <w:rsid w:val="00BC299E"/>
    <w:rsid w:val="00BC2AC7"/>
    <w:rsid w:val="00BC2E8F"/>
    <w:rsid w:val="00BC3346"/>
    <w:rsid w:val="00BC38EB"/>
    <w:rsid w:val="00BC392E"/>
    <w:rsid w:val="00BC3B6E"/>
    <w:rsid w:val="00BC3B97"/>
    <w:rsid w:val="00BC3E92"/>
    <w:rsid w:val="00BC4045"/>
    <w:rsid w:val="00BC462A"/>
    <w:rsid w:val="00BC57FB"/>
    <w:rsid w:val="00BC5AC6"/>
    <w:rsid w:val="00BC5C62"/>
    <w:rsid w:val="00BC6006"/>
    <w:rsid w:val="00BC6C18"/>
    <w:rsid w:val="00BC77ED"/>
    <w:rsid w:val="00BC7B8B"/>
    <w:rsid w:val="00BD0075"/>
    <w:rsid w:val="00BD1137"/>
    <w:rsid w:val="00BD129C"/>
    <w:rsid w:val="00BD163E"/>
    <w:rsid w:val="00BD20BB"/>
    <w:rsid w:val="00BD2296"/>
    <w:rsid w:val="00BD366A"/>
    <w:rsid w:val="00BD3C22"/>
    <w:rsid w:val="00BD47A9"/>
    <w:rsid w:val="00BD4A6D"/>
    <w:rsid w:val="00BD610D"/>
    <w:rsid w:val="00BD63DB"/>
    <w:rsid w:val="00BD6BA6"/>
    <w:rsid w:val="00BD6F62"/>
    <w:rsid w:val="00BD749B"/>
    <w:rsid w:val="00BD76AF"/>
    <w:rsid w:val="00BD7DBD"/>
    <w:rsid w:val="00BE0011"/>
    <w:rsid w:val="00BE0911"/>
    <w:rsid w:val="00BE0AA9"/>
    <w:rsid w:val="00BE1510"/>
    <w:rsid w:val="00BE1BED"/>
    <w:rsid w:val="00BE1C05"/>
    <w:rsid w:val="00BE27B3"/>
    <w:rsid w:val="00BE287C"/>
    <w:rsid w:val="00BE2A75"/>
    <w:rsid w:val="00BE2ED9"/>
    <w:rsid w:val="00BE3B9A"/>
    <w:rsid w:val="00BE4154"/>
    <w:rsid w:val="00BE47D4"/>
    <w:rsid w:val="00BE52CA"/>
    <w:rsid w:val="00BE5A11"/>
    <w:rsid w:val="00BE5F8A"/>
    <w:rsid w:val="00BE627B"/>
    <w:rsid w:val="00BE6812"/>
    <w:rsid w:val="00BE6875"/>
    <w:rsid w:val="00BE6E8F"/>
    <w:rsid w:val="00BE7480"/>
    <w:rsid w:val="00BF001A"/>
    <w:rsid w:val="00BF072F"/>
    <w:rsid w:val="00BF14A8"/>
    <w:rsid w:val="00BF19B0"/>
    <w:rsid w:val="00BF1DCB"/>
    <w:rsid w:val="00BF2481"/>
    <w:rsid w:val="00BF28E3"/>
    <w:rsid w:val="00BF2CD7"/>
    <w:rsid w:val="00BF2EBF"/>
    <w:rsid w:val="00BF2FA9"/>
    <w:rsid w:val="00BF4054"/>
    <w:rsid w:val="00BF4363"/>
    <w:rsid w:val="00BF476B"/>
    <w:rsid w:val="00BF50E7"/>
    <w:rsid w:val="00BF57A2"/>
    <w:rsid w:val="00BF5BEB"/>
    <w:rsid w:val="00BF6425"/>
    <w:rsid w:val="00BF65EA"/>
    <w:rsid w:val="00BF79BA"/>
    <w:rsid w:val="00C00641"/>
    <w:rsid w:val="00C016E2"/>
    <w:rsid w:val="00C03537"/>
    <w:rsid w:val="00C03EEC"/>
    <w:rsid w:val="00C04138"/>
    <w:rsid w:val="00C0571E"/>
    <w:rsid w:val="00C05B27"/>
    <w:rsid w:val="00C05C0C"/>
    <w:rsid w:val="00C0663F"/>
    <w:rsid w:val="00C068F0"/>
    <w:rsid w:val="00C06C96"/>
    <w:rsid w:val="00C06F6B"/>
    <w:rsid w:val="00C07365"/>
    <w:rsid w:val="00C0748E"/>
    <w:rsid w:val="00C1121D"/>
    <w:rsid w:val="00C11595"/>
    <w:rsid w:val="00C11F6F"/>
    <w:rsid w:val="00C121D0"/>
    <w:rsid w:val="00C1231E"/>
    <w:rsid w:val="00C12504"/>
    <w:rsid w:val="00C12627"/>
    <w:rsid w:val="00C12D36"/>
    <w:rsid w:val="00C13B05"/>
    <w:rsid w:val="00C13D56"/>
    <w:rsid w:val="00C13EC0"/>
    <w:rsid w:val="00C14950"/>
    <w:rsid w:val="00C149AE"/>
    <w:rsid w:val="00C14F9D"/>
    <w:rsid w:val="00C15062"/>
    <w:rsid w:val="00C155C3"/>
    <w:rsid w:val="00C15A76"/>
    <w:rsid w:val="00C15BD7"/>
    <w:rsid w:val="00C161A9"/>
    <w:rsid w:val="00C16CD6"/>
    <w:rsid w:val="00C17DE2"/>
    <w:rsid w:val="00C2015E"/>
    <w:rsid w:val="00C202B5"/>
    <w:rsid w:val="00C20E73"/>
    <w:rsid w:val="00C2125C"/>
    <w:rsid w:val="00C21497"/>
    <w:rsid w:val="00C2214F"/>
    <w:rsid w:val="00C22357"/>
    <w:rsid w:val="00C23014"/>
    <w:rsid w:val="00C230EA"/>
    <w:rsid w:val="00C23B4B"/>
    <w:rsid w:val="00C24669"/>
    <w:rsid w:val="00C251B0"/>
    <w:rsid w:val="00C2550C"/>
    <w:rsid w:val="00C25C9C"/>
    <w:rsid w:val="00C26D7B"/>
    <w:rsid w:val="00C26DE0"/>
    <w:rsid w:val="00C26E4F"/>
    <w:rsid w:val="00C26FEC"/>
    <w:rsid w:val="00C30736"/>
    <w:rsid w:val="00C3181C"/>
    <w:rsid w:val="00C3248B"/>
    <w:rsid w:val="00C32983"/>
    <w:rsid w:val="00C32A88"/>
    <w:rsid w:val="00C3372E"/>
    <w:rsid w:val="00C33859"/>
    <w:rsid w:val="00C34147"/>
    <w:rsid w:val="00C34402"/>
    <w:rsid w:val="00C34DB6"/>
    <w:rsid w:val="00C34F48"/>
    <w:rsid w:val="00C35893"/>
    <w:rsid w:val="00C359EA"/>
    <w:rsid w:val="00C35C4A"/>
    <w:rsid w:val="00C36162"/>
    <w:rsid w:val="00C366AB"/>
    <w:rsid w:val="00C3693F"/>
    <w:rsid w:val="00C36ABD"/>
    <w:rsid w:val="00C36EEA"/>
    <w:rsid w:val="00C3700C"/>
    <w:rsid w:val="00C3711E"/>
    <w:rsid w:val="00C37B9D"/>
    <w:rsid w:val="00C40A70"/>
    <w:rsid w:val="00C40FDB"/>
    <w:rsid w:val="00C4155B"/>
    <w:rsid w:val="00C41756"/>
    <w:rsid w:val="00C41B22"/>
    <w:rsid w:val="00C4276B"/>
    <w:rsid w:val="00C427FD"/>
    <w:rsid w:val="00C43898"/>
    <w:rsid w:val="00C43F27"/>
    <w:rsid w:val="00C43FDA"/>
    <w:rsid w:val="00C44BD1"/>
    <w:rsid w:val="00C45603"/>
    <w:rsid w:val="00C457EB"/>
    <w:rsid w:val="00C46735"/>
    <w:rsid w:val="00C4676D"/>
    <w:rsid w:val="00C467A1"/>
    <w:rsid w:val="00C47161"/>
    <w:rsid w:val="00C471A5"/>
    <w:rsid w:val="00C4738F"/>
    <w:rsid w:val="00C47CEB"/>
    <w:rsid w:val="00C47EFB"/>
    <w:rsid w:val="00C51A3B"/>
    <w:rsid w:val="00C51AF2"/>
    <w:rsid w:val="00C51CC3"/>
    <w:rsid w:val="00C521BB"/>
    <w:rsid w:val="00C52253"/>
    <w:rsid w:val="00C5263A"/>
    <w:rsid w:val="00C5272C"/>
    <w:rsid w:val="00C52A74"/>
    <w:rsid w:val="00C52AD9"/>
    <w:rsid w:val="00C52E05"/>
    <w:rsid w:val="00C53A4D"/>
    <w:rsid w:val="00C53FF2"/>
    <w:rsid w:val="00C5416E"/>
    <w:rsid w:val="00C542A6"/>
    <w:rsid w:val="00C54378"/>
    <w:rsid w:val="00C549DF"/>
    <w:rsid w:val="00C54E60"/>
    <w:rsid w:val="00C54EF1"/>
    <w:rsid w:val="00C55149"/>
    <w:rsid w:val="00C55489"/>
    <w:rsid w:val="00C55A76"/>
    <w:rsid w:val="00C55DD1"/>
    <w:rsid w:val="00C56765"/>
    <w:rsid w:val="00C57F5C"/>
    <w:rsid w:val="00C607FD"/>
    <w:rsid w:val="00C60901"/>
    <w:rsid w:val="00C611BD"/>
    <w:rsid w:val="00C612E7"/>
    <w:rsid w:val="00C61B52"/>
    <w:rsid w:val="00C61CA7"/>
    <w:rsid w:val="00C61E56"/>
    <w:rsid w:val="00C6380E"/>
    <w:rsid w:val="00C6391A"/>
    <w:rsid w:val="00C63E07"/>
    <w:rsid w:val="00C64027"/>
    <w:rsid w:val="00C646F9"/>
    <w:rsid w:val="00C673C6"/>
    <w:rsid w:val="00C6742B"/>
    <w:rsid w:val="00C67884"/>
    <w:rsid w:val="00C7078E"/>
    <w:rsid w:val="00C71086"/>
    <w:rsid w:val="00C710BB"/>
    <w:rsid w:val="00C71328"/>
    <w:rsid w:val="00C718B9"/>
    <w:rsid w:val="00C71F0E"/>
    <w:rsid w:val="00C7261E"/>
    <w:rsid w:val="00C7279B"/>
    <w:rsid w:val="00C72DE3"/>
    <w:rsid w:val="00C73569"/>
    <w:rsid w:val="00C735BC"/>
    <w:rsid w:val="00C7393C"/>
    <w:rsid w:val="00C73AE7"/>
    <w:rsid w:val="00C74210"/>
    <w:rsid w:val="00C752D6"/>
    <w:rsid w:val="00C75729"/>
    <w:rsid w:val="00C75820"/>
    <w:rsid w:val="00C764DF"/>
    <w:rsid w:val="00C76B11"/>
    <w:rsid w:val="00C76E1D"/>
    <w:rsid w:val="00C77636"/>
    <w:rsid w:val="00C77943"/>
    <w:rsid w:val="00C779CD"/>
    <w:rsid w:val="00C80384"/>
    <w:rsid w:val="00C80412"/>
    <w:rsid w:val="00C8099D"/>
    <w:rsid w:val="00C81FEB"/>
    <w:rsid w:val="00C8200D"/>
    <w:rsid w:val="00C82D3D"/>
    <w:rsid w:val="00C82E29"/>
    <w:rsid w:val="00C82FD0"/>
    <w:rsid w:val="00C83593"/>
    <w:rsid w:val="00C835B3"/>
    <w:rsid w:val="00C83A92"/>
    <w:rsid w:val="00C83F56"/>
    <w:rsid w:val="00C846B0"/>
    <w:rsid w:val="00C84A5E"/>
    <w:rsid w:val="00C84A72"/>
    <w:rsid w:val="00C84AC9"/>
    <w:rsid w:val="00C84B1E"/>
    <w:rsid w:val="00C84B24"/>
    <w:rsid w:val="00C84C8F"/>
    <w:rsid w:val="00C85B54"/>
    <w:rsid w:val="00C86346"/>
    <w:rsid w:val="00C864A3"/>
    <w:rsid w:val="00C86AE1"/>
    <w:rsid w:val="00C86DBE"/>
    <w:rsid w:val="00C87364"/>
    <w:rsid w:val="00C87E4B"/>
    <w:rsid w:val="00C9074A"/>
    <w:rsid w:val="00C90C09"/>
    <w:rsid w:val="00C91173"/>
    <w:rsid w:val="00C914BA"/>
    <w:rsid w:val="00C91AD5"/>
    <w:rsid w:val="00C9274C"/>
    <w:rsid w:val="00C92E84"/>
    <w:rsid w:val="00C930C8"/>
    <w:rsid w:val="00C934C4"/>
    <w:rsid w:val="00C93843"/>
    <w:rsid w:val="00C93CDE"/>
    <w:rsid w:val="00C93F2A"/>
    <w:rsid w:val="00C95281"/>
    <w:rsid w:val="00C95A24"/>
    <w:rsid w:val="00C96308"/>
    <w:rsid w:val="00C967CD"/>
    <w:rsid w:val="00C96A9C"/>
    <w:rsid w:val="00C96E7D"/>
    <w:rsid w:val="00C96FBB"/>
    <w:rsid w:val="00C97A85"/>
    <w:rsid w:val="00C97C0A"/>
    <w:rsid w:val="00CA0EF5"/>
    <w:rsid w:val="00CA1824"/>
    <w:rsid w:val="00CA183A"/>
    <w:rsid w:val="00CA23BA"/>
    <w:rsid w:val="00CA2560"/>
    <w:rsid w:val="00CA291C"/>
    <w:rsid w:val="00CA360E"/>
    <w:rsid w:val="00CA4A23"/>
    <w:rsid w:val="00CA5097"/>
    <w:rsid w:val="00CA609F"/>
    <w:rsid w:val="00CA64DD"/>
    <w:rsid w:val="00CA699F"/>
    <w:rsid w:val="00CA725C"/>
    <w:rsid w:val="00CA7BF0"/>
    <w:rsid w:val="00CB0596"/>
    <w:rsid w:val="00CB0802"/>
    <w:rsid w:val="00CB0C55"/>
    <w:rsid w:val="00CB0CFC"/>
    <w:rsid w:val="00CB0D57"/>
    <w:rsid w:val="00CB1D82"/>
    <w:rsid w:val="00CB216A"/>
    <w:rsid w:val="00CB2694"/>
    <w:rsid w:val="00CB2D8A"/>
    <w:rsid w:val="00CB2F67"/>
    <w:rsid w:val="00CB3118"/>
    <w:rsid w:val="00CB37EF"/>
    <w:rsid w:val="00CB3CBB"/>
    <w:rsid w:val="00CB44EB"/>
    <w:rsid w:val="00CB4B5D"/>
    <w:rsid w:val="00CB5197"/>
    <w:rsid w:val="00CB5293"/>
    <w:rsid w:val="00CB531D"/>
    <w:rsid w:val="00CB63A1"/>
    <w:rsid w:val="00CB72BC"/>
    <w:rsid w:val="00CB73AF"/>
    <w:rsid w:val="00CB7AF0"/>
    <w:rsid w:val="00CB7E4F"/>
    <w:rsid w:val="00CC03B4"/>
    <w:rsid w:val="00CC32E1"/>
    <w:rsid w:val="00CC3B11"/>
    <w:rsid w:val="00CC3E0A"/>
    <w:rsid w:val="00CC4469"/>
    <w:rsid w:val="00CC4700"/>
    <w:rsid w:val="00CC4873"/>
    <w:rsid w:val="00CC5B62"/>
    <w:rsid w:val="00CC5F3D"/>
    <w:rsid w:val="00CC61C2"/>
    <w:rsid w:val="00CC6898"/>
    <w:rsid w:val="00CC7127"/>
    <w:rsid w:val="00CD021C"/>
    <w:rsid w:val="00CD1321"/>
    <w:rsid w:val="00CD1B0F"/>
    <w:rsid w:val="00CD1BC5"/>
    <w:rsid w:val="00CD1E88"/>
    <w:rsid w:val="00CD2C29"/>
    <w:rsid w:val="00CD390E"/>
    <w:rsid w:val="00CD4485"/>
    <w:rsid w:val="00CD46EB"/>
    <w:rsid w:val="00CD4922"/>
    <w:rsid w:val="00CD5741"/>
    <w:rsid w:val="00CD5EF8"/>
    <w:rsid w:val="00CD6546"/>
    <w:rsid w:val="00CD6809"/>
    <w:rsid w:val="00CE0378"/>
    <w:rsid w:val="00CE04B7"/>
    <w:rsid w:val="00CE0FEB"/>
    <w:rsid w:val="00CE1318"/>
    <w:rsid w:val="00CE13CB"/>
    <w:rsid w:val="00CE3319"/>
    <w:rsid w:val="00CE3ECB"/>
    <w:rsid w:val="00CE4CAF"/>
    <w:rsid w:val="00CE5961"/>
    <w:rsid w:val="00CE5DD0"/>
    <w:rsid w:val="00CE6493"/>
    <w:rsid w:val="00CE6B3A"/>
    <w:rsid w:val="00CE6EEA"/>
    <w:rsid w:val="00CE7CBB"/>
    <w:rsid w:val="00CF023C"/>
    <w:rsid w:val="00CF0CBB"/>
    <w:rsid w:val="00CF1BA0"/>
    <w:rsid w:val="00CF1D13"/>
    <w:rsid w:val="00CF249F"/>
    <w:rsid w:val="00CF27ED"/>
    <w:rsid w:val="00CF2D73"/>
    <w:rsid w:val="00CF3303"/>
    <w:rsid w:val="00CF448F"/>
    <w:rsid w:val="00CF453B"/>
    <w:rsid w:val="00CF6A22"/>
    <w:rsid w:val="00CF6C17"/>
    <w:rsid w:val="00CF6D20"/>
    <w:rsid w:val="00CF715D"/>
    <w:rsid w:val="00D0125C"/>
    <w:rsid w:val="00D0135C"/>
    <w:rsid w:val="00D01550"/>
    <w:rsid w:val="00D015DD"/>
    <w:rsid w:val="00D015EE"/>
    <w:rsid w:val="00D02040"/>
    <w:rsid w:val="00D02810"/>
    <w:rsid w:val="00D02DBA"/>
    <w:rsid w:val="00D030CA"/>
    <w:rsid w:val="00D038E1"/>
    <w:rsid w:val="00D0416F"/>
    <w:rsid w:val="00D04CA4"/>
    <w:rsid w:val="00D076AB"/>
    <w:rsid w:val="00D07975"/>
    <w:rsid w:val="00D07A0A"/>
    <w:rsid w:val="00D1062B"/>
    <w:rsid w:val="00D11558"/>
    <w:rsid w:val="00D117FA"/>
    <w:rsid w:val="00D118FE"/>
    <w:rsid w:val="00D11DE9"/>
    <w:rsid w:val="00D12048"/>
    <w:rsid w:val="00D13303"/>
    <w:rsid w:val="00D134AB"/>
    <w:rsid w:val="00D139E9"/>
    <w:rsid w:val="00D13AC9"/>
    <w:rsid w:val="00D13D54"/>
    <w:rsid w:val="00D1435B"/>
    <w:rsid w:val="00D14770"/>
    <w:rsid w:val="00D150C9"/>
    <w:rsid w:val="00D15CE2"/>
    <w:rsid w:val="00D15D73"/>
    <w:rsid w:val="00D15FC8"/>
    <w:rsid w:val="00D168B4"/>
    <w:rsid w:val="00D16A48"/>
    <w:rsid w:val="00D17E20"/>
    <w:rsid w:val="00D20664"/>
    <w:rsid w:val="00D206E6"/>
    <w:rsid w:val="00D20805"/>
    <w:rsid w:val="00D20E16"/>
    <w:rsid w:val="00D2185F"/>
    <w:rsid w:val="00D21B7A"/>
    <w:rsid w:val="00D21BED"/>
    <w:rsid w:val="00D22D00"/>
    <w:rsid w:val="00D23AFA"/>
    <w:rsid w:val="00D26021"/>
    <w:rsid w:val="00D2605B"/>
    <w:rsid w:val="00D260B0"/>
    <w:rsid w:val="00D26140"/>
    <w:rsid w:val="00D26454"/>
    <w:rsid w:val="00D26CE4"/>
    <w:rsid w:val="00D27A12"/>
    <w:rsid w:val="00D30A83"/>
    <w:rsid w:val="00D31838"/>
    <w:rsid w:val="00D31F69"/>
    <w:rsid w:val="00D32A2B"/>
    <w:rsid w:val="00D32BA8"/>
    <w:rsid w:val="00D33629"/>
    <w:rsid w:val="00D33B1D"/>
    <w:rsid w:val="00D34360"/>
    <w:rsid w:val="00D34B1B"/>
    <w:rsid w:val="00D358FF"/>
    <w:rsid w:val="00D35AF5"/>
    <w:rsid w:val="00D36BF9"/>
    <w:rsid w:val="00D36C38"/>
    <w:rsid w:val="00D36C54"/>
    <w:rsid w:val="00D372EC"/>
    <w:rsid w:val="00D3741A"/>
    <w:rsid w:val="00D37FAF"/>
    <w:rsid w:val="00D4010B"/>
    <w:rsid w:val="00D40C0F"/>
    <w:rsid w:val="00D40D28"/>
    <w:rsid w:val="00D40DB8"/>
    <w:rsid w:val="00D40DE4"/>
    <w:rsid w:val="00D40FDE"/>
    <w:rsid w:val="00D413D4"/>
    <w:rsid w:val="00D41474"/>
    <w:rsid w:val="00D4159A"/>
    <w:rsid w:val="00D4225C"/>
    <w:rsid w:val="00D42521"/>
    <w:rsid w:val="00D4275C"/>
    <w:rsid w:val="00D428F3"/>
    <w:rsid w:val="00D4374B"/>
    <w:rsid w:val="00D43B65"/>
    <w:rsid w:val="00D43E71"/>
    <w:rsid w:val="00D43F15"/>
    <w:rsid w:val="00D44496"/>
    <w:rsid w:val="00D448AC"/>
    <w:rsid w:val="00D448E7"/>
    <w:rsid w:val="00D44FCB"/>
    <w:rsid w:val="00D453E4"/>
    <w:rsid w:val="00D4577E"/>
    <w:rsid w:val="00D45ECA"/>
    <w:rsid w:val="00D46138"/>
    <w:rsid w:val="00D46AAB"/>
    <w:rsid w:val="00D46F40"/>
    <w:rsid w:val="00D4726C"/>
    <w:rsid w:val="00D47D3B"/>
    <w:rsid w:val="00D50312"/>
    <w:rsid w:val="00D506D1"/>
    <w:rsid w:val="00D51FFC"/>
    <w:rsid w:val="00D521CC"/>
    <w:rsid w:val="00D52852"/>
    <w:rsid w:val="00D52A9A"/>
    <w:rsid w:val="00D53206"/>
    <w:rsid w:val="00D532F8"/>
    <w:rsid w:val="00D53AEB"/>
    <w:rsid w:val="00D545EE"/>
    <w:rsid w:val="00D55223"/>
    <w:rsid w:val="00D552AC"/>
    <w:rsid w:val="00D55BA6"/>
    <w:rsid w:val="00D55D7F"/>
    <w:rsid w:val="00D5615E"/>
    <w:rsid w:val="00D56511"/>
    <w:rsid w:val="00D5657D"/>
    <w:rsid w:val="00D56A91"/>
    <w:rsid w:val="00D572E2"/>
    <w:rsid w:val="00D573DB"/>
    <w:rsid w:val="00D5798F"/>
    <w:rsid w:val="00D602CC"/>
    <w:rsid w:val="00D60B0B"/>
    <w:rsid w:val="00D61A72"/>
    <w:rsid w:val="00D61B91"/>
    <w:rsid w:val="00D6301E"/>
    <w:rsid w:val="00D632DC"/>
    <w:rsid w:val="00D640E4"/>
    <w:rsid w:val="00D641BF"/>
    <w:rsid w:val="00D647BD"/>
    <w:rsid w:val="00D64CA4"/>
    <w:rsid w:val="00D6533A"/>
    <w:rsid w:val="00D657CB"/>
    <w:rsid w:val="00D6586B"/>
    <w:rsid w:val="00D658B1"/>
    <w:rsid w:val="00D65EA9"/>
    <w:rsid w:val="00D66426"/>
    <w:rsid w:val="00D6707D"/>
    <w:rsid w:val="00D6730B"/>
    <w:rsid w:val="00D67374"/>
    <w:rsid w:val="00D67742"/>
    <w:rsid w:val="00D67899"/>
    <w:rsid w:val="00D6796A"/>
    <w:rsid w:val="00D67B0B"/>
    <w:rsid w:val="00D67EDF"/>
    <w:rsid w:val="00D708A3"/>
    <w:rsid w:val="00D70CCD"/>
    <w:rsid w:val="00D70D36"/>
    <w:rsid w:val="00D720E9"/>
    <w:rsid w:val="00D72307"/>
    <w:rsid w:val="00D7275B"/>
    <w:rsid w:val="00D7437C"/>
    <w:rsid w:val="00D74A26"/>
    <w:rsid w:val="00D76D1C"/>
    <w:rsid w:val="00D76F17"/>
    <w:rsid w:val="00D77316"/>
    <w:rsid w:val="00D778F8"/>
    <w:rsid w:val="00D802CD"/>
    <w:rsid w:val="00D80588"/>
    <w:rsid w:val="00D80B8A"/>
    <w:rsid w:val="00D80E37"/>
    <w:rsid w:val="00D81414"/>
    <w:rsid w:val="00D81B08"/>
    <w:rsid w:val="00D82167"/>
    <w:rsid w:val="00D82250"/>
    <w:rsid w:val="00D82B11"/>
    <w:rsid w:val="00D83157"/>
    <w:rsid w:val="00D83683"/>
    <w:rsid w:val="00D83922"/>
    <w:rsid w:val="00D83B5D"/>
    <w:rsid w:val="00D84347"/>
    <w:rsid w:val="00D86114"/>
    <w:rsid w:val="00D87209"/>
    <w:rsid w:val="00D87C68"/>
    <w:rsid w:val="00D9043B"/>
    <w:rsid w:val="00D91B3E"/>
    <w:rsid w:val="00D91D2B"/>
    <w:rsid w:val="00D91EC7"/>
    <w:rsid w:val="00D922DA"/>
    <w:rsid w:val="00D9354C"/>
    <w:rsid w:val="00D938C9"/>
    <w:rsid w:val="00D94866"/>
    <w:rsid w:val="00D94B33"/>
    <w:rsid w:val="00D94B58"/>
    <w:rsid w:val="00D9534E"/>
    <w:rsid w:val="00D963DE"/>
    <w:rsid w:val="00D965E2"/>
    <w:rsid w:val="00D97673"/>
    <w:rsid w:val="00D97D20"/>
    <w:rsid w:val="00DA03C1"/>
    <w:rsid w:val="00DA16DD"/>
    <w:rsid w:val="00DA18C3"/>
    <w:rsid w:val="00DA1B85"/>
    <w:rsid w:val="00DA1C4D"/>
    <w:rsid w:val="00DA1EEE"/>
    <w:rsid w:val="00DA2E89"/>
    <w:rsid w:val="00DA3022"/>
    <w:rsid w:val="00DA4F23"/>
    <w:rsid w:val="00DA52A1"/>
    <w:rsid w:val="00DA5D4E"/>
    <w:rsid w:val="00DA5FF1"/>
    <w:rsid w:val="00DA62B8"/>
    <w:rsid w:val="00DA6A2A"/>
    <w:rsid w:val="00DA7B16"/>
    <w:rsid w:val="00DA7C53"/>
    <w:rsid w:val="00DB18FA"/>
    <w:rsid w:val="00DB20D5"/>
    <w:rsid w:val="00DB29F9"/>
    <w:rsid w:val="00DB2CD1"/>
    <w:rsid w:val="00DB2E99"/>
    <w:rsid w:val="00DB313E"/>
    <w:rsid w:val="00DB3A3E"/>
    <w:rsid w:val="00DB4A97"/>
    <w:rsid w:val="00DB4EB3"/>
    <w:rsid w:val="00DB4EF5"/>
    <w:rsid w:val="00DB520F"/>
    <w:rsid w:val="00DB53E9"/>
    <w:rsid w:val="00DB5ABB"/>
    <w:rsid w:val="00DB5D51"/>
    <w:rsid w:val="00DB604A"/>
    <w:rsid w:val="00DB6E8F"/>
    <w:rsid w:val="00DB739C"/>
    <w:rsid w:val="00DB752E"/>
    <w:rsid w:val="00DB7749"/>
    <w:rsid w:val="00DB7D22"/>
    <w:rsid w:val="00DB7F61"/>
    <w:rsid w:val="00DC02F7"/>
    <w:rsid w:val="00DC05C1"/>
    <w:rsid w:val="00DC098D"/>
    <w:rsid w:val="00DC0A47"/>
    <w:rsid w:val="00DC0AF7"/>
    <w:rsid w:val="00DC0C85"/>
    <w:rsid w:val="00DC1138"/>
    <w:rsid w:val="00DC12EC"/>
    <w:rsid w:val="00DC3A48"/>
    <w:rsid w:val="00DC3BA0"/>
    <w:rsid w:val="00DC604B"/>
    <w:rsid w:val="00DC65FA"/>
    <w:rsid w:val="00DC6A43"/>
    <w:rsid w:val="00DC6B05"/>
    <w:rsid w:val="00DC7D9D"/>
    <w:rsid w:val="00DC7EE1"/>
    <w:rsid w:val="00DD1922"/>
    <w:rsid w:val="00DD1C24"/>
    <w:rsid w:val="00DD2826"/>
    <w:rsid w:val="00DD358F"/>
    <w:rsid w:val="00DD3648"/>
    <w:rsid w:val="00DD4959"/>
    <w:rsid w:val="00DD4F5F"/>
    <w:rsid w:val="00DD5425"/>
    <w:rsid w:val="00DD606D"/>
    <w:rsid w:val="00DD664C"/>
    <w:rsid w:val="00DD6917"/>
    <w:rsid w:val="00DD71F7"/>
    <w:rsid w:val="00DD7219"/>
    <w:rsid w:val="00DD7BBC"/>
    <w:rsid w:val="00DD7C45"/>
    <w:rsid w:val="00DE026A"/>
    <w:rsid w:val="00DE08BC"/>
    <w:rsid w:val="00DE0C76"/>
    <w:rsid w:val="00DE0D93"/>
    <w:rsid w:val="00DE1239"/>
    <w:rsid w:val="00DE1C81"/>
    <w:rsid w:val="00DE2332"/>
    <w:rsid w:val="00DE355F"/>
    <w:rsid w:val="00DE399D"/>
    <w:rsid w:val="00DE41FF"/>
    <w:rsid w:val="00DE4671"/>
    <w:rsid w:val="00DE49A4"/>
    <w:rsid w:val="00DE4C50"/>
    <w:rsid w:val="00DE503F"/>
    <w:rsid w:val="00DE5A11"/>
    <w:rsid w:val="00DE5DDD"/>
    <w:rsid w:val="00DE7029"/>
    <w:rsid w:val="00DE761A"/>
    <w:rsid w:val="00DE77A3"/>
    <w:rsid w:val="00DE7948"/>
    <w:rsid w:val="00DF029E"/>
    <w:rsid w:val="00DF0DED"/>
    <w:rsid w:val="00DF1C8A"/>
    <w:rsid w:val="00DF3132"/>
    <w:rsid w:val="00DF31A3"/>
    <w:rsid w:val="00DF4B29"/>
    <w:rsid w:val="00DF6CA2"/>
    <w:rsid w:val="00DF740A"/>
    <w:rsid w:val="00DF7A1C"/>
    <w:rsid w:val="00DF7D45"/>
    <w:rsid w:val="00E006D0"/>
    <w:rsid w:val="00E01585"/>
    <w:rsid w:val="00E024B7"/>
    <w:rsid w:val="00E02896"/>
    <w:rsid w:val="00E029BA"/>
    <w:rsid w:val="00E02B05"/>
    <w:rsid w:val="00E032EE"/>
    <w:rsid w:val="00E03B83"/>
    <w:rsid w:val="00E03FC0"/>
    <w:rsid w:val="00E052EA"/>
    <w:rsid w:val="00E05714"/>
    <w:rsid w:val="00E058CD"/>
    <w:rsid w:val="00E05BFA"/>
    <w:rsid w:val="00E05BFC"/>
    <w:rsid w:val="00E062CD"/>
    <w:rsid w:val="00E0643C"/>
    <w:rsid w:val="00E06A7B"/>
    <w:rsid w:val="00E078E8"/>
    <w:rsid w:val="00E102E8"/>
    <w:rsid w:val="00E10CAB"/>
    <w:rsid w:val="00E11197"/>
    <w:rsid w:val="00E11CEF"/>
    <w:rsid w:val="00E13996"/>
    <w:rsid w:val="00E140FF"/>
    <w:rsid w:val="00E1433A"/>
    <w:rsid w:val="00E15424"/>
    <w:rsid w:val="00E158FE"/>
    <w:rsid w:val="00E16055"/>
    <w:rsid w:val="00E161E9"/>
    <w:rsid w:val="00E162A3"/>
    <w:rsid w:val="00E17661"/>
    <w:rsid w:val="00E17698"/>
    <w:rsid w:val="00E17902"/>
    <w:rsid w:val="00E201F6"/>
    <w:rsid w:val="00E204F7"/>
    <w:rsid w:val="00E21DF2"/>
    <w:rsid w:val="00E21FDB"/>
    <w:rsid w:val="00E228D9"/>
    <w:rsid w:val="00E238AA"/>
    <w:rsid w:val="00E239A6"/>
    <w:rsid w:val="00E239D6"/>
    <w:rsid w:val="00E24802"/>
    <w:rsid w:val="00E25202"/>
    <w:rsid w:val="00E25BFE"/>
    <w:rsid w:val="00E2721B"/>
    <w:rsid w:val="00E2728A"/>
    <w:rsid w:val="00E3024F"/>
    <w:rsid w:val="00E3086E"/>
    <w:rsid w:val="00E30BF7"/>
    <w:rsid w:val="00E30C04"/>
    <w:rsid w:val="00E31932"/>
    <w:rsid w:val="00E31EF1"/>
    <w:rsid w:val="00E33011"/>
    <w:rsid w:val="00E33DCE"/>
    <w:rsid w:val="00E3403A"/>
    <w:rsid w:val="00E35B90"/>
    <w:rsid w:val="00E35EE1"/>
    <w:rsid w:val="00E362F0"/>
    <w:rsid w:val="00E36405"/>
    <w:rsid w:val="00E374D5"/>
    <w:rsid w:val="00E37BB3"/>
    <w:rsid w:val="00E40105"/>
    <w:rsid w:val="00E4066A"/>
    <w:rsid w:val="00E424A0"/>
    <w:rsid w:val="00E4283E"/>
    <w:rsid w:val="00E4316D"/>
    <w:rsid w:val="00E4354E"/>
    <w:rsid w:val="00E43E88"/>
    <w:rsid w:val="00E446E5"/>
    <w:rsid w:val="00E44ABF"/>
    <w:rsid w:val="00E44BCE"/>
    <w:rsid w:val="00E451CA"/>
    <w:rsid w:val="00E454AD"/>
    <w:rsid w:val="00E45C5E"/>
    <w:rsid w:val="00E46E82"/>
    <w:rsid w:val="00E47226"/>
    <w:rsid w:val="00E47C5F"/>
    <w:rsid w:val="00E5081C"/>
    <w:rsid w:val="00E508BF"/>
    <w:rsid w:val="00E50A63"/>
    <w:rsid w:val="00E50E59"/>
    <w:rsid w:val="00E5104D"/>
    <w:rsid w:val="00E51942"/>
    <w:rsid w:val="00E520BA"/>
    <w:rsid w:val="00E528EA"/>
    <w:rsid w:val="00E529B1"/>
    <w:rsid w:val="00E535A8"/>
    <w:rsid w:val="00E55E63"/>
    <w:rsid w:val="00E55EEC"/>
    <w:rsid w:val="00E5620C"/>
    <w:rsid w:val="00E56319"/>
    <w:rsid w:val="00E57859"/>
    <w:rsid w:val="00E57E1A"/>
    <w:rsid w:val="00E57F98"/>
    <w:rsid w:val="00E6060B"/>
    <w:rsid w:val="00E61142"/>
    <w:rsid w:val="00E61446"/>
    <w:rsid w:val="00E61BB0"/>
    <w:rsid w:val="00E61EC8"/>
    <w:rsid w:val="00E6258F"/>
    <w:rsid w:val="00E636F5"/>
    <w:rsid w:val="00E636FD"/>
    <w:rsid w:val="00E6378B"/>
    <w:rsid w:val="00E64617"/>
    <w:rsid w:val="00E6527D"/>
    <w:rsid w:val="00E6542B"/>
    <w:rsid w:val="00E6548E"/>
    <w:rsid w:val="00E65699"/>
    <w:rsid w:val="00E663CF"/>
    <w:rsid w:val="00E66418"/>
    <w:rsid w:val="00E6679B"/>
    <w:rsid w:val="00E66D16"/>
    <w:rsid w:val="00E674F1"/>
    <w:rsid w:val="00E6763F"/>
    <w:rsid w:val="00E70037"/>
    <w:rsid w:val="00E70331"/>
    <w:rsid w:val="00E70976"/>
    <w:rsid w:val="00E70A84"/>
    <w:rsid w:val="00E71356"/>
    <w:rsid w:val="00E7161D"/>
    <w:rsid w:val="00E7208B"/>
    <w:rsid w:val="00E72BEB"/>
    <w:rsid w:val="00E73712"/>
    <w:rsid w:val="00E73A44"/>
    <w:rsid w:val="00E73AA5"/>
    <w:rsid w:val="00E73EAE"/>
    <w:rsid w:val="00E73F66"/>
    <w:rsid w:val="00E74254"/>
    <w:rsid w:val="00E7562E"/>
    <w:rsid w:val="00E7629E"/>
    <w:rsid w:val="00E763A2"/>
    <w:rsid w:val="00E76DD1"/>
    <w:rsid w:val="00E7708D"/>
    <w:rsid w:val="00E777B4"/>
    <w:rsid w:val="00E77E05"/>
    <w:rsid w:val="00E80450"/>
    <w:rsid w:val="00E80540"/>
    <w:rsid w:val="00E805B8"/>
    <w:rsid w:val="00E80903"/>
    <w:rsid w:val="00E80B36"/>
    <w:rsid w:val="00E81025"/>
    <w:rsid w:val="00E8108A"/>
    <w:rsid w:val="00E810C1"/>
    <w:rsid w:val="00E8130A"/>
    <w:rsid w:val="00E81A0C"/>
    <w:rsid w:val="00E81B3F"/>
    <w:rsid w:val="00E81BA4"/>
    <w:rsid w:val="00E8265E"/>
    <w:rsid w:val="00E82E8A"/>
    <w:rsid w:val="00E83357"/>
    <w:rsid w:val="00E83405"/>
    <w:rsid w:val="00E83500"/>
    <w:rsid w:val="00E838D1"/>
    <w:rsid w:val="00E839D5"/>
    <w:rsid w:val="00E847EA"/>
    <w:rsid w:val="00E84D86"/>
    <w:rsid w:val="00E85430"/>
    <w:rsid w:val="00E85646"/>
    <w:rsid w:val="00E8576F"/>
    <w:rsid w:val="00E86AC3"/>
    <w:rsid w:val="00E87076"/>
    <w:rsid w:val="00E874A6"/>
    <w:rsid w:val="00E9026D"/>
    <w:rsid w:val="00E916FE"/>
    <w:rsid w:val="00E91EF9"/>
    <w:rsid w:val="00E92952"/>
    <w:rsid w:val="00E92A17"/>
    <w:rsid w:val="00E92E5C"/>
    <w:rsid w:val="00E93C38"/>
    <w:rsid w:val="00E93DC1"/>
    <w:rsid w:val="00E947C4"/>
    <w:rsid w:val="00E94B13"/>
    <w:rsid w:val="00E9593C"/>
    <w:rsid w:val="00E96458"/>
    <w:rsid w:val="00E964E6"/>
    <w:rsid w:val="00E96B61"/>
    <w:rsid w:val="00E96F6A"/>
    <w:rsid w:val="00E97A45"/>
    <w:rsid w:val="00E97CD2"/>
    <w:rsid w:val="00E97E3B"/>
    <w:rsid w:val="00EA02AB"/>
    <w:rsid w:val="00EA0C40"/>
    <w:rsid w:val="00EA24A7"/>
    <w:rsid w:val="00EA24B9"/>
    <w:rsid w:val="00EA2794"/>
    <w:rsid w:val="00EA2E48"/>
    <w:rsid w:val="00EA2FE8"/>
    <w:rsid w:val="00EA3D57"/>
    <w:rsid w:val="00EA4281"/>
    <w:rsid w:val="00EA451B"/>
    <w:rsid w:val="00EA4C0A"/>
    <w:rsid w:val="00EA4D2E"/>
    <w:rsid w:val="00EA4E95"/>
    <w:rsid w:val="00EA5469"/>
    <w:rsid w:val="00EA5903"/>
    <w:rsid w:val="00EA6198"/>
    <w:rsid w:val="00EA6699"/>
    <w:rsid w:val="00EA70C5"/>
    <w:rsid w:val="00EB03A7"/>
    <w:rsid w:val="00EB064F"/>
    <w:rsid w:val="00EB06A7"/>
    <w:rsid w:val="00EB0725"/>
    <w:rsid w:val="00EB286F"/>
    <w:rsid w:val="00EB37A2"/>
    <w:rsid w:val="00EB40C4"/>
    <w:rsid w:val="00EB59B9"/>
    <w:rsid w:val="00EB5C9E"/>
    <w:rsid w:val="00EB6DF5"/>
    <w:rsid w:val="00EB748E"/>
    <w:rsid w:val="00EB7827"/>
    <w:rsid w:val="00EC097A"/>
    <w:rsid w:val="00EC0A30"/>
    <w:rsid w:val="00EC191D"/>
    <w:rsid w:val="00EC1F65"/>
    <w:rsid w:val="00EC22CD"/>
    <w:rsid w:val="00EC2A37"/>
    <w:rsid w:val="00EC3410"/>
    <w:rsid w:val="00EC349D"/>
    <w:rsid w:val="00EC38FC"/>
    <w:rsid w:val="00EC39DA"/>
    <w:rsid w:val="00EC3BCE"/>
    <w:rsid w:val="00EC3E02"/>
    <w:rsid w:val="00EC3E9C"/>
    <w:rsid w:val="00EC4263"/>
    <w:rsid w:val="00EC489D"/>
    <w:rsid w:val="00EC4E77"/>
    <w:rsid w:val="00EC5485"/>
    <w:rsid w:val="00EC5808"/>
    <w:rsid w:val="00EC5AF4"/>
    <w:rsid w:val="00EC5B04"/>
    <w:rsid w:val="00EC66FB"/>
    <w:rsid w:val="00EC7207"/>
    <w:rsid w:val="00ED0560"/>
    <w:rsid w:val="00ED0AE2"/>
    <w:rsid w:val="00ED0FE2"/>
    <w:rsid w:val="00ED1526"/>
    <w:rsid w:val="00ED1C29"/>
    <w:rsid w:val="00ED1F7B"/>
    <w:rsid w:val="00ED1F99"/>
    <w:rsid w:val="00ED2C72"/>
    <w:rsid w:val="00ED306B"/>
    <w:rsid w:val="00ED3719"/>
    <w:rsid w:val="00ED3A0A"/>
    <w:rsid w:val="00ED3EE1"/>
    <w:rsid w:val="00ED3F20"/>
    <w:rsid w:val="00ED4D52"/>
    <w:rsid w:val="00ED501C"/>
    <w:rsid w:val="00ED5F9B"/>
    <w:rsid w:val="00ED606E"/>
    <w:rsid w:val="00ED628E"/>
    <w:rsid w:val="00ED7742"/>
    <w:rsid w:val="00EE02CA"/>
    <w:rsid w:val="00EE1A64"/>
    <w:rsid w:val="00EE20B5"/>
    <w:rsid w:val="00EE3137"/>
    <w:rsid w:val="00EE34C5"/>
    <w:rsid w:val="00EE372E"/>
    <w:rsid w:val="00EE3FDC"/>
    <w:rsid w:val="00EE4294"/>
    <w:rsid w:val="00EE4651"/>
    <w:rsid w:val="00EE4807"/>
    <w:rsid w:val="00EE498F"/>
    <w:rsid w:val="00EE4AD3"/>
    <w:rsid w:val="00EE4FBD"/>
    <w:rsid w:val="00EE518B"/>
    <w:rsid w:val="00EE581B"/>
    <w:rsid w:val="00EE58B3"/>
    <w:rsid w:val="00EE59EF"/>
    <w:rsid w:val="00EE645A"/>
    <w:rsid w:val="00EE6586"/>
    <w:rsid w:val="00EE6F28"/>
    <w:rsid w:val="00EE72A7"/>
    <w:rsid w:val="00EE77A8"/>
    <w:rsid w:val="00EE77F5"/>
    <w:rsid w:val="00EE7871"/>
    <w:rsid w:val="00EE7B7B"/>
    <w:rsid w:val="00EF057B"/>
    <w:rsid w:val="00EF2ABF"/>
    <w:rsid w:val="00EF347E"/>
    <w:rsid w:val="00EF3711"/>
    <w:rsid w:val="00EF3ACE"/>
    <w:rsid w:val="00EF3F8F"/>
    <w:rsid w:val="00EF4134"/>
    <w:rsid w:val="00EF4296"/>
    <w:rsid w:val="00EF489B"/>
    <w:rsid w:val="00EF55D0"/>
    <w:rsid w:val="00EF5BAA"/>
    <w:rsid w:val="00EF6275"/>
    <w:rsid w:val="00EF630B"/>
    <w:rsid w:val="00EF6525"/>
    <w:rsid w:val="00EF65F4"/>
    <w:rsid w:val="00EF6C84"/>
    <w:rsid w:val="00EF73C5"/>
    <w:rsid w:val="00EF7FD6"/>
    <w:rsid w:val="00F010FA"/>
    <w:rsid w:val="00F01114"/>
    <w:rsid w:val="00F01511"/>
    <w:rsid w:val="00F01D04"/>
    <w:rsid w:val="00F02789"/>
    <w:rsid w:val="00F02921"/>
    <w:rsid w:val="00F03202"/>
    <w:rsid w:val="00F036EC"/>
    <w:rsid w:val="00F0482E"/>
    <w:rsid w:val="00F063FA"/>
    <w:rsid w:val="00F06414"/>
    <w:rsid w:val="00F06823"/>
    <w:rsid w:val="00F06F0F"/>
    <w:rsid w:val="00F1055C"/>
    <w:rsid w:val="00F1170E"/>
    <w:rsid w:val="00F119EB"/>
    <w:rsid w:val="00F12A0D"/>
    <w:rsid w:val="00F13834"/>
    <w:rsid w:val="00F1395B"/>
    <w:rsid w:val="00F142C6"/>
    <w:rsid w:val="00F147B8"/>
    <w:rsid w:val="00F14D21"/>
    <w:rsid w:val="00F159ED"/>
    <w:rsid w:val="00F17B51"/>
    <w:rsid w:val="00F200D4"/>
    <w:rsid w:val="00F20A6C"/>
    <w:rsid w:val="00F214DE"/>
    <w:rsid w:val="00F214E2"/>
    <w:rsid w:val="00F21533"/>
    <w:rsid w:val="00F21FF5"/>
    <w:rsid w:val="00F220D8"/>
    <w:rsid w:val="00F237E7"/>
    <w:rsid w:val="00F23D49"/>
    <w:rsid w:val="00F2431B"/>
    <w:rsid w:val="00F245A3"/>
    <w:rsid w:val="00F25C1A"/>
    <w:rsid w:val="00F26701"/>
    <w:rsid w:val="00F26E4E"/>
    <w:rsid w:val="00F27371"/>
    <w:rsid w:val="00F27C94"/>
    <w:rsid w:val="00F300A5"/>
    <w:rsid w:val="00F300DF"/>
    <w:rsid w:val="00F30150"/>
    <w:rsid w:val="00F30E9E"/>
    <w:rsid w:val="00F3239C"/>
    <w:rsid w:val="00F32B0F"/>
    <w:rsid w:val="00F32D2C"/>
    <w:rsid w:val="00F32F78"/>
    <w:rsid w:val="00F3335A"/>
    <w:rsid w:val="00F344FE"/>
    <w:rsid w:val="00F345E6"/>
    <w:rsid w:val="00F3465B"/>
    <w:rsid w:val="00F358EA"/>
    <w:rsid w:val="00F3650D"/>
    <w:rsid w:val="00F36DC7"/>
    <w:rsid w:val="00F36ED8"/>
    <w:rsid w:val="00F36F3A"/>
    <w:rsid w:val="00F3701B"/>
    <w:rsid w:val="00F4004A"/>
    <w:rsid w:val="00F40803"/>
    <w:rsid w:val="00F40D17"/>
    <w:rsid w:val="00F410E9"/>
    <w:rsid w:val="00F41F6F"/>
    <w:rsid w:val="00F427AA"/>
    <w:rsid w:val="00F42A4A"/>
    <w:rsid w:val="00F42AA7"/>
    <w:rsid w:val="00F434FB"/>
    <w:rsid w:val="00F43604"/>
    <w:rsid w:val="00F4377D"/>
    <w:rsid w:val="00F43801"/>
    <w:rsid w:val="00F43D21"/>
    <w:rsid w:val="00F43D8F"/>
    <w:rsid w:val="00F44867"/>
    <w:rsid w:val="00F448E9"/>
    <w:rsid w:val="00F44D28"/>
    <w:rsid w:val="00F455AC"/>
    <w:rsid w:val="00F45EDC"/>
    <w:rsid w:val="00F46D83"/>
    <w:rsid w:val="00F46E8B"/>
    <w:rsid w:val="00F47EFA"/>
    <w:rsid w:val="00F50548"/>
    <w:rsid w:val="00F50B85"/>
    <w:rsid w:val="00F520AA"/>
    <w:rsid w:val="00F5216D"/>
    <w:rsid w:val="00F52A12"/>
    <w:rsid w:val="00F53ADE"/>
    <w:rsid w:val="00F53F7B"/>
    <w:rsid w:val="00F544E7"/>
    <w:rsid w:val="00F54609"/>
    <w:rsid w:val="00F5481E"/>
    <w:rsid w:val="00F559BE"/>
    <w:rsid w:val="00F55F9F"/>
    <w:rsid w:val="00F56066"/>
    <w:rsid w:val="00F6019C"/>
    <w:rsid w:val="00F6159C"/>
    <w:rsid w:val="00F6199B"/>
    <w:rsid w:val="00F64768"/>
    <w:rsid w:val="00F64BCF"/>
    <w:rsid w:val="00F64C89"/>
    <w:rsid w:val="00F655E0"/>
    <w:rsid w:val="00F65930"/>
    <w:rsid w:val="00F65B6C"/>
    <w:rsid w:val="00F6617B"/>
    <w:rsid w:val="00F676A2"/>
    <w:rsid w:val="00F67746"/>
    <w:rsid w:val="00F6792E"/>
    <w:rsid w:val="00F701F9"/>
    <w:rsid w:val="00F71A7B"/>
    <w:rsid w:val="00F71A93"/>
    <w:rsid w:val="00F729BB"/>
    <w:rsid w:val="00F72F07"/>
    <w:rsid w:val="00F740B8"/>
    <w:rsid w:val="00F747F1"/>
    <w:rsid w:val="00F74C3A"/>
    <w:rsid w:val="00F76DDD"/>
    <w:rsid w:val="00F771D6"/>
    <w:rsid w:val="00F77E8B"/>
    <w:rsid w:val="00F77ED2"/>
    <w:rsid w:val="00F80474"/>
    <w:rsid w:val="00F80AA3"/>
    <w:rsid w:val="00F810D0"/>
    <w:rsid w:val="00F81848"/>
    <w:rsid w:val="00F818DC"/>
    <w:rsid w:val="00F8203F"/>
    <w:rsid w:val="00F82126"/>
    <w:rsid w:val="00F82340"/>
    <w:rsid w:val="00F83ABA"/>
    <w:rsid w:val="00F83F06"/>
    <w:rsid w:val="00F840EB"/>
    <w:rsid w:val="00F84659"/>
    <w:rsid w:val="00F847B2"/>
    <w:rsid w:val="00F847B3"/>
    <w:rsid w:val="00F848E0"/>
    <w:rsid w:val="00F85B0B"/>
    <w:rsid w:val="00F86017"/>
    <w:rsid w:val="00F86FCD"/>
    <w:rsid w:val="00F903D4"/>
    <w:rsid w:val="00F9072E"/>
    <w:rsid w:val="00F90966"/>
    <w:rsid w:val="00F923C8"/>
    <w:rsid w:val="00F924CC"/>
    <w:rsid w:val="00F92AFA"/>
    <w:rsid w:val="00F93DBB"/>
    <w:rsid w:val="00F94CBD"/>
    <w:rsid w:val="00F94FC6"/>
    <w:rsid w:val="00F957DF"/>
    <w:rsid w:val="00F961DC"/>
    <w:rsid w:val="00F968AF"/>
    <w:rsid w:val="00F968C2"/>
    <w:rsid w:val="00F96C9D"/>
    <w:rsid w:val="00F96CA9"/>
    <w:rsid w:val="00F96D0A"/>
    <w:rsid w:val="00F96D9E"/>
    <w:rsid w:val="00F97642"/>
    <w:rsid w:val="00FA062C"/>
    <w:rsid w:val="00FA124F"/>
    <w:rsid w:val="00FA146A"/>
    <w:rsid w:val="00FA1DF2"/>
    <w:rsid w:val="00FA3599"/>
    <w:rsid w:val="00FA4BC8"/>
    <w:rsid w:val="00FA5148"/>
    <w:rsid w:val="00FA55FC"/>
    <w:rsid w:val="00FA5F80"/>
    <w:rsid w:val="00FA6278"/>
    <w:rsid w:val="00FA7079"/>
    <w:rsid w:val="00FB0122"/>
    <w:rsid w:val="00FB067A"/>
    <w:rsid w:val="00FB0D46"/>
    <w:rsid w:val="00FB0DB2"/>
    <w:rsid w:val="00FB1451"/>
    <w:rsid w:val="00FB158F"/>
    <w:rsid w:val="00FB27A6"/>
    <w:rsid w:val="00FB3CE1"/>
    <w:rsid w:val="00FB4E2B"/>
    <w:rsid w:val="00FB58DD"/>
    <w:rsid w:val="00FB6622"/>
    <w:rsid w:val="00FB76AB"/>
    <w:rsid w:val="00FC0458"/>
    <w:rsid w:val="00FC05B4"/>
    <w:rsid w:val="00FC0FE9"/>
    <w:rsid w:val="00FC1663"/>
    <w:rsid w:val="00FC17EC"/>
    <w:rsid w:val="00FC1C8F"/>
    <w:rsid w:val="00FC2C90"/>
    <w:rsid w:val="00FC461E"/>
    <w:rsid w:val="00FC4EC9"/>
    <w:rsid w:val="00FC5C92"/>
    <w:rsid w:val="00FC6311"/>
    <w:rsid w:val="00FC6AE8"/>
    <w:rsid w:val="00FC6DB2"/>
    <w:rsid w:val="00FD0A94"/>
    <w:rsid w:val="00FD0AB8"/>
    <w:rsid w:val="00FD1198"/>
    <w:rsid w:val="00FD1A8C"/>
    <w:rsid w:val="00FD1F50"/>
    <w:rsid w:val="00FD2286"/>
    <w:rsid w:val="00FD36BC"/>
    <w:rsid w:val="00FD3D78"/>
    <w:rsid w:val="00FD4879"/>
    <w:rsid w:val="00FD4F78"/>
    <w:rsid w:val="00FD52B1"/>
    <w:rsid w:val="00FD6155"/>
    <w:rsid w:val="00FD6216"/>
    <w:rsid w:val="00FD6FE0"/>
    <w:rsid w:val="00FD7D1F"/>
    <w:rsid w:val="00FE04E4"/>
    <w:rsid w:val="00FE0AAF"/>
    <w:rsid w:val="00FE0C26"/>
    <w:rsid w:val="00FE1367"/>
    <w:rsid w:val="00FE1B6D"/>
    <w:rsid w:val="00FE1C92"/>
    <w:rsid w:val="00FE281F"/>
    <w:rsid w:val="00FE35F5"/>
    <w:rsid w:val="00FE3991"/>
    <w:rsid w:val="00FE4820"/>
    <w:rsid w:val="00FE69D4"/>
    <w:rsid w:val="00FE746E"/>
    <w:rsid w:val="00FF0236"/>
    <w:rsid w:val="00FF09F6"/>
    <w:rsid w:val="00FF18D7"/>
    <w:rsid w:val="00FF1998"/>
    <w:rsid w:val="00FF25E1"/>
    <w:rsid w:val="00FF3016"/>
    <w:rsid w:val="00FF3551"/>
    <w:rsid w:val="00FF3D3D"/>
    <w:rsid w:val="00FF4253"/>
    <w:rsid w:val="00FF47F8"/>
    <w:rsid w:val="00FF7C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fillcolor="white">
      <v:fill color="white"/>
    </o:shapedefaults>
    <o:shapelayout v:ext="edit">
      <o:idmap v:ext="edit" data="1"/>
    </o:shapelayout>
  </w:shapeDefaults>
  <w:decimalSymbol w:val="."/>
  <w:listSeparator w:val=","/>
  <w14:docId w14:val="74BD9357"/>
  <w15:docId w15:val="{C89CE36B-C50D-45B8-9B2F-50E88DD7FF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0638"/>
    <w:pPr>
      <w:spacing w:after="60"/>
      <w:jc w:val="both"/>
    </w:pPr>
    <w:rPr>
      <w:rFonts w:ascii="Arial" w:hAnsi="Arial"/>
      <w:sz w:val="22"/>
      <w:szCs w:val="24"/>
      <w:lang w:eastAsia="en-US"/>
    </w:rPr>
  </w:style>
  <w:style w:type="paragraph" w:styleId="Heading1">
    <w:name w:val="heading 1"/>
    <w:basedOn w:val="Normal"/>
    <w:next w:val="Normal"/>
    <w:link w:val="Heading1Char"/>
    <w:uiPriority w:val="9"/>
    <w:qFormat/>
    <w:rsid w:val="005B682F"/>
    <w:pPr>
      <w:outlineLvl w:val="0"/>
    </w:pPr>
    <w:rPr>
      <w:rFonts w:cs="Arial"/>
      <w:b/>
      <w:smallCaps/>
      <w:sz w:val="24"/>
      <w:szCs w:val="22"/>
    </w:rPr>
  </w:style>
  <w:style w:type="paragraph" w:styleId="Heading2">
    <w:name w:val="heading 2"/>
    <w:basedOn w:val="Normal"/>
    <w:next w:val="Normal"/>
    <w:link w:val="Heading2Char1"/>
    <w:uiPriority w:val="9"/>
    <w:qFormat/>
    <w:rsid w:val="005B682F"/>
    <w:pPr>
      <w:spacing w:before="240" w:after="240"/>
      <w:ind w:left="720"/>
      <w:outlineLvl w:val="1"/>
    </w:pPr>
    <w:rPr>
      <w:rFonts w:cs="Arial"/>
      <w:b/>
      <w:sz w:val="24"/>
      <w:szCs w:val="20"/>
    </w:rPr>
  </w:style>
  <w:style w:type="paragraph" w:styleId="Heading3">
    <w:name w:val="heading 3"/>
    <w:basedOn w:val="Normal"/>
    <w:next w:val="Normal"/>
    <w:link w:val="Heading3Char"/>
    <w:uiPriority w:val="9"/>
    <w:qFormat/>
    <w:rsid w:val="00D657CB"/>
    <w:pPr>
      <w:keepNext/>
      <w:widowControl w:val="0"/>
      <w:numPr>
        <w:numId w:val="34"/>
      </w:numPr>
      <w:tabs>
        <w:tab w:val="left" w:pos="2160"/>
        <w:tab w:val="left" w:pos="9360"/>
      </w:tabs>
      <w:spacing w:before="120" w:after="120"/>
      <w:outlineLvl w:val="2"/>
    </w:pPr>
    <w:rPr>
      <w:b/>
      <w:sz w:val="24"/>
      <w:szCs w:val="20"/>
      <w:lang w:val="en-US"/>
    </w:rPr>
  </w:style>
  <w:style w:type="paragraph" w:styleId="Heading4">
    <w:name w:val="heading 4"/>
    <w:basedOn w:val="Normal"/>
    <w:next w:val="Normal"/>
    <w:link w:val="Heading4Char"/>
    <w:uiPriority w:val="9"/>
    <w:qFormat/>
    <w:rsid w:val="00D657CB"/>
    <w:pPr>
      <w:keepNext/>
      <w:widowControl w:val="0"/>
      <w:numPr>
        <w:numId w:val="17"/>
      </w:numPr>
      <w:spacing w:before="240" w:after="240"/>
      <w:ind w:left="1797" w:hanging="357"/>
      <w:outlineLvl w:val="3"/>
    </w:pPr>
    <w:rPr>
      <w:b/>
      <w:spacing w:val="15"/>
      <w:sz w:val="24"/>
      <w:lang w:val="en-US"/>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uiPriority w:val="9"/>
    <w:semiHidden/>
    <w:unhideWhenUsed/>
    <w:qFormat/>
    <w:rsid w:val="00BE6875"/>
    <w:pPr>
      <w:keepNext/>
      <w:keepLines/>
      <w:spacing w:before="40" w:after="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unhideWhenUsed/>
    <w:qFormat/>
    <w:rsid w:val="00DF7A1C"/>
    <w:pPr>
      <w:keepNext/>
      <w:keepLines/>
      <w:spacing w:before="200" w:after="0"/>
      <w:ind w:left="4320"/>
      <w:jc w:val="left"/>
      <w:outlineLvl w:val="6"/>
    </w:pPr>
    <w:rPr>
      <w:rFonts w:asciiTheme="majorHAnsi" w:eastAsiaTheme="majorEastAsia" w:hAnsiTheme="majorHAnsi" w:cstheme="majorBidi"/>
      <w:i/>
      <w:iCs/>
      <w:color w:val="404040" w:themeColor="text1" w:themeTint="BF"/>
      <w:sz w:val="20"/>
      <w:lang w:val="en-US" w:eastAsia="ja-JP"/>
    </w:rPr>
  </w:style>
  <w:style w:type="paragraph" w:styleId="Heading8">
    <w:name w:val="heading 8"/>
    <w:basedOn w:val="Normal"/>
    <w:next w:val="Normal"/>
    <w:link w:val="Heading8Char"/>
    <w:uiPriority w:val="9"/>
    <w:semiHidden/>
    <w:unhideWhenUsed/>
    <w:qFormat/>
    <w:rsid w:val="000923DC"/>
    <w:pPr>
      <w:spacing w:before="240"/>
      <w:outlineLvl w:val="7"/>
    </w:pPr>
    <w:rPr>
      <w:rFonts w:ascii="Calibri" w:hAnsi="Calibri"/>
      <w:i/>
      <w:iCs/>
      <w:sz w:val="24"/>
    </w:rPr>
  </w:style>
  <w:style w:type="paragraph" w:styleId="Heading9">
    <w:name w:val="heading 9"/>
    <w:basedOn w:val="Normal"/>
    <w:next w:val="Normal"/>
    <w:link w:val="Heading9Char"/>
    <w:uiPriority w:val="9"/>
    <w:semiHidden/>
    <w:unhideWhenUsed/>
    <w:qFormat/>
    <w:rsid w:val="00DF7A1C"/>
    <w:pPr>
      <w:keepNext/>
      <w:keepLines/>
      <w:spacing w:before="200" w:after="0"/>
      <w:ind w:left="5760"/>
      <w:jc w:val="left"/>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Heading1Char">
    <w:name w:val="Heading 1 Char"/>
    <w:basedOn w:val="DefaultParagraphFont"/>
    <w:link w:val="Heading1"/>
    <w:uiPriority w:val="9"/>
    <w:locked/>
    <w:rsid w:val="007C0EF5"/>
    <w:rPr>
      <w:rFonts w:ascii="Arial" w:hAnsi="Arial" w:cs="Arial"/>
      <w:b/>
      <w:smallCaps/>
      <w:sz w:val="24"/>
      <w:szCs w:val="22"/>
      <w:lang w:eastAsia="en-US"/>
    </w:rPr>
  </w:style>
  <w:style w:type="character" w:customStyle="1" w:styleId="Heading2Char1">
    <w:name w:val="Heading 2 Char1"/>
    <w:basedOn w:val="DefaultParagraphFont"/>
    <w:link w:val="Heading2"/>
    <w:locked/>
    <w:rsid w:val="005B682F"/>
    <w:rPr>
      <w:rFonts w:ascii="Arial" w:hAnsi="Arial" w:cs="Arial"/>
      <w:b/>
      <w:sz w:val="24"/>
      <w:lang w:eastAsia="en-US"/>
    </w:rPr>
  </w:style>
  <w:style w:type="character" w:customStyle="1" w:styleId="Heading3Char">
    <w:name w:val="Heading 3 Char"/>
    <w:basedOn w:val="DefaultParagraphFont"/>
    <w:link w:val="Heading3"/>
    <w:uiPriority w:val="9"/>
    <w:locked/>
    <w:rsid w:val="00D657CB"/>
    <w:rPr>
      <w:rFonts w:ascii="Arial" w:hAnsi="Arial"/>
      <w:b/>
      <w:sz w:val="24"/>
      <w:lang w:val="en-US" w:eastAsia="en-US"/>
    </w:rPr>
  </w:style>
  <w:style w:type="character" w:customStyle="1" w:styleId="Heading4Char">
    <w:name w:val="Heading 4 Char"/>
    <w:basedOn w:val="DefaultParagraphFont"/>
    <w:link w:val="Heading4"/>
    <w:uiPriority w:val="9"/>
    <w:locked/>
    <w:rsid w:val="00D657CB"/>
    <w:rPr>
      <w:rFonts w:ascii="Arial" w:hAnsi="Arial"/>
      <w:b/>
      <w:spacing w:val="15"/>
      <w:sz w:val="24"/>
      <w:szCs w:val="24"/>
      <w:lang w:val="en-US" w:eastAsia="en-US"/>
    </w:rPr>
  </w:style>
  <w:style w:type="character" w:customStyle="1" w:styleId="Heading5Char">
    <w:name w:val="Heading 5 Char"/>
    <w:basedOn w:val="DefaultParagraphFont"/>
    <w:link w:val="Heading5"/>
    <w:uiPriority w:val="9"/>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basedOn w:val="DefaultParagraphFont"/>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basedOn w:val="DefaultParagraphFont"/>
    <w:link w:val="Footer"/>
    <w:uiPriority w:val="99"/>
    <w:locked/>
    <w:rsid w:val="00CB0802"/>
    <w:rPr>
      <w:rFonts w:ascii="Arial" w:hAnsi="Arial" w:cs="Times New Roman"/>
      <w:sz w:val="24"/>
      <w:szCs w:val="24"/>
      <w:lang w:val="en-GB"/>
    </w:rPr>
  </w:style>
  <w:style w:type="character" w:styleId="PageNumber">
    <w:name w:val="page number"/>
    <w:basedOn w:val="DefaultParagraphFont"/>
    <w:uiPriority w:val="99"/>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
    <w:basedOn w:val="Normal"/>
    <w:link w:val="FootnoteTextChar1"/>
    <w:rsid w:val="00E93DC1"/>
    <w:pPr>
      <w:widowControl w:val="0"/>
    </w:pPr>
    <w:rPr>
      <w:rFonts w:ascii="Courier" w:hAnsi="Courier"/>
      <w:szCs w:val="20"/>
      <w:lang w:val="en-US"/>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basedOn w:val="DefaultParagraphFont"/>
    <w:link w:val="FootnoteText"/>
    <w:locked/>
    <w:rsid w:val="00CB0802"/>
    <w:rPr>
      <w:rFonts w:ascii="Arial" w:hAnsi="Arial" w:cs="Times New Roman"/>
      <w:lang w:val="en-GB"/>
    </w:rPr>
  </w:style>
  <w:style w:type="paragraph" w:styleId="BodyText3">
    <w:name w:val="Body Text 3"/>
    <w:basedOn w:val="Normal"/>
    <w:link w:val="BodyText3Char"/>
    <w:rsid w:val="00E93DC1"/>
    <w:rPr>
      <w:szCs w:val="20"/>
      <w:lang w:val="en-US"/>
    </w:rPr>
  </w:style>
  <w:style w:type="character" w:customStyle="1" w:styleId="BodyText3Char">
    <w:name w:val="Body Text 3 Char"/>
    <w:basedOn w:val="DefaultParagraphFont"/>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lang w:val="en-US"/>
    </w:rPr>
  </w:style>
  <w:style w:type="character" w:customStyle="1" w:styleId="BodyTextIndentChar">
    <w:name w:val="Body Text Indent Char"/>
    <w:basedOn w:val="DefaultParagraphFont"/>
    <w:link w:val="BodyTextIndent"/>
    <w:locked/>
    <w:rsid w:val="00CB0802"/>
    <w:rPr>
      <w:rFonts w:ascii="Arial" w:hAnsi="Arial" w:cs="Times New Roman"/>
      <w:sz w:val="24"/>
      <w:szCs w:val="24"/>
      <w:lang w:val="en-GB"/>
    </w:rPr>
  </w:style>
  <w:style w:type="character" w:styleId="Hyperlink">
    <w:name w:val="Hyperlink"/>
    <w:basedOn w:val="DefaultParagraphFont"/>
    <w:uiPriority w:val="99"/>
    <w:rsid w:val="00E93DC1"/>
    <w:rPr>
      <w:rFonts w:cs="Times New Roman"/>
      <w:color w:val="0000FF"/>
      <w:u w:val="single"/>
    </w:rPr>
  </w:style>
  <w:style w:type="character" w:styleId="FollowedHyperlink">
    <w:name w:val="FollowedHyperlink"/>
    <w:basedOn w:val="DefaultParagraphFont"/>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basedOn w:val="DefaultParagraphFont"/>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basedOn w:val="DefaultParagraphFont"/>
    <w:link w:val="BodyText2"/>
    <w:locked/>
    <w:rsid w:val="00CB0802"/>
    <w:rPr>
      <w:rFonts w:ascii="Arial" w:hAnsi="Arial" w:cs="Times New Roman"/>
      <w:sz w:val="24"/>
      <w:szCs w:val="24"/>
      <w:lang w:val="en-GB"/>
    </w:rPr>
  </w:style>
  <w:style w:type="character" w:customStyle="1" w:styleId="BalloonTextChar">
    <w:name w:val="Balloon Text Char"/>
    <w:basedOn w:val="DefaultParagraphFont"/>
    <w:link w:val="BalloonText"/>
    <w:uiPriority w:val="99"/>
    <w:semiHidden/>
    <w:locked/>
    <w:rsid w:val="00CB0802"/>
    <w:rPr>
      <w:rFonts w:cs="Times New Roman"/>
      <w:sz w:val="2"/>
      <w:lang w:val="en-GB"/>
    </w:rPr>
  </w:style>
  <w:style w:type="character" w:styleId="CommentReference">
    <w:name w:val="annotation reference"/>
    <w:basedOn w:val="DefaultParagraphFont"/>
    <w:uiPriority w:val="99"/>
    <w:semiHidden/>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basedOn w:val="DefaultParagraphFont"/>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uiPriority w:val="99"/>
    <w:semiHidden/>
    <w:rsid w:val="00EF6275"/>
    <w:rPr>
      <w:b/>
      <w:bCs/>
    </w:rPr>
  </w:style>
  <w:style w:type="character" w:customStyle="1" w:styleId="CommentSubjectChar">
    <w:name w:val="Comment Subject Char"/>
    <w:basedOn w:val="CommentTextChar"/>
    <w:link w:val="CommentSubject"/>
    <w:uiPriority w:val="99"/>
    <w:semiHidden/>
    <w:locked/>
    <w:rsid w:val="00CB0802"/>
    <w:rPr>
      <w:rFonts w:ascii="Arial" w:hAnsi="Arial" w:cs="Times New Roman"/>
      <w:b/>
      <w:bCs/>
      <w:lang w:val="en-GB"/>
    </w:rPr>
  </w:style>
  <w:style w:type="table" w:styleId="TableGrid">
    <w:name w:val="Table Grid"/>
    <w:basedOn w:val="TableNormal"/>
    <w:uiPriority w:val="59"/>
    <w:rsid w:val="00233370"/>
    <w:rPr>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lang w:val="en-US"/>
    </w:rPr>
  </w:style>
  <w:style w:type="character" w:styleId="Emphasis">
    <w:name w:val="Emphasis"/>
    <w:basedOn w:val="DefaultParagraphFont"/>
    <w:uiPriority w:val="20"/>
    <w:qFormat/>
    <w:rsid w:val="00F30150"/>
    <w:rPr>
      <w:rFonts w:cs="Times New Roman"/>
      <w:i/>
      <w:iCs/>
    </w:rPr>
  </w:style>
  <w:style w:type="character" w:styleId="FootnoteReference">
    <w:name w:val="footnote reference"/>
    <w:aliases w:val="16 Point,Superscript 6 Point,Superscript 6 Point + 11 pt"/>
    <w:basedOn w:val="DefaultParagraphFont"/>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color w:val="FFFFFF"/>
      <w:spacing w:val="20"/>
      <w:szCs w:val="22"/>
      <w:lang w:eastAsia="zh-CN"/>
    </w:rPr>
  </w:style>
  <w:style w:type="paragraph" w:styleId="ListParagraph">
    <w:name w:val="List Paragraph"/>
    <w:aliases w:val="List Paragraph (numbered (a)),WB Para,List Paragraph1,References,Paragraphe de liste1"/>
    <w:basedOn w:val="Normal"/>
    <w:link w:val="ListParagraphChar"/>
    <w:uiPriority w:val="34"/>
    <w:qFormat/>
    <w:rsid w:val="00DB520F"/>
    <w:pPr>
      <w:spacing w:after="0"/>
      <w:ind w:left="720"/>
      <w:jc w:val="left"/>
    </w:pPr>
    <w:rPr>
      <w:rFonts w:ascii="Times New Roman" w:hAnsi="Times New Roman"/>
      <w:sz w:val="24"/>
      <w:lang w:val="en-US"/>
    </w:rPr>
  </w:style>
  <w:style w:type="paragraph" w:styleId="Title">
    <w:name w:val="Title"/>
    <w:basedOn w:val="Normal"/>
    <w:link w:val="TitleChar"/>
    <w:uiPriority w:val="10"/>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basedOn w:val="DefaultParagraphFont"/>
    <w:link w:val="Title"/>
    <w:uiPriority w:val="10"/>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 w:val="20"/>
      <w:szCs w:val="20"/>
      <w:lang w:val="en-US"/>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basedOn w:val="DefaultParagraphFont"/>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val="en-US" w:eastAsia="ja-JP"/>
    </w:rPr>
  </w:style>
  <w:style w:type="paragraph" w:customStyle="1" w:styleId="JFHeading1">
    <w:name w:val="JF Heading 1"/>
    <w:basedOn w:val="Heading1"/>
    <w:rsid w:val="00724288"/>
    <w:pPr>
      <w:spacing w:before="240"/>
      <w:jc w:val="left"/>
    </w:pPr>
    <w:rPr>
      <w:rFonts w:ascii="Times New Roman" w:hAnsi="Times New Roman"/>
      <w:bCs/>
      <w:smallCaps w:val="0"/>
      <w:kern w:val="32"/>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basedOn w:val="DefaultParagraphFont"/>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 w:val="20"/>
      <w:szCs w:val="20"/>
      <w:lang w:val="en-US" w:eastAsia="ja-JP"/>
    </w:rPr>
  </w:style>
  <w:style w:type="character" w:customStyle="1" w:styleId="EndnoteTextChar">
    <w:name w:val="Endnote Text Char"/>
    <w:aliases w:val=" Char Char"/>
    <w:basedOn w:val="DefaultParagraphFont"/>
    <w:link w:val="EndnoteText"/>
    <w:semiHidden/>
    <w:locked/>
    <w:rsid w:val="00CB0802"/>
    <w:rPr>
      <w:rFonts w:ascii="Arial" w:hAnsi="Arial" w:cs="Times New Roman"/>
      <w:lang w:val="en-GB"/>
    </w:rPr>
  </w:style>
  <w:style w:type="character" w:styleId="EndnoteReference">
    <w:name w:val="endnote reference"/>
    <w:basedOn w:val="DefaultParagraphFont"/>
    <w:semiHidden/>
    <w:rsid w:val="00D37FAF"/>
    <w:rPr>
      <w:rFonts w:cs="Times New Roman"/>
      <w:vertAlign w:val="superscript"/>
    </w:rPr>
  </w:style>
  <w:style w:type="character" w:customStyle="1" w:styleId="mw-headline">
    <w:name w:val="mw-headline"/>
    <w:basedOn w:val="DefaultParagraphFont"/>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ind w:left="0"/>
      <w:jc w:val="center"/>
    </w:pPr>
    <w:rPr>
      <w:rFonts w:ascii="Tahoma" w:eastAsia="MS Mincho" w:hAnsi="Tahoma" w:cs="Tahoma"/>
      <w:bCs/>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ind w:left="0"/>
      <w:jc w:val="center"/>
    </w:pPr>
    <w:rPr>
      <w:rFonts w:ascii="Tahoma" w:eastAsia="MS Mincho" w:hAnsi="Tahoma" w:cs="Tahoma"/>
      <w:bCs/>
      <w:color w:val="FFFFFF"/>
      <w:spacing w:val="20"/>
      <w:szCs w:val="22"/>
      <w:lang w:eastAsia="zh-CN"/>
    </w:rPr>
  </w:style>
  <w:style w:type="paragraph" w:customStyle="1" w:styleId="Arial">
    <w:name w:val="Arial"/>
    <w:basedOn w:val="Normal"/>
    <w:rsid w:val="00544099"/>
    <w:pPr>
      <w:spacing w:after="0"/>
    </w:pPr>
    <w:rPr>
      <w:rFonts w:ascii="Arial Narrow" w:hAnsi="Arial Narrow" w:cs="Arial"/>
      <w:sz w:val="20"/>
      <w:szCs w:val="20"/>
    </w:rPr>
  </w:style>
  <w:style w:type="paragraph" w:customStyle="1" w:styleId="Paragraph">
    <w:name w:val="Paragraph"/>
    <w:basedOn w:val="YdSCVPIF"/>
    <w:link w:val="ParagraphChar"/>
    <w:qFormat/>
    <w:rsid w:val="003926A7"/>
    <w:pPr>
      <w:numPr>
        <w:numId w:val="10"/>
      </w:numPr>
      <w:tabs>
        <w:tab w:val="left" w:pos="426"/>
      </w:tabs>
    </w:pPr>
    <w:rPr>
      <w:rFonts w:ascii="Arial" w:hAnsi="Arial" w:cs="Arial"/>
      <w:color w:val="auto"/>
      <w:sz w:val="22"/>
      <w:lang w:val="en-US"/>
    </w:rPr>
  </w:style>
  <w:style w:type="character" w:customStyle="1" w:styleId="ParagraphChar">
    <w:name w:val="Paragraph Char"/>
    <w:basedOn w:val="DefaultParagraphFont"/>
    <w:link w:val="Paragraph"/>
    <w:rsid w:val="003926A7"/>
    <w:rPr>
      <w:rFonts w:ascii="Arial" w:eastAsia="SimSun" w:hAnsi="Arial" w:cs="Arial"/>
      <w:sz w:val="22"/>
      <w:lang w:val="en-US" w:eastAsia="en-US"/>
    </w:rPr>
  </w:style>
  <w:style w:type="paragraph" w:customStyle="1" w:styleId="Bullets">
    <w:name w:val="Bullets"/>
    <w:basedOn w:val="Paragraph"/>
    <w:link w:val="BulletsChar"/>
    <w:qFormat/>
    <w:rsid w:val="003926A7"/>
    <w:pPr>
      <w:numPr>
        <w:numId w:val="1"/>
      </w:numPr>
      <w:spacing w:before="60"/>
      <w:ind w:left="786"/>
    </w:pPr>
  </w:style>
  <w:style w:type="character" w:customStyle="1" w:styleId="BulletsChar">
    <w:name w:val="Bullets Char"/>
    <w:basedOn w:val="ParagraphChar"/>
    <w:link w:val="Bullets"/>
    <w:rsid w:val="003926A7"/>
    <w:rPr>
      <w:rFonts w:ascii="Arial" w:eastAsia="SimSun" w:hAnsi="Arial" w:cs="Arial"/>
      <w:sz w:val="22"/>
      <w:lang w:val="en-US" w:eastAsia="en-US"/>
    </w:rPr>
  </w:style>
  <w:style w:type="paragraph" w:styleId="TOC2">
    <w:name w:val="toc 2"/>
    <w:basedOn w:val="Normal"/>
    <w:next w:val="Normal"/>
    <w:autoRedefine/>
    <w:uiPriority w:val="39"/>
    <w:locked/>
    <w:rsid w:val="00585A5B"/>
    <w:pPr>
      <w:tabs>
        <w:tab w:val="left" w:pos="851"/>
        <w:tab w:val="right" w:leader="dot" w:pos="9350"/>
      </w:tabs>
      <w:ind w:left="851" w:hanging="631"/>
    </w:pPr>
  </w:style>
  <w:style w:type="paragraph" w:styleId="TOC1">
    <w:name w:val="toc 1"/>
    <w:basedOn w:val="Normal"/>
    <w:next w:val="Normal"/>
    <w:autoRedefine/>
    <w:uiPriority w:val="39"/>
    <w:locked/>
    <w:rsid w:val="00252154"/>
    <w:pPr>
      <w:tabs>
        <w:tab w:val="left" w:pos="540"/>
        <w:tab w:val="right" w:leader="dot" w:pos="9356"/>
      </w:tabs>
    </w:pPr>
  </w:style>
  <w:style w:type="character" w:customStyle="1" w:styleId="Heading2Char">
    <w:name w:val="Heading 2 Char"/>
    <w:basedOn w:val="DefaultParagraphFont"/>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basedOn w:val="DefaultParagraphFont"/>
    <w:locked/>
    <w:rsid w:val="00720790"/>
    <w:rPr>
      <w:rFonts w:ascii="Arial" w:hAnsi="Arial" w:cs="Times New Roman"/>
      <w:lang w:val="en-GB"/>
    </w:rPr>
  </w:style>
  <w:style w:type="paragraph" w:customStyle="1" w:styleId="Normalbullets">
    <w:name w:val="Normal bullets"/>
    <w:basedOn w:val="Normal"/>
    <w:rsid w:val="003847E4"/>
    <w:pPr>
      <w:numPr>
        <w:numId w:val="2"/>
      </w:numPr>
    </w:pPr>
  </w:style>
  <w:style w:type="paragraph" w:customStyle="1" w:styleId="Text">
    <w:name w:val="Text"/>
    <w:basedOn w:val="Normal"/>
    <w:rsid w:val="00C26FEC"/>
    <w:pPr>
      <w:spacing w:before="240" w:after="0" w:line="252" w:lineRule="auto"/>
    </w:pPr>
    <w:rPr>
      <w:rFonts w:ascii="Times New Roman" w:hAnsi="Times New Roman"/>
      <w:szCs w:val="20"/>
      <w:lang w:val="en-US"/>
    </w:rPr>
  </w:style>
  <w:style w:type="paragraph" w:customStyle="1" w:styleId="CharCharChar11">
    <w:name w:val="Char Char Char11"/>
    <w:basedOn w:val="Normal"/>
    <w:rsid w:val="00B27E19"/>
    <w:pPr>
      <w:spacing w:after="160" w:line="240" w:lineRule="exact"/>
      <w:jc w:val="left"/>
    </w:pPr>
    <w:rPr>
      <w:rFonts w:cs="Arial"/>
      <w:sz w:val="20"/>
      <w:szCs w:val="20"/>
      <w:lang w:val="en-US"/>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lang w:val="en-US"/>
    </w:rPr>
  </w:style>
  <w:style w:type="paragraph" w:styleId="Caption">
    <w:name w:val="caption"/>
    <w:basedOn w:val="Normal"/>
    <w:next w:val="Normal"/>
    <w:qFormat/>
    <w:rsid w:val="0070606B"/>
    <w:pPr>
      <w:spacing w:after="0"/>
      <w:jc w:val="left"/>
    </w:pPr>
    <w:rPr>
      <w:rFonts w:ascii="Times New Roman" w:hAnsi="Times New Roman"/>
      <w:b/>
      <w:bCs/>
      <w:sz w:val="28"/>
      <w:lang w:val="en-US"/>
    </w:rPr>
  </w:style>
  <w:style w:type="paragraph" w:customStyle="1" w:styleId="TableT">
    <w:name w:val="TableT"/>
    <w:basedOn w:val="Normal"/>
    <w:autoRedefine/>
    <w:rsid w:val="00550BAE"/>
    <w:pPr>
      <w:jc w:val="left"/>
    </w:pPr>
    <w:rPr>
      <w:rFonts w:ascii="Times New Roman" w:hAnsi="Times New Roman"/>
      <w:noProof/>
      <w:sz w:val="20"/>
      <w:szCs w:val="20"/>
      <w:lang w:val="en-US"/>
    </w:rPr>
  </w:style>
  <w:style w:type="paragraph" w:customStyle="1" w:styleId="ParaCharChar">
    <w:name w:val="Para Char Char"/>
    <w:basedOn w:val="Normal"/>
    <w:link w:val="ParaCharCharChar"/>
    <w:autoRedefine/>
    <w:rsid w:val="006F2CBE"/>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Pr>
      <w:rFonts w:eastAsia="Arial Unicode MS" w:cs="Arial"/>
      <w:szCs w:val="22"/>
      <w:lang w:val="en-US"/>
    </w:rPr>
  </w:style>
  <w:style w:type="character" w:customStyle="1" w:styleId="ParaCharCharChar">
    <w:name w:val="Para Char Char Char"/>
    <w:basedOn w:val="DefaultParagraphFont"/>
    <w:link w:val="ParaCharChar"/>
    <w:rsid w:val="006F2CBE"/>
    <w:rPr>
      <w:rFonts w:ascii="Arial" w:eastAsia="Arial Unicode MS" w:hAnsi="Arial" w:cs="Arial"/>
      <w:sz w:val="22"/>
      <w:szCs w:val="22"/>
      <w:lang w:val="en-US" w:eastAsia="en-US"/>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lang w:val="en-US"/>
    </w:rPr>
  </w:style>
  <w:style w:type="character" w:customStyle="1" w:styleId="TableHCharCharCharChar">
    <w:name w:val="TableH Char Char Char Char"/>
    <w:basedOn w:val="DefaultParagraphFont"/>
    <w:link w:val="TableHCharCharChar"/>
    <w:rsid w:val="00E43E88"/>
    <w:rPr>
      <w:b/>
      <w:sz w:val="21"/>
      <w:szCs w:val="22"/>
    </w:rPr>
  </w:style>
  <w:style w:type="character" w:customStyle="1" w:styleId="Heading8Char">
    <w:name w:val="Heading 8 Char"/>
    <w:basedOn w:val="DefaultParagraphFont"/>
    <w:link w:val="Heading8"/>
    <w:uiPriority w:val="9"/>
    <w:semiHidden/>
    <w:rsid w:val="000923DC"/>
    <w:rPr>
      <w:rFonts w:ascii="Calibri" w:eastAsia="Times New Roman" w:hAnsi="Calibri" w:cs="Times New Roman"/>
      <w:i/>
      <w:iCs/>
      <w:sz w:val="24"/>
      <w:szCs w:val="24"/>
      <w:lang w:val="en-GB"/>
    </w:rPr>
  </w:style>
  <w:style w:type="character" w:customStyle="1" w:styleId="highlighttext">
    <w:name w:val="highlighttext"/>
    <w:basedOn w:val="DefaultParagraphFon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lang w:val="en-US"/>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lang w:val="en-US"/>
    </w:rPr>
  </w:style>
  <w:style w:type="paragraph" w:customStyle="1" w:styleId="CharChar">
    <w:name w:val="Char Char Знак Знак"/>
    <w:basedOn w:val="Normal"/>
    <w:rsid w:val="00E61BB0"/>
    <w:pPr>
      <w:spacing w:after="160" w:line="240" w:lineRule="exact"/>
      <w:jc w:val="left"/>
    </w:pPr>
    <w:rPr>
      <w:rFonts w:ascii="Times New Roman" w:hAnsi="Times New Roman" w:cs="Arial"/>
      <w:sz w:val="20"/>
      <w:szCs w:val="20"/>
      <w:lang w:val="de-CH" w:eastAsia="de-CH"/>
    </w:rPr>
  </w:style>
  <w:style w:type="paragraph" w:styleId="TOCHeading">
    <w:name w:val="TOC Heading"/>
    <w:basedOn w:val="Heading1"/>
    <w:next w:val="Normal"/>
    <w:uiPriority w:val="39"/>
    <w:unhideWhenUsed/>
    <w:qFormat/>
    <w:rsid w:val="00D64CA4"/>
    <w:pPr>
      <w:keepLines/>
      <w:spacing w:before="240" w:after="0" w:line="259" w:lineRule="auto"/>
      <w:jc w:val="left"/>
      <w:outlineLvl w:val="9"/>
    </w:pPr>
    <w:rPr>
      <w:rFonts w:asciiTheme="majorHAnsi" w:eastAsiaTheme="majorEastAsia" w:hAnsiTheme="majorHAnsi" w:cstheme="majorBidi"/>
      <w:b w:val="0"/>
      <w:smallCaps w:val="0"/>
      <w:color w:val="365F91" w:themeColor="accent1" w:themeShade="BF"/>
      <w:sz w:val="32"/>
      <w:szCs w:val="32"/>
      <w:lang w:val="en-US"/>
    </w:rPr>
  </w:style>
  <w:style w:type="paragraph" w:customStyle="1" w:styleId="YdSCVPIF">
    <w:name w:val="YdS CV PIF"/>
    <w:basedOn w:val="ListParagraph"/>
    <w:link w:val="YdSCVPIFChar"/>
    <w:rsid w:val="00263976"/>
    <w:pPr>
      <w:autoSpaceDE w:val="0"/>
      <w:autoSpaceDN w:val="0"/>
      <w:adjustRightInd w:val="0"/>
      <w:ind w:left="360"/>
      <w:contextualSpacing/>
      <w:jc w:val="both"/>
    </w:pPr>
    <w:rPr>
      <w:rFonts w:eastAsia="SimSun"/>
      <w:color w:val="7030A0"/>
      <w:sz w:val="20"/>
      <w:szCs w:val="20"/>
      <w:lang w:val="en-GB"/>
    </w:rPr>
  </w:style>
  <w:style w:type="character" w:customStyle="1" w:styleId="YdSCVPIFChar">
    <w:name w:val="YdS CV PIF Char"/>
    <w:basedOn w:val="DefaultParagraphFont"/>
    <w:link w:val="YdSCVPIF"/>
    <w:rsid w:val="00263976"/>
    <w:rPr>
      <w:rFonts w:eastAsia="SimSun"/>
      <w:color w:val="7030A0"/>
      <w:lang w:eastAsia="en-US"/>
    </w:rPr>
  </w:style>
  <w:style w:type="character" w:customStyle="1" w:styleId="ListParagraphChar">
    <w:name w:val="List Paragraph Char"/>
    <w:aliases w:val="List Paragraph (numbered (a)) Char,WB Para Char,List Paragraph1 Char,References Char,Paragraphe de liste1 Char"/>
    <w:basedOn w:val="DefaultParagraphFont"/>
    <w:link w:val="ListParagraph"/>
    <w:uiPriority w:val="99"/>
    <w:rsid w:val="00263976"/>
    <w:rPr>
      <w:sz w:val="24"/>
      <w:szCs w:val="24"/>
      <w:lang w:val="en-US" w:eastAsia="en-US"/>
    </w:rPr>
  </w:style>
  <w:style w:type="paragraph" w:styleId="TOC3">
    <w:name w:val="toc 3"/>
    <w:basedOn w:val="Normal"/>
    <w:next w:val="Normal"/>
    <w:autoRedefine/>
    <w:uiPriority w:val="39"/>
    <w:unhideWhenUsed/>
    <w:rsid w:val="005B5FDD"/>
    <w:pPr>
      <w:tabs>
        <w:tab w:val="right" w:leader="dot" w:pos="9356"/>
      </w:tabs>
      <w:spacing w:after="100"/>
      <w:ind w:left="440"/>
    </w:pPr>
  </w:style>
  <w:style w:type="paragraph" w:styleId="Revision">
    <w:name w:val="Revision"/>
    <w:hidden/>
    <w:uiPriority w:val="99"/>
    <w:semiHidden/>
    <w:rsid w:val="001B2EF3"/>
    <w:rPr>
      <w:rFonts w:ascii="Arial" w:hAnsi="Arial"/>
      <w:sz w:val="22"/>
      <w:szCs w:val="24"/>
      <w:lang w:eastAsia="en-US"/>
    </w:rPr>
  </w:style>
  <w:style w:type="character" w:customStyle="1" w:styleId="st">
    <w:name w:val="st"/>
    <w:basedOn w:val="DefaultParagraphFont"/>
    <w:rsid w:val="0022666C"/>
  </w:style>
  <w:style w:type="paragraph" w:customStyle="1" w:styleId="NumberedParas">
    <w:name w:val="Numbered Paras"/>
    <w:basedOn w:val="Normal"/>
    <w:link w:val="NumberedParasChar"/>
    <w:qFormat/>
    <w:rsid w:val="009D22CD"/>
    <w:pPr>
      <w:numPr>
        <w:numId w:val="13"/>
      </w:numPr>
      <w:spacing w:after="0"/>
      <w:contextualSpacing/>
    </w:pPr>
    <w:rPr>
      <w:rFonts w:ascii="Times New Roman" w:hAnsi="Times New Roman"/>
      <w:noProof/>
      <w:sz w:val="24"/>
      <w:lang w:val="fr-FR" w:eastAsia="fr-FR"/>
    </w:rPr>
  </w:style>
  <w:style w:type="character" w:customStyle="1" w:styleId="NumberedParasChar">
    <w:name w:val="Numbered Paras Char"/>
    <w:basedOn w:val="DefaultParagraphFont"/>
    <w:link w:val="NumberedParas"/>
    <w:rsid w:val="009D22CD"/>
    <w:rPr>
      <w:noProof/>
      <w:sz w:val="24"/>
      <w:szCs w:val="24"/>
      <w:lang w:val="fr-FR" w:eastAsia="fr-FR"/>
    </w:rPr>
  </w:style>
  <w:style w:type="character" w:customStyle="1" w:styleId="Heading6Char">
    <w:name w:val="Heading 6 Char"/>
    <w:basedOn w:val="DefaultParagraphFont"/>
    <w:link w:val="Heading6"/>
    <w:uiPriority w:val="9"/>
    <w:semiHidden/>
    <w:rsid w:val="00BE6875"/>
    <w:rPr>
      <w:rFonts w:asciiTheme="majorHAnsi" w:eastAsiaTheme="majorEastAsia" w:hAnsiTheme="majorHAnsi" w:cstheme="majorBidi"/>
      <w:color w:val="243F60" w:themeColor="accent1" w:themeShade="7F"/>
      <w:sz w:val="22"/>
      <w:szCs w:val="24"/>
      <w:lang w:eastAsia="en-US"/>
    </w:rPr>
  </w:style>
  <w:style w:type="character" w:customStyle="1" w:styleId="h3">
    <w:name w:val="h3"/>
    <w:basedOn w:val="DefaultParagraphFont"/>
    <w:rsid w:val="00B55EAA"/>
  </w:style>
  <w:style w:type="character" w:customStyle="1" w:styleId="hps">
    <w:name w:val="hps"/>
    <w:basedOn w:val="DefaultParagraphFont"/>
    <w:rsid w:val="00A45666"/>
  </w:style>
  <w:style w:type="character" w:customStyle="1" w:styleId="Heading7Char">
    <w:name w:val="Heading 7 Char"/>
    <w:basedOn w:val="DefaultParagraphFont"/>
    <w:link w:val="Heading7"/>
    <w:uiPriority w:val="9"/>
    <w:rsid w:val="00DF7A1C"/>
    <w:rPr>
      <w:rFonts w:asciiTheme="majorHAnsi" w:eastAsiaTheme="majorEastAsia" w:hAnsiTheme="majorHAnsi" w:cstheme="majorBidi"/>
      <w:i/>
      <w:iCs/>
      <w:color w:val="404040" w:themeColor="text1" w:themeTint="BF"/>
      <w:szCs w:val="24"/>
      <w:lang w:val="en-US" w:eastAsia="ja-JP"/>
    </w:rPr>
  </w:style>
  <w:style w:type="character" w:customStyle="1" w:styleId="Heading9Char">
    <w:name w:val="Heading 9 Char"/>
    <w:basedOn w:val="DefaultParagraphFont"/>
    <w:link w:val="Heading9"/>
    <w:uiPriority w:val="9"/>
    <w:semiHidden/>
    <w:rsid w:val="00DF7A1C"/>
    <w:rPr>
      <w:rFonts w:asciiTheme="majorHAnsi" w:eastAsiaTheme="majorEastAsia" w:hAnsiTheme="majorHAnsi" w:cstheme="majorBidi"/>
      <w:i/>
      <w:iCs/>
      <w:color w:val="404040" w:themeColor="text1" w:themeTint="BF"/>
      <w:lang w:val="en-US" w:eastAsia="ja-JP"/>
    </w:rPr>
  </w:style>
  <w:style w:type="paragraph" w:customStyle="1" w:styleId="caption1">
    <w:name w:val="caption 1"/>
    <w:basedOn w:val="Normal"/>
    <w:qFormat/>
    <w:rsid w:val="00DF7A1C"/>
    <w:pPr>
      <w:spacing w:after="120"/>
      <w:ind w:left="274"/>
    </w:pPr>
    <w:rPr>
      <w:rFonts w:ascii="Garamond" w:eastAsia="ヒラギノ角ゴ Pro W3" w:hAnsi="Garamond"/>
      <w:color w:val="000000"/>
      <w:lang w:val="en-US" w:eastAsia="ja-JP"/>
    </w:rPr>
  </w:style>
  <w:style w:type="paragraph" w:customStyle="1" w:styleId="listbulletsSESP">
    <w:name w:val="list bullets SESP"/>
    <w:basedOn w:val="ListBullet"/>
    <w:autoRedefine/>
    <w:qFormat/>
    <w:rsid w:val="00DF7A1C"/>
    <w:pPr>
      <w:numPr>
        <w:numId w:val="39"/>
      </w:numPr>
      <w:tabs>
        <w:tab w:val="clear" w:pos="360"/>
        <w:tab w:val="num" w:pos="972"/>
      </w:tabs>
      <w:spacing w:after="120"/>
      <w:ind w:left="972" w:hanging="270"/>
    </w:pPr>
    <w:rPr>
      <w:rFonts w:eastAsia="ヒラギノ角ゴ Pro W3" w:cs="Times New Roman"/>
      <w:color w:val="000000"/>
    </w:rPr>
  </w:style>
  <w:style w:type="paragraph" w:customStyle="1" w:styleId="Heading1a">
    <w:name w:val="Heading 1a"/>
    <w:basedOn w:val="Normal"/>
    <w:next w:val="Normal"/>
    <w:qFormat/>
    <w:rsid w:val="00DF7A1C"/>
    <w:pPr>
      <w:suppressAutoHyphens/>
      <w:spacing w:after="0" w:line="288" w:lineRule="auto"/>
      <w:jc w:val="left"/>
    </w:pPr>
    <w:rPr>
      <w:rFonts w:ascii="Calibri" w:eastAsia="Times" w:hAnsi="Calibri"/>
      <w:b/>
      <w:sz w:val="26"/>
      <w:szCs w:val="20"/>
      <w:lang w:val="en-US" w:eastAsia="ja-JP"/>
    </w:rPr>
  </w:style>
  <w:style w:type="paragraph" w:customStyle="1" w:styleId="outlineSEQSs">
    <w:name w:val="outline SEQSs"/>
    <w:autoRedefine/>
    <w:qFormat/>
    <w:rsid w:val="00DF7A1C"/>
    <w:pPr>
      <w:numPr>
        <w:numId w:val="40"/>
      </w:numPr>
      <w:tabs>
        <w:tab w:val="num" w:pos="360"/>
        <w:tab w:val="left" w:pos="2880"/>
      </w:tabs>
      <w:spacing w:before="60" w:after="60" w:line="360" w:lineRule="auto"/>
      <w:ind w:firstLine="0"/>
    </w:pPr>
    <w:rPr>
      <w:rFonts w:ascii="Calibri" w:eastAsia="MS Mincho" w:hAnsi="Calibri"/>
      <w:b/>
      <w:sz w:val="24"/>
      <w:szCs w:val="24"/>
      <w:lang w:val="en-US" w:eastAsia="ja-JP"/>
    </w:rPr>
  </w:style>
  <w:style w:type="paragraph" w:customStyle="1" w:styleId="SEQSbodynumbered">
    <w:name w:val="SEQS body numbered"/>
    <w:basedOn w:val="Normal"/>
    <w:autoRedefine/>
    <w:qFormat/>
    <w:rsid w:val="00DF7A1C"/>
    <w:pPr>
      <w:tabs>
        <w:tab w:val="left" w:pos="360"/>
      </w:tabs>
      <w:spacing w:before="120" w:after="120" w:line="300" w:lineRule="auto"/>
      <w:jc w:val="left"/>
    </w:pPr>
    <w:rPr>
      <w:rFonts w:ascii="Calibri" w:eastAsia="MS Mincho" w:hAnsi="Calibri"/>
      <w:bCs/>
      <w:sz w:val="20"/>
      <w:lang w:val="en-US" w:eastAsia="ja-JP"/>
    </w:rPr>
  </w:style>
  <w:style w:type="table" w:styleId="MediumList2-Accent4">
    <w:name w:val="Medium List 2 Accent 4"/>
    <w:basedOn w:val="TableNormal"/>
    <w:uiPriority w:val="66"/>
    <w:rsid w:val="00DF7A1C"/>
    <w:rPr>
      <w:rFonts w:asciiTheme="majorHAnsi" w:eastAsiaTheme="majorEastAsia" w:hAnsiTheme="majorHAnsi" w:cstheme="majorBidi"/>
      <w:color w:val="000000" w:themeColor="text1"/>
      <w:sz w:val="24"/>
      <w:szCs w:val="24"/>
      <w:lang w:val="en-US" w:eastAsia="ja-JP"/>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listlettered">
    <w:name w:val="list lettered"/>
    <w:basedOn w:val="listbulletsSESP"/>
    <w:qFormat/>
    <w:rsid w:val="00DF7A1C"/>
    <w:pPr>
      <w:numPr>
        <w:numId w:val="41"/>
      </w:numPr>
      <w:spacing w:before="60" w:after="60" w:line="300" w:lineRule="auto"/>
    </w:pPr>
    <w:rPr>
      <w:rFonts w:ascii="Calibri" w:hAnsi="Calibri"/>
      <w:szCs w:val="20"/>
    </w:rPr>
  </w:style>
  <w:style w:type="paragraph" w:customStyle="1" w:styleId="SESPbody">
    <w:name w:val="SESP body"/>
    <w:basedOn w:val="SEQSbodynumbered"/>
    <w:qFormat/>
    <w:rsid w:val="00DF7A1C"/>
    <w:pPr>
      <w:spacing w:line="264" w:lineRule="auto"/>
    </w:pPr>
    <w:rPr>
      <w:bCs w:val="0"/>
      <w:szCs w:val="20"/>
    </w:rPr>
  </w:style>
  <w:style w:type="paragraph" w:styleId="ListBullet">
    <w:name w:val="List Bullet"/>
    <w:basedOn w:val="Normal"/>
    <w:uiPriority w:val="99"/>
    <w:semiHidden/>
    <w:unhideWhenUsed/>
    <w:rsid w:val="00DF7A1C"/>
    <w:pPr>
      <w:numPr>
        <w:numId w:val="42"/>
      </w:numPr>
      <w:spacing w:after="0"/>
      <w:contextualSpacing/>
      <w:jc w:val="left"/>
    </w:pPr>
    <w:rPr>
      <w:rFonts w:asciiTheme="majorHAnsi" w:eastAsiaTheme="minorEastAsia" w:hAnsiTheme="majorHAnsi" w:cstheme="minorBidi"/>
      <w:sz w:val="20"/>
      <w:lang w:val="en-US" w:eastAsia="ja-JP"/>
    </w:rPr>
  </w:style>
  <w:style w:type="paragraph" w:styleId="TOC4">
    <w:name w:val="toc 4"/>
    <w:basedOn w:val="Normal"/>
    <w:next w:val="Normal"/>
    <w:autoRedefine/>
    <w:uiPriority w:val="39"/>
    <w:unhideWhenUsed/>
    <w:rsid w:val="00DF7A1C"/>
    <w:pPr>
      <w:spacing w:after="0"/>
      <w:ind w:left="600"/>
      <w:jc w:val="left"/>
    </w:pPr>
    <w:rPr>
      <w:rFonts w:asciiTheme="majorHAnsi" w:eastAsiaTheme="minorEastAsia" w:hAnsiTheme="majorHAnsi" w:cstheme="minorBidi"/>
      <w:sz w:val="20"/>
      <w:lang w:val="en-US" w:eastAsia="ja-JP"/>
    </w:rPr>
  </w:style>
  <w:style w:type="paragraph" w:styleId="TOC5">
    <w:name w:val="toc 5"/>
    <w:basedOn w:val="Normal"/>
    <w:next w:val="Normal"/>
    <w:autoRedefine/>
    <w:uiPriority w:val="39"/>
    <w:unhideWhenUsed/>
    <w:rsid w:val="00DF7A1C"/>
    <w:pPr>
      <w:spacing w:after="0"/>
      <w:ind w:left="800"/>
      <w:jc w:val="left"/>
    </w:pPr>
    <w:rPr>
      <w:rFonts w:asciiTheme="majorHAnsi" w:eastAsiaTheme="minorEastAsia" w:hAnsiTheme="majorHAnsi" w:cstheme="minorBidi"/>
      <w:sz w:val="20"/>
      <w:lang w:val="en-US" w:eastAsia="ja-JP"/>
    </w:rPr>
  </w:style>
  <w:style w:type="paragraph" w:styleId="TOC6">
    <w:name w:val="toc 6"/>
    <w:basedOn w:val="Normal"/>
    <w:next w:val="Normal"/>
    <w:autoRedefine/>
    <w:uiPriority w:val="39"/>
    <w:unhideWhenUsed/>
    <w:rsid w:val="00DF7A1C"/>
    <w:pPr>
      <w:spacing w:after="0"/>
      <w:ind w:left="1000"/>
      <w:jc w:val="left"/>
    </w:pPr>
    <w:rPr>
      <w:rFonts w:asciiTheme="majorHAnsi" w:eastAsiaTheme="minorEastAsia" w:hAnsiTheme="majorHAnsi" w:cstheme="minorBidi"/>
      <w:sz w:val="20"/>
      <w:lang w:val="en-US" w:eastAsia="ja-JP"/>
    </w:rPr>
  </w:style>
  <w:style w:type="paragraph" w:styleId="TOC7">
    <w:name w:val="toc 7"/>
    <w:basedOn w:val="Normal"/>
    <w:next w:val="Normal"/>
    <w:autoRedefine/>
    <w:uiPriority w:val="39"/>
    <w:unhideWhenUsed/>
    <w:rsid w:val="00DF7A1C"/>
    <w:pPr>
      <w:spacing w:after="0"/>
      <w:ind w:left="1200"/>
      <w:jc w:val="left"/>
    </w:pPr>
    <w:rPr>
      <w:rFonts w:asciiTheme="majorHAnsi" w:eastAsiaTheme="minorEastAsia" w:hAnsiTheme="majorHAnsi" w:cstheme="minorBidi"/>
      <w:sz w:val="20"/>
      <w:lang w:val="en-US" w:eastAsia="ja-JP"/>
    </w:rPr>
  </w:style>
  <w:style w:type="paragraph" w:styleId="TOC8">
    <w:name w:val="toc 8"/>
    <w:basedOn w:val="Normal"/>
    <w:next w:val="Normal"/>
    <w:autoRedefine/>
    <w:uiPriority w:val="39"/>
    <w:unhideWhenUsed/>
    <w:rsid w:val="00DF7A1C"/>
    <w:pPr>
      <w:spacing w:after="0"/>
      <w:ind w:left="1400"/>
      <w:jc w:val="left"/>
    </w:pPr>
    <w:rPr>
      <w:rFonts w:asciiTheme="majorHAnsi" w:eastAsiaTheme="minorEastAsia" w:hAnsiTheme="majorHAnsi" w:cstheme="minorBidi"/>
      <w:sz w:val="20"/>
      <w:lang w:val="en-US" w:eastAsia="ja-JP"/>
    </w:rPr>
  </w:style>
  <w:style w:type="paragraph" w:styleId="TOC9">
    <w:name w:val="toc 9"/>
    <w:basedOn w:val="Normal"/>
    <w:next w:val="Normal"/>
    <w:autoRedefine/>
    <w:uiPriority w:val="39"/>
    <w:unhideWhenUsed/>
    <w:rsid w:val="00DF7A1C"/>
    <w:pPr>
      <w:spacing w:after="0"/>
      <w:ind w:left="1600"/>
      <w:jc w:val="left"/>
    </w:pPr>
    <w:rPr>
      <w:rFonts w:asciiTheme="majorHAnsi" w:eastAsiaTheme="minorEastAsia" w:hAnsiTheme="majorHAnsi" w:cstheme="minorBidi"/>
      <w:sz w:val="20"/>
      <w:lang w:val="en-US" w:eastAsia="ja-JP"/>
    </w:rPr>
  </w:style>
  <w:style w:type="paragraph" w:customStyle="1" w:styleId="SESPbodynumbered">
    <w:name w:val="SESP body numbered"/>
    <w:basedOn w:val="SESPbody"/>
    <w:qFormat/>
    <w:rsid w:val="00DF7A1C"/>
    <w:pPr>
      <w:numPr>
        <w:numId w:val="43"/>
      </w:numPr>
    </w:pPr>
  </w:style>
  <w:style w:type="paragraph" w:customStyle="1" w:styleId="listbullets1">
    <w:name w:val="list bullets 1"/>
    <w:basedOn w:val="Normal"/>
    <w:autoRedefine/>
    <w:qFormat/>
    <w:rsid w:val="00DF7A1C"/>
    <w:pPr>
      <w:numPr>
        <w:numId w:val="44"/>
      </w:numPr>
      <w:spacing w:before="60" w:line="300" w:lineRule="auto"/>
      <w:jc w:val="left"/>
    </w:pPr>
    <w:rPr>
      <w:rFonts w:ascii="Calibri" w:eastAsia="ヒラギノ角ゴ Pro W3" w:hAnsi="Calibri"/>
      <w:color w:val="000000"/>
      <w:sz w:val="20"/>
      <w:szCs w:val="20"/>
      <w:lang w:val="en-US" w:eastAsia="ja-JP"/>
    </w:rPr>
  </w:style>
  <w:style w:type="paragraph" w:customStyle="1" w:styleId="TableParagraph">
    <w:name w:val="Table Paragraph"/>
    <w:basedOn w:val="Normal"/>
    <w:uiPriority w:val="1"/>
    <w:qFormat/>
    <w:rsid w:val="00DF7A1C"/>
    <w:pPr>
      <w:widowControl w:val="0"/>
      <w:spacing w:after="0"/>
      <w:jc w:val="left"/>
    </w:pPr>
    <w:rPr>
      <w:rFonts w:asciiTheme="minorHAnsi" w:eastAsiaTheme="minorHAnsi" w:hAnsiTheme="minorHAnsi" w:cstheme="minorBidi"/>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85421341">
      <w:bodyDiv w:val="1"/>
      <w:marLeft w:val="0"/>
      <w:marRight w:val="0"/>
      <w:marTop w:val="0"/>
      <w:marBottom w:val="0"/>
      <w:divBdr>
        <w:top w:val="none" w:sz="0" w:space="0" w:color="auto"/>
        <w:left w:val="none" w:sz="0" w:space="0" w:color="auto"/>
        <w:bottom w:val="none" w:sz="0" w:space="0" w:color="auto"/>
        <w:right w:val="none" w:sz="0" w:space="0" w:color="auto"/>
      </w:divBdr>
      <w:divsChild>
        <w:div w:id="1557620055">
          <w:marLeft w:val="0"/>
          <w:marRight w:val="0"/>
          <w:marTop w:val="0"/>
          <w:marBottom w:val="0"/>
          <w:divBdr>
            <w:top w:val="none" w:sz="0" w:space="0" w:color="auto"/>
            <w:left w:val="none" w:sz="0" w:space="0" w:color="auto"/>
            <w:bottom w:val="none" w:sz="0" w:space="0" w:color="auto"/>
            <w:right w:val="none" w:sz="0" w:space="0" w:color="auto"/>
          </w:divBdr>
        </w:div>
        <w:div w:id="1828129956">
          <w:marLeft w:val="0"/>
          <w:marRight w:val="0"/>
          <w:marTop w:val="0"/>
          <w:marBottom w:val="0"/>
          <w:divBdr>
            <w:top w:val="none" w:sz="0" w:space="0" w:color="auto"/>
            <w:left w:val="none" w:sz="0" w:space="0" w:color="auto"/>
            <w:bottom w:val="none" w:sz="0" w:space="0" w:color="auto"/>
            <w:right w:val="none" w:sz="0" w:space="0" w:color="auto"/>
          </w:divBdr>
        </w:div>
      </w:divsChild>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59976508">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90599168">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55877240">
      <w:bodyDiv w:val="1"/>
      <w:marLeft w:val="0"/>
      <w:marRight w:val="0"/>
      <w:marTop w:val="0"/>
      <w:marBottom w:val="0"/>
      <w:divBdr>
        <w:top w:val="none" w:sz="0" w:space="0" w:color="auto"/>
        <w:left w:val="none" w:sz="0" w:space="0" w:color="auto"/>
        <w:bottom w:val="none" w:sz="0" w:space="0" w:color="auto"/>
        <w:right w:val="none" w:sz="0" w:space="0" w:color="auto"/>
      </w:divBdr>
    </w:div>
    <w:div w:id="459151570">
      <w:bodyDiv w:val="1"/>
      <w:marLeft w:val="0"/>
      <w:marRight w:val="0"/>
      <w:marTop w:val="0"/>
      <w:marBottom w:val="0"/>
      <w:divBdr>
        <w:top w:val="none" w:sz="0" w:space="0" w:color="auto"/>
        <w:left w:val="none" w:sz="0" w:space="0" w:color="auto"/>
        <w:bottom w:val="none" w:sz="0" w:space="0" w:color="auto"/>
        <w:right w:val="none" w:sz="0" w:space="0" w:color="auto"/>
      </w:divBdr>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1677585">
      <w:bodyDiv w:val="1"/>
      <w:marLeft w:val="0"/>
      <w:marRight w:val="0"/>
      <w:marTop w:val="0"/>
      <w:marBottom w:val="0"/>
      <w:divBdr>
        <w:top w:val="none" w:sz="0" w:space="0" w:color="auto"/>
        <w:left w:val="none" w:sz="0" w:space="0" w:color="auto"/>
        <w:bottom w:val="none" w:sz="0" w:space="0" w:color="auto"/>
        <w:right w:val="none" w:sz="0" w:space="0" w:color="auto"/>
      </w:divBdr>
      <w:divsChild>
        <w:div w:id="671492852">
          <w:marLeft w:val="0"/>
          <w:marRight w:val="0"/>
          <w:marTop w:val="0"/>
          <w:marBottom w:val="0"/>
          <w:divBdr>
            <w:top w:val="none" w:sz="0" w:space="0" w:color="auto"/>
            <w:left w:val="none" w:sz="0" w:space="0" w:color="auto"/>
            <w:bottom w:val="none" w:sz="0" w:space="0" w:color="auto"/>
            <w:right w:val="none" w:sz="0" w:space="0" w:color="auto"/>
          </w:divBdr>
        </w:div>
        <w:div w:id="1713966732">
          <w:marLeft w:val="0"/>
          <w:marRight w:val="0"/>
          <w:marTop w:val="0"/>
          <w:marBottom w:val="0"/>
          <w:divBdr>
            <w:top w:val="none" w:sz="0" w:space="0" w:color="auto"/>
            <w:left w:val="none" w:sz="0" w:space="0" w:color="auto"/>
            <w:bottom w:val="none" w:sz="0" w:space="0" w:color="auto"/>
            <w:right w:val="none" w:sz="0" w:space="0" w:color="auto"/>
          </w:divBdr>
        </w:div>
        <w:div w:id="286469333">
          <w:marLeft w:val="0"/>
          <w:marRight w:val="0"/>
          <w:marTop w:val="0"/>
          <w:marBottom w:val="0"/>
          <w:divBdr>
            <w:top w:val="none" w:sz="0" w:space="0" w:color="auto"/>
            <w:left w:val="none" w:sz="0" w:space="0" w:color="auto"/>
            <w:bottom w:val="none" w:sz="0" w:space="0" w:color="auto"/>
            <w:right w:val="none" w:sz="0" w:space="0" w:color="auto"/>
          </w:divBdr>
        </w:div>
        <w:div w:id="228224040">
          <w:marLeft w:val="0"/>
          <w:marRight w:val="0"/>
          <w:marTop w:val="0"/>
          <w:marBottom w:val="0"/>
          <w:divBdr>
            <w:top w:val="none" w:sz="0" w:space="0" w:color="auto"/>
            <w:left w:val="none" w:sz="0" w:space="0" w:color="auto"/>
            <w:bottom w:val="none" w:sz="0" w:space="0" w:color="auto"/>
            <w:right w:val="none" w:sz="0" w:space="0" w:color="auto"/>
          </w:divBdr>
        </w:div>
        <w:div w:id="1727990678">
          <w:marLeft w:val="0"/>
          <w:marRight w:val="0"/>
          <w:marTop w:val="0"/>
          <w:marBottom w:val="0"/>
          <w:divBdr>
            <w:top w:val="none" w:sz="0" w:space="0" w:color="auto"/>
            <w:left w:val="none" w:sz="0" w:space="0" w:color="auto"/>
            <w:bottom w:val="none" w:sz="0" w:space="0" w:color="auto"/>
            <w:right w:val="none" w:sz="0" w:space="0" w:color="auto"/>
          </w:divBdr>
        </w:div>
        <w:div w:id="2026395371">
          <w:marLeft w:val="0"/>
          <w:marRight w:val="0"/>
          <w:marTop w:val="0"/>
          <w:marBottom w:val="0"/>
          <w:divBdr>
            <w:top w:val="none" w:sz="0" w:space="0" w:color="auto"/>
            <w:left w:val="none" w:sz="0" w:space="0" w:color="auto"/>
            <w:bottom w:val="none" w:sz="0" w:space="0" w:color="auto"/>
            <w:right w:val="none" w:sz="0" w:space="0" w:color="auto"/>
          </w:divBdr>
        </w:div>
        <w:div w:id="238486093">
          <w:marLeft w:val="0"/>
          <w:marRight w:val="0"/>
          <w:marTop w:val="0"/>
          <w:marBottom w:val="0"/>
          <w:divBdr>
            <w:top w:val="none" w:sz="0" w:space="0" w:color="auto"/>
            <w:left w:val="none" w:sz="0" w:space="0" w:color="auto"/>
            <w:bottom w:val="none" w:sz="0" w:space="0" w:color="auto"/>
            <w:right w:val="none" w:sz="0" w:space="0" w:color="auto"/>
          </w:divBdr>
        </w:div>
        <w:div w:id="1068646474">
          <w:marLeft w:val="0"/>
          <w:marRight w:val="0"/>
          <w:marTop w:val="0"/>
          <w:marBottom w:val="0"/>
          <w:divBdr>
            <w:top w:val="none" w:sz="0" w:space="0" w:color="auto"/>
            <w:left w:val="none" w:sz="0" w:space="0" w:color="auto"/>
            <w:bottom w:val="none" w:sz="0" w:space="0" w:color="auto"/>
            <w:right w:val="none" w:sz="0" w:space="0" w:color="auto"/>
          </w:divBdr>
        </w:div>
        <w:div w:id="1991669357">
          <w:marLeft w:val="0"/>
          <w:marRight w:val="0"/>
          <w:marTop w:val="0"/>
          <w:marBottom w:val="0"/>
          <w:divBdr>
            <w:top w:val="none" w:sz="0" w:space="0" w:color="auto"/>
            <w:left w:val="none" w:sz="0" w:space="0" w:color="auto"/>
            <w:bottom w:val="none" w:sz="0" w:space="0" w:color="auto"/>
            <w:right w:val="none" w:sz="0" w:space="0" w:color="auto"/>
          </w:divBdr>
        </w:div>
        <w:div w:id="1711684260">
          <w:marLeft w:val="0"/>
          <w:marRight w:val="0"/>
          <w:marTop w:val="0"/>
          <w:marBottom w:val="0"/>
          <w:divBdr>
            <w:top w:val="none" w:sz="0" w:space="0" w:color="auto"/>
            <w:left w:val="none" w:sz="0" w:space="0" w:color="auto"/>
            <w:bottom w:val="none" w:sz="0" w:space="0" w:color="auto"/>
            <w:right w:val="none" w:sz="0" w:space="0" w:color="auto"/>
          </w:divBdr>
        </w:div>
        <w:div w:id="1279986533">
          <w:marLeft w:val="0"/>
          <w:marRight w:val="0"/>
          <w:marTop w:val="0"/>
          <w:marBottom w:val="0"/>
          <w:divBdr>
            <w:top w:val="none" w:sz="0" w:space="0" w:color="auto"/>
            <w:left w:val="none" w:sz="0" w:space="0" w:color="auto"/>
            <w:bottom w:val="none" w:sz="0" w:space="0" w:color="auto"/>
            <w:right w:val="none" w:sz="0" w:space="0" w:color="auto"/>
          </w:divBdr>
        </w:div>
        <w:div w:id="939683922">
          <w:marLeft w:val="0"/>
          <w:marRight w:val="0"/>
          <w:marTop w:val="0"/>
          <w:marBottom w:val="0"/>
          <w:divBdr>
            <w:top w:val="none" w:sz="0" w:space="0" w:color="auto"/>
            <w:left w:val="none" w:sz="0" w:space="0" w:color="auto"/>
            <w:bottom w:val="none" w:sz="0" w:space="0" w:color="auto"/>
            <w:right w:val="none" w:sz="0" w:space="0" w:color="auto"/>
          </w:divBdr>
        </w:div>
        <w:div w:id="484929720">
          <w:marLeft w:val="0"/>
          <w:marRight w:val="0"/>
          <w:marTop w:val="0"/>
          <w:marBottom w:val="0"/>
          <w:divBdr>
            <w:top w:val="none" w:sz="0" w:space="0" w:color="auto"/>
            <w:left w:val="none" w:sz="0" w:space="0" w:color="auto"/>
            <w:bottom w:val="none" w:sz="0" w:space="0" w:color="auto"/>
            <w:right w:val="none" w:sz="0" w:space="0" w:color="auto"/>
          </w:divBdr>
        </w:div>
        <w:div w:id="1739664906">
          <w:marLeft w:val="0"/>
          <w:marRight w:val="0"/>
          <w:marTop w:val="0"/>
          <w:marBottom w:val="0"/>
          <w:divBdr>
            <w:top w:val="none" w:sz="0" w:space="0" w:color="auto"/>
            <w:left w:val="none" w:sz="0" w:space="0" w:color="auto"/>
            <w:bottom w:val="none" w:sz="0" w:space="0" w:color="auto"/>
            <w:right w:val="none" w:sz="0" w:space="0" w:color="auto"/>
          </w:divBdr>
        </w:div>
        <w:div w:id="984622266">
          <w:marLeft w:val="0"/>
          <w:marRight w:val="0"/>
          <w:marTop w:val="0"/>
          <w:marBottom w:val="0"/>
          <w:divBdr>
            <w:top w:val="none" w:sz="0" w:space="0" w:color="auto"/>
            <w:left w:val="none" w:sz="0" w:space="0" w:color="auto"/>
            <w:bottom w:val="none" w:sz="0" w:space="0" w:color="auto"/>
            <w:right w:val="none" w:sz="0" w:space="0" w:color="auto"/>
          </w:divBdr>
        </w:div>
        <w:div w:id="405810459">
          <w:marLeft w:val="0"/>
          <w:marRight w:val="0"/>
          <w:marTop w:val="0"/>
          <w:marBottom w:val="0"/>
          <w:divBdr>
            <w:top w:val="none" w:sz="0" w:space="0" w:color="auto"/>
            <w:left w:val="none" w:sz="0" w:space="0" w:color="auto"/>
            <w:bottom w:val="none" w:sz="0" w:space="0" w:color="auto"/>
            <w:right w:val="none" w:sz="0" w:space="0" w:color="auto"/>
          </w:divBdr>
        </w:div>
        <w:div w:id="124977992">
          <w:marLeft w:val="0"/>
          <w:marRight w:val="0"/>
          <w:marTop w:val="0"/>
          <w:marBottom w:val="0"/>
          <w:divBdr>
            <w:top w:val="none" w:sz="0" w:space="0" w:color="auto"/>
            <w:left w:val="none" w:sz="0" w:space="0" w:color="auto"/>
            <w:bottom w:val="none" w:sz="0" w:space="0" w:color="auto"/>
            <w:right w:val="none" w:sz="0" w:space="0" w:color="auto"/>
          </w:divBdr>
        </w:div>
        <w:div w:id="1841770518">
          <w:marLeft w:val="0"/>
          <w:marRight w:val="0"/>
          <w:marTop w:val="0"/>
          <w:marBottom w:val="0"/>
          <w:divBdr>
            <w:top w:val="none" w:sz="0" w:space="0" w:color="auto"/>
            <w:left w:val="none" w:sz="0" w:space="0" w:color="auto"/>
            <w:bottom w:val="none" w:sz="0" w:space="0" w:color="auto"/>
            <w:right w:val="none" w:sz="0" w:space="0" w:color="auto"/>
          </w:divBdr>
        </w:div>
        <w:div w:id="1097748082">
          <w:marLeft w:val="0"/>
          <w:marRight w:val="0"/>
          <w:marTop w:val="0"/>
          <w:marBottom w:val="0"/>
          <w:divBdr>
            <w:top w:val="none" w:sz="0" w:space="0" w:color="auto"/>
            <w:left w:val="none" w:sz="0" w:space="0" w:color="auto"/>
            <w:bottom w:val="none" w:sz="0" w:space="0" w:color="auto"/>
            <w:right w:val="none" w:sz="0" w:space="0" w:color="auto"/>
          </w:divBdr>
        </w:div>
        <w:div w:id="498231545">
          <w:marLeft w:val="0"/>
          <w:marRight w:val="0"/>
          <w:marTop w:val="0"/>
          <w:marBottom w:val="0"/>
          <w:divBdr>
            <w:top w:val="none" w:sz="0" w:space="0" w:color="auto"/>
            <w:left w:val="none" w:sz="0" w:space="0" w:color="auto"/>
            <w:bottom w:val="none" w:sz="0" w:space="0" w:color="auto"/>
            <w:right w:val="none" w:sz="0" w:space="0" w:color="auto"/>
          </w:divBdr>
        </w:div>
        <w:div w:id="881746888">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97972741">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44632102">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18176146">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3571514">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57323583">
      <w:bodyDiv w:val="1"/>
      <w:marLeft w:val="0"/>
      <w:marRight w:val="0"/>
      <w:marTop w:val="0"/>
      <w:marBottom w:val="0"/>
      <w:divBdr>
        <w:top w:val="none" w:sz="0" w:space="0" w:color="auto"/>
        <w:left w:val="none" w:sz="0" w:space="0" w:color="auto"/>
        <w:bottom w:val="none" w:sz="0" w:space="0" w:color="auto"/>
        <w:right w:val="none" w:sz="0" w:space="0" w:color="auto"/>
      </w:divBdr>
      <w:divsChild>
        <w:div w:id="1664893362">
          <w:marLeft w:val="0"/>
          <w:marRight w:val="0"/>
          <w:marTop w:val="0"/>
          <w:marBottom w:val="0"/>
          <w:divBdr>
            <w:top w:val="none" w:sz="0" w:space="0" w:color="auto"/>
            <w:left w:val="none" w:sz="0" w:space="0" w:color="auto"/>
            <w:bottom w:val="none" w:sz="0" w:space="0" w:color="auto"/>
            <w:right w:val="none" w:sz="0" w:space="0" w:color="auto"/>
          </w:divBdr>
        </w:div>
        <w:div w:id="1806578574">
          <w:marLeft w:val="0"/>
          <w:marRight w:val="0"/>
          <w:marTop w:val="0"/>
          <w:marBottom w:val="0"/>
          <w:divBdr>
            <w:top w:val="none" w:sz="0" w:space="0" w:color="auto"/>
            <w:left w:val="none" w:sz="0" w:space="0" w:color="auto"/>
            <w:bottom w:val="none" w:sz="0" w:space="0" w:color="auto"/>
            <w:right w:val="none" w:sz="0" w:space="0" w:color="auto"/>
          </w:divBdr>
        </w:div>
        <w:div w:id="1573003353">
          <w:marLeft w:val="0"/>
          <w:marRight w:val="0"/>
          <w:marTop w:val="0"/>
          <w:marBottom w:val="0"/>
          <w:divBdr>
            <w:top w:val="none" w:sz="0" w:space="0" w:color="auto"/>
            <w:left w:val="none" w:sz="0" w:space="0" w:color="auto"/>
            <w:bottom w:val="none" w:sz="0" w:space="0" w:color="auto"/>
            <w:right w:val="none" w:sz="0" w:space="0" w:color="auto"/>
          </w:divBdr>
        </w:div>
        <w:div w:id="2106418067">
          <w:marLeft w:val="0"/>
          <w:marRight w:val="0"/>
          <w:marTop w:val="0"/>
          <w:marBottom w:val="0"/>
          <w:divBdr>
            <w:top w:val="none" w:sz="0" w:space="0" w:color="auto"/>
            <w:left w:val="none" w:sz="0" w:space="0" w:color="auto"/>
            <w:bottom w:val="none" w:sz="0" w:space="0" w:color="auto"/>
            <w:right w:val="none" w:sz="0" w:space="0" w:color="auto"/>
          </w:divBdr>
        </w:div>
        <w:div w:id="708988360">
          <w:marLeft w:val="0"/>
          <w:marRight w:val="0"/>
          <w:marTop w:val="0"/>
          <w:marBottom w:val="0"/>
          <w:divBdr>
            <w:top w:val="none" w:sz="0" w:space="0" w:color="auto"/>
            <w:left w:val="none" w:sz="0" w:space="0" w:color="auto"/>
            <w:bottom w:val="none" w:sz="0" w:space="0" w:color="auto"/>
            <w:right w:val="none" w:sz="0" w:space="0" w:color="auto"/>
          </w:divBdr>
        </w:div>
        <w:div w:id="410857067">
          <w:marLeft w:val="0"/>
          <w:marRight w:val="0"/>
          <w:marTop w:val="0"/>
          <w:marBottom w:val="0"/>
          <w:divBdr>
            <w:top w:val="none" w:sz="0" w:space="0" w:color="auto"/>
            <w:left w:val="none" w:sz="0" w:space="0" w:color="auto"/>
            <w:bottom w:val="none" w:sz="0" w:space="0" w:color="auto"/>
            <w:right w:val="none" w:sz="0" w:space="0" w:color="auto"/>
          </w:divBdr>
        </w:div>
        <w:div w:id="1394816881">
          <w:marLeft w:val="0"/>
          <w:marRight w:val="0"/>
          <w:marTop w:val="0"/>
          <w:marBottom w:val="0"/>
          <w:divBdr>
            <w:top w:val="none" w:sz="0" w:space="0" w:color="auto"/>
            <w:left w:val="none" w:sz="0" w:space="0" w:color="auto"/>
            <w:bottom w:val="none" w:sz="0" w:space="0" w:color="auto"/>
            <w:right w:val="none" w:sz="0" w:space="0" w:color="auto"/>
          </w:divBdr>
        </w:div>
        <w:div w:id="218706457">
          <w:marLeft w:val="0"/>
          <w:marRight w:val="0"/>
          <w:marTop w:val="0"/>
          <w:marBottom w:val="0"/>
          <w:divBdr>
            <w:top w:val="none" w:sz="0" w:space="0" w:color="auto"/>
            <w:left w:val="none" w:sz="0" w:space="0" w:color="auto"/>
            <w:bottom w:val="none" w:sz="0" w:space="0" w:color="auto"/>
            <w:right w:val="none" w:sz="0" w:space="0" w:color="auto"/>
          </w:divBdr>
        </w:div>
        <w:div w:id="1992445090">
          <w:marLeft w:val="0"/>
          <w:marRight w:val="0"/>
          <w:marTop w:val="0"/>
          <w:marBottom w:val="0"/>
          <w:divBdr>
            <w:top w:val="none" w:sz="0" w:space="0" w:color="auto"/>
            <w:left w:val="none" w:sz="0" w:space="0" w:color="auto"/>
            <w:bottom w:val="none" w:sz="0" w:space="0" w:color="auto"/>
            <w:right w:val="none" w:sz="0" w:space="0" w:color="auto"/>
          </w:divBdr>
        </w:div>
        <w:div w:id="2106879685">
          <w:marLeft w:val="0"/>
          <w:marRight w:val="0"/>
          <w:marTop w:val="0"/>
          <w:marBottom w:val="0"/>
          <w:divBdr>
            <w:top w:val="none" w:sz="0" w:space="0" w:color="auto"/>
            <w:left w:val="none" w:sz="0" w:space="0" w:color="auto"/>
            <w:bottom w:val="none" w:sz="0" w:space="0" w:color="auto"/>
            <w:right w:val="none" w:sz="0" w:space="0" w:color="auto"/>
          </w:divBdr>
        </w:div>
        <w:div w:id="461922804">
          <w:marLeft w:val="0"/>
          <w:marRight w:val="0"/>
          <w:marTop w:val="0"/>
          <w:marBottom w:val="0"/>
          <w:divBdr>
            <w:top w:val="none" w:sz="0" w:space="0" w:color="auto"/>
            <w:left w:val="none" w:sz="0" w:space="0" w:color="auto"/>
            <w:bottom w:val="none" w:sz="0" w:space="0" w:color="auto"/>
            <w:right w:val="none" w:sz="0" w:space="0" w:color="auto"/>
          </w:divBdr>
        </w:div>
        <w:div w:id="1627002477">
          <w:marLeft w:val="0"/>
          <w:marRight w:val="0"/>
          <w:marTop w:val="0"/>
          <w:marBottom w:val="0"/>
          <w:divBdr>
            <w:top w:val="none" w:sz="0" w:space="0" w:color="auto"/>
            <w:left w:val="none" w:sz="0" w:space="0" w:color="auto"/>
            <w:bottom w:val="none" w:sz="0" w:space="0" w:color="auto"/>
            <w:right w:val="none" w:sz="0" w:space="0" w:color="auto"/>
          </w:divBdr>
        </w:div>
        <w:div w:id="1492065403">
          <w:marLeft w:val="0"/>
          <w:marRight w:val="0"/>
          <w:marTop w:val="0"/>
          <w:marBottom w:val="0"/>
          <w:divBdr>
            <w:top w:val="none" w:sz="0" w:space="0" w:color="auto"/>
            <w:left w:val="none" w:sz="0" w:space="0" w:color="auto"/>
            <w:bottom w:val="none" w:sz="0" w:space="0" w:color="auto"/>
            <w:right w:val="none" w:sz="0" w:space="0" w:color="auto"/>
          </w:divBdr>
        </w:div>
        <w:div w:id="418260040">
          <w:marLeft w:val="0"/>
          <w:marRight w:val="0"/>
          <w:marTop w:val="0"/>
          <w:marBottom w:val="0"/>
          <w:divBdr>
            <w:top w:val="none" w:sz="0" w:space="0" w:color="auto"/>
            <w:left w:val="none" w:sz="0" w:space="0" w:color="auto"/>
            <w:bottom w:val="none" w:sz="0" w:space="0" w:color="auto"/>
            <w:right w:val="none" w:sz="0" w:space="0" w:color="auto"/>
          </w:divBdr>
        </w:div>
        <w:div w:id="1700814575">
          <w:marLeft w:val="0"/>
          <w:marRight w:val="0"/>
          <w:marTop w:val="0"/>
          <w:marBottom w:val="0"/>
          <w:divBdr>
            <w:top w:val="none" w:sz="0" w:space="0" w:color="auto"/>
            <w:left w:val="none" w:sz="0" w:space="0" w:color="auto"/>
            <w:bottom w:val="none" w:sz="0" w:space="0" w:color="auto"/>
            <w:right w:val="none" w:sz="0" w:space="0" w:color="auto"/>
          </w:divBdr>
        </w:div>
        <w:div w:id="432555628">
          <w:marLeft w:val="0"/>
          <w:marRight w:val="0"/>
          <w:marTop w:val="0"/>
          <w:marBottom w:val="0"/>
          <w:divBdr>
            <w:top w:val="none" w:sz="0" w:space="0" w:color="auto"/>
            <w:left w:val="none" w:sz="0" w:space="0" w:color="auto"/>
            <w:bottom w:val="none" w:sz="0" w:space="0" w:color="auto"/>
            <w:right w:val="none" w:sz="0" w:space="0" w:color="auto"/>
          </w:divBdr>
        </w:div>
      </w:divsChild>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72957335">
      <w:bodyDiv w:val="1"/>
      <w:marLeft w:val="0"/>
      <w:marRight w:val="0"/>
      <w:marTop w:val="0"/>
      <w:marBottom w:val="0"/>
      <w:divBdr>
        <w:top w:val="none" w:sz="0" w:space="0" w:color="auto"/>
        <w:left w:val="none" w:sz="0" w:space="0" w:color="auto"/>
        <w:bottom w:val="none" w:sz="0" w:space="0" w:color="auto"/>
        <w:right w:val="none" w:sz="0" w:space="0" w:color="auto"/>
      </w:divBdr>
      <w:divsChild>
        <w:div w:id="1335188402">
          <w:marLeft w:val="0"/>
          <w:marRight w:val="0"/>
          <w:marTop w:val="0"/>
          <w:marBottom w:val="0"/>
          <w:divBdr>
            <w:top w:val="none" w:sz="0" w:space="0" w:color="auto"/>
            <w:left w:val="none" w:sz="0" w:space="0" w:color="auto"/>
            <w:bottom w:val="none" w:sz="0" w:space="0" w:color="auto"/>
            <w:right w:val="none" w:sz="0" w:space="0" w:color="auto"/>
          </w:divBdr>
        </w:div>
      </w:divsChild>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19290403">
      <w:bodyDiv w:val="1"/>
      <w:marLeft w:val="0"/>
      <w:marRight w:val="0"/>
      <w:marTop w:val="0"/>
      <w:marBottom w:val="0"/>
      <w:divBdr>
        <w:top w:val="none" w:sz="0" w:space="0" w:color="auto"/>
        <w:left w:val="none" w:sz="0" w:space="0" w:color="auto"/>
        <w:bottom w:val="none" w:sz="0" w:space="0" w:color="auto"/>
        <w:right w:val="none" w:sz="0" w:space="0" w:color="auto"/>
      </w:divBdr>
      <w:divsChild>
        <w:div w:id="479543549">
          <w:marLeft w:val="0"/>
          <w:marRight w:val="0"/>
          <w:marTop w:val="0"/>
          <w:marBottom w:val="0"/>
          <w:divBdr>
            <w:top w:val="none" w:sz="0" w:space="0" w:color="auto"/>
            <w:left w:val="none" w:sz="0" w:space="0" w:color="auto"/>
            <w:bottom w:val="none" w:sz="0" w:space="0" w:color="auto"/>
            <w:right w:val="none" w:sz="0" w:space="0" w:color="auto"/>
          </w:divBdr>
        </w:div>
        <w:div w:id="1282760911">
          <w:marLeft w:val="0"/>
          <w:marRight w:val="0"/>
          <w:marTop w:val="0"/>
          <w:marBottom w:val="0"/>
          <w:divBdr>
            <w:top w:val="none" w:sz="0" w:space="0" w:color="auto"/>
            <w:left w:val="none" w:sz="0" w:space="0" w:color="auto"/>
            <w:bottom w:val="none" w:sz="0" w:space="0" w:color="auto"/>
            <w:right w:val="none" w:sz="0" w:space="0" w:color="auto"/>
          </w:divBdr>
        </w:div>
        <w:div w:id="40712377">
          <w:marLeft w:val="0"/>
          <w:marRight w:val="0"/>
          <w:marTop w:val="0"/>
          <w:marBottom w:val="0"/>
          <w:divBdr>
            <w:top w:val="none" w:sz="0" w:space="0" w:color="auto"/>
            <w:left w:val="none" w:sz="0" w:space="0" w:color="auto"/>
            <w:bottom w:val="none" w:sz="0" w:space="0" w:color="auto"/>
            <w:right w:val="none" w:sz="0" w:space="0" w:color="auto"/>
          </w:divBdr>
        </w:div>
        <w:div w:id="404840983">
          <w:marLeft w:val="0"/>
          <w:marRight w:val="0"/>
          <w:marTop w:val="0"/>
          <w:marBottom w:val="0"/>
          <w:divBdr>
            <w:top w:val="none" w:sz="0" w:space="0" w:color="auto"/>
            <w:left w:val="none" w:sz="0" w:space="0" w:color="auto"/>
            <w:bottom w:val="none" w:sz="0" w:space="0" w:color="auto"/>
            <w:right w:val="none" w:sz="0" w:space="0" w:color="auto"/>
          </w:divBdr>
        </w:div>
        <w:div w:id="709109248">
          <w:marLeft w:val="0"/>
          <w:marRight w:val="0"/>
          <w:marTop w:val="0"/>
          <w:marBottom w:val="0"/>
          <w:divBdr>
            <w:top w:val="none" w:sz="0" w:space="0" w:color="auto"/>
            <w:left w:val="none" w:sz="0" w:space="0" w:color="auto"/>
            <w:bottom w:val="none" w:sz="0" w:space="0" w:color="auto"/>
            <w:right w:val="none" w:sz="0" w:space="0" w:color="auto"/>
          </w:divBdr>
        </w:div>
        <w:div w:id="1500807093">
          <w:marLeft w:val="0"/>
          <w:marRight w:val="0"/>
          <w:marTop w:val="0"/>
          <w:marBottom w:val="0"/>
          <w:divBdr>
            <w:top w:val="none" w:sz="0" w:space="0" w:color="auto"/>
            <w:left w:val="none" w:sz="0" w:space="0" w:color="auto"/>
            <w:bottom w:val="none" w:sz="0" w:space="0" w:color="auto"/>
            <w:right w:val="none" w:sz="0" w:space="0" w:color="auto"/>
          </w:divBdr>
        </w:div>
        <w:div w:id="2033483693">
          <w:marLeft w:val="0"/>
          <w:marRight w:val="0"/>
          <w:marTop w:val="0"/>
          <w:marBottom w:val="0"/>
          <w:divBdr>
            <w:top w:val="none" w:sz="0" w:space="0" w:color="auto"/>
            <w:left w:val="none" w:sz="0" w:space="0" w:color="auto"/>
            <w:bottom w:val="none" w:sz="0" w:space="0" w:color="auto"/>
            <w:right w:val="none" w:sz="0" w:space="0" w:color="auto"/>
          </w:divBdr>
        </w:div>
        <w:div w:id="1253321983">
          <w:marLeft w:val="0"/>
          <w:marRight w:val="0"/>
          <w:marTop w:val="0"/>
          <w:marBottom w:val="0"/>
          <w:divBdr>
            <w:top w:val="none" w:sz="0" w:space="0" w:color="auto"/>
            <w:left w:val="none" w:sz="0" w:space="0" w:color="auto"/>
            <w:bottom w:val="none" w:sz="0" w:space="0" w:color="auto"/>
            <w:right w:val="none" w:sz="0" w:space="0" w:color="auto"/>
          </w:divBdr>
        </w:div>
        <w:div w:id="1370833393">
          <w:marLeft w:val="0"/>
          <w:marRight w:val="0"/>
          <w:marTop w:val="0"/>
          <w:marBottom w:val="0"/>
          <w:divBdr>
            <w:top w:val="none" w:sz="0" w:space="0" w:color="auto"/>
            <w:left w:val="none" w:sz="0" w:space="0" w:color="auto"/>
            <w:bottom w:val="none" w:sz="0" w:space="0" w:color="auto"/>
            <w:right w:val="none" w:sz="0" w:space="0" w:color="auto"/>
          </w:divBdr>
        </w:div>
        <w:div w:id="1766073418">
          <w:marLeft w:val="0"/>
          <w:marRight w:val="0"/>
          <w:marTop w:val="0"/>
          <w:marBottom w:val="0"/>
          <w:divBdr>
            <w:top w:val="none" w:sz="0" w:space="0" w:color="auto"/>
            <w:left w:val="none" w:sz="0" w:space="0" w:color="auto"/>
            <w:bottom w:val="none" w:sz="0" w:space="0" w:color="auto"/>
            <w:right w:val="none" w:sz="0" w:space="0" w:color="auto"/>
          </w:divBdr>
        </w:div>
        <w:div w:id="857229895">
          <w:marLeft w:val="0"/>
          <w:marRight w:val="0"/>
          <w:marTop w:val="0"/>
          <w:marBottom w:val="0"/>
          <w:divBdr>
            <w:top w:val="none" w:sz="0" w:space="0" w:color="auto"/>
            <w:left w:val="none" w:sz="0" w:space="0" w:color="auto"/>
            <w:bottom w:val="none" w:sz="0" w:space="0" w:color="auto"/>
            <w:right w:val="none" w:sz="0" w:space="0" w:color="auto"/>
          </w:divBdr>
        </w:div>
        <w:div w:id="560991300">
          <w:marLeft w:val="0"/>
          <w:marRight w:val="0"/>
          <w:marTop w:val="0"/>
          <w:marBottom w:val="0"/>
          <w:divBdr>
            <w:top w:val="none" w:sz="0" w:space="0" w:color="auto"/>
            <w:left w:val="none" w:sz="0" w:space="0" w:color="auto"/>
            <w:bottom w:val="none" w:sz="0" w:space="0" w:color="auto"/>
            <w:right w:val="none" w:sz="0" w:space="0" w:color="auto"/>
          </w:divBdr>
        </w:div>
        <w:div w:id="459884751">
          <w:marLeft w:val="0"/>
          <w:marRight w:val="0"/>
          <w:marTop w:val="0"/>
          <w:marBottom w:val="0"/>
          <w:divBdr>
            <w:top w:val="none" w:sz="0" w:space="0" w:color="auto"/>
            <w:left w:val="none" w:sz="0" w:space="0" w:color="auto"/>
            <w:bottom w:val="none" w:sz="0" w:space="0" w:color="auto"/>
            <w:right w:val="none" w:sz="0" w:space="0" w:color="auto"/>
          </w:divBdr>
        </w:div>
        <w:div w:id="1421756484">
          <w:marLeft w:val="0"/>
          <w:marRight w:val="0"/>
          <w:marTop w:val="0"/>
          <w:marBottom w:val="0"/>
          <w:divBdr>
            <w:top w:val="none" w:sz="0" w:space="0" w:color="auto"/>
            <w:left w:val="none" w:sz="0" w:space="0" w:color="auto"/>
            <w:bottom w:val="none" w:sz="0" w:space="0" w:color="auto"/>
            <w:right w:val="none" w:sz="0" w:space="0" w:color="auto"/>
          </w:divBdr>
        </w:div>
        <w:div w:id="1675961677">
          <w:marLeft w:val="0"/>
          <w:marRight w:val="0"/>
          <w:marTop w:val="0"/>
          <w:marBottom w:val="0"/>
          <w:divBdr>
            <w:top w:val="none" w:sz="0" w:space="0" w:color="auto"/>
            <w:left w:val="none" w:sz="0" w:space="0" w:color="auto"/>
            <w:bottom w:val="none" w:sz="0" w:space="0" w:color="auto"/>
            <w:right w:val="none" w:sz="0" w:space="0" w:color="auto"/>
          </w:divBdr>
        </w:div>
        <w:div w:id="245188358">
          <w:marLeft w:val="0"/>
          <w:marRight w:val="0"/>
          <w:marTop w:val="0"/>
          <w:marBottom w:val="0"/>
          <w:divBdr>
            <w:top w:val="none" w:sz="0" w:space="0" w:color="auto"/>
            <w:left w:val="none" w:sz="0" w:space="0" w:color="auto"/>
            <w:bottom w:val="none" w:sz="0" w:space="0" w:color="auto"/>
            <w:right w:val="none" w:sz="0" w:space="0" w:color="auto"/>
          </w:divBdr>
        </w:div>
      </w:divsChild>
    </w:div>
    <w:div w:id="1629966508">
      <w:bodyDiv w:val="1"/>
      <w:marLeft w:val="0"/>
      <w:marRight w:val="0"/>
      <w:marTop w:val="0"/>
      <w:marBottom w:val="0"/>
      <w:divBdr>
        <w:top w:val="none" w:sz="0" w:space="0" w:color="auto"/>
        <w:left w:val="none" w:sz="0" w:space="0" w:color="auto"/>
        <w:bottom w:val="none" w:sz="0" w:space="0" w:color="auto"/>
        <w:right w:val="none" w:sz="0" w:space="0" w:color="auto"/>
      </w:divBdr>
      <w:divsChild>
        <w:div w:id="1561744821">
          <w:marLeft w:val="0"/>
          <w:marRight w:val="0"/>
          <w:marTop w:val="0"/>
          <w:marBottom w:val="0"/>
          <w:divBdr>
            <w:top w:val="none" w:sz="0" w:space="0" w:color="auto"/>
            <w:left w:val="none" w:sz="0" w:space="0" w:color="auto"/>
            <w:bottom w:val="none" w:sz="0" w:space="0" w:color="auto"/>
            <w:right w:val="none" w:sz="0" w:space="0" w:color="auto"/>
          </w:divBdr>
        </w:div>
        <w:div w:id="641691855">
          <w:marLeft w:val="0"/>
          <w:marRight w:val="0"/>
          <w:marTop w:val="0"/>
          <w:marBottom w:val="0"/>
          <w:divBdr>
            <w:top w:val="none" w:sz="0" w:space="0" w:color="auto"/>
            <w:left w:val="none" w:sz="0" w:space="0" w:color="auto"/>
            <w:bottom w:val="none" w:sz="0" w:space="0" w:color="auto"/>
            <w:right w:val="none" w:sz="0" w:space="0" w:color="auto"/>
          </w:divBdr>
        </w:div>
        <w:div w:id="1425760403">
          <w:marLeft w:val="0"/>
          <w:marRight w:val="0"/>
          <w:marTop w:val="0"/>
          <w:marBottom w:val="0"/>
          <w:divBdr>
            <w:top w:val="none" w:sz="0" w:space="0" w:color="auto"/>
            <w:left w:val="none" w:sz="0" w:space="0" w:color="auto"/>
            <w:bottom w:val="none" w:sz="0" w:space="0" w:color="auto"/>
            <w:right w:val="none" w:sz="0" w:space="0" w:color="auto"/>
          </w:divBdr>
        </w:div>
        <w:div w:id="473985577">
          <w:marLeft w:val="0"/>
          <w:marRight w:val="0"/>
          <w:marTop w:val="0"/>
          <w:marBottom w:val="0"/>
          <w:divBdr>
            <w:top w:val="none" w:sz="0" w:space="0" w:color="auto"/>
            <w:left w:val="none" w:sz="0" w:space="0" w:color="auto"/>
            <w:bottom w:val="none" w:sz="0" w:space="0" w:color="auto"/>
            <w:right w:val="none" w:sz="0" w:space="0" w:color="auto"/>
          </w:divBdr>
        </w:div>
        <w:div w:id="1264413779">
          <w:marLeft w:val="0"/>
          <w:marRight w:val="0"/>
          <w:marTop w:val="0"/>
          <w:marBottom w:val="0"/>
          <w:divBdr>
            <w:top w:val="none" w:sz="0" w:space="0" w:color="auto"/>
            <w:left w:val="none" w:sz="0" w:space="0" w:color="auto"/>
            <w:bottom w:val="none" w:sz="0" w:space="0" w:color="auto"/>
            <w:right w:val="none" w:sz="0" w:space="0" w:color="auto"/>
          </w:divBdr>
        </w:div>
        <w:div w:id="1546064716">
          <w:marLeft w:val="0"/>
          <w:marRight w:val="0"/>
          <w:marTop w:val="0"/>
          <w:marBottom w:val="0"/>
          <w:divBdr>
            <w:top w:val="none" w:sz="0" w:space="0" w:color="auto"/>
            <w:left w:val="none" w:sz="0" w:space="0" w:color="auto"/>
            <w:bottom w:val="none" w:sz="0" w:space="0" w:color="auto"/>
            <w:right w:val="none" w:sz="0" w:space="0" w:color="auto"/>
          </w:divBdr>
        </w:div>
      </w:divsChild>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04035309">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17470469">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62614250">
      <w:bodyDiv w:val="1"/>
      <w:marLeft w:val="0"/>
      <w:marRight w:val="0"/>
      <w:marTop w:val="0"/>
      <w:marBottom w:val="0"/>
      <w:divBdr>
        <w:top w:val="none" w:sz="0" w:space="0" w:color="auto"/>
        <w:left w:val="none" w:sz="0" w:space="0" w:color="auto"/>
        <w:bottom w:val="none" w:sz="0" w:space="0" w:color="auto"/>
        <w:right w:val="none" w:sz="0" w:space="0" w:color="auto"/>
      </w:divBdr>
      <w:divsChild>
        <w:div w:id="1255211385">
          <w:marLeft w:val="0"/>
          <w:marRight w:val="0"/>
          <w:marTop w:val="0"/>
          <w:marBottom w:val="0"/>
          <w:divBdr>
            <w:top w:val="none" w:sz="0" w:space="0" w:color="auto"/>
            <w:left w:val="none" w:sz="0" w:space="0" w:color="auto"/>
            <w:bottom w:val="none" w:sz="0" w:space="0" w:color="auto"/>
            <w:right w:val="none" w:sz="0" w:space="0" w:color="auto"/>
          </w:divBdr>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intra.undp.org/coa/branding.shtml" TargetMode="External"/><Relationship Id="rId18" Type="http://schemas.openxmlformats.org/officeDocument/2006/relationships/hyperlink" Target="http://www.un.org/Docs/sc/committees/1267/1267ListEng.htm" TargetMode="External"/><Relationship Id="rId26" Type="http://schemas.openxmlformats.org/officeDocument/2006/relationships/image" Target="media/image11.jpg"/><Relationship Id="rId3" Type="http://schemas.openxmlformats.org/officeDocument/2006/relationships/styles" Target="styles.xml"/><Relationship Id="rId21" Type="http://schemas.openxmlformats.org/officeDocument/2006/relationships/image" Target="media/image6.png"/><Relationship Id="rId34"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hyperlink" Target="http://www.thegef.org/gef/sites/thegef.org/files/documents/C.40.08_Branding_the_GEF%20final_0.pdf" TargetMode="External"/><Relationship Id="rId17" Type="http://schemas.openxmlformats.org/officeDocument/2006/relationships/header" Target="header2.xml"/><Relationship Id="rId25" Type="http://schemas.openxmlformats.org/officeDocument/2006/relationships/image" Target="media/image10.jpg"/><Relationship Id="rId33"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hyperlink" Target="http://intra.undp.org/coa/branding.shtml" TargetMode="External"/><Relationship Id="rId20" Type="http://schemas.openxmlformats.org/officeDocument/2006/relationships/image" Target="media/image5.jpg"/><Relationship Id="rId29" Type="http://schemas.openxmlformats.org/officeDocument/2006/relationships/hyperlink" Target="http://www.undp.org/content/undp/en/home/librarypage/operations1/undp-social-and-environmental-screening-procedure.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rc.undp.org/index.aspx?module=Intra" TargetMode="External"/><Relationship Id="rId24" Type="http://schemas.openxmlformats.org/officeDocument/2006/relationships/image" Target="media/image9.jp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thegef.org/gef/GEF_logo" TargetMode="External"/><Relationship Id="rId23" Type="http://schemas.openxmlformats.org/officeDocument/2006/relationships/image" Target="media/image8.png"/><Relationship Id="rId28" Type="http://schemas.openxmlformats.org/officeDocument/2006/relationships/image" Target="media/image13.jpg"/><Relationship Id="rId10" Type="http://schemas.openxmlformats.org/officeDocument/2006/relationships/hyperlink" Target="http://erc.undp.org/index.aspx?module=Intra" TargetMode="External"/><Relationship Id="rId19" Type="http://schemas.openxmlformats.org/officeDocument/2006/relationships/image" Target="media/image4.jp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intra.undp.org/branding/useOfLogo.html" TargetMode="External"/><Relationship Id="rId22" Type="http://schemas.openxmlformats.org/officeDocument/2006/relationships/image" Target="media/image7.png"/><Relationship Id="rId27" Type="http://schemas.openxmlformats.org/officeDocument/2006/relationships/image" Target="media/image12.jpg"/><Relationship Id="rId30" Type="http://schemas.openxmlformats.org/officeDocument/2006/relationships/image" Target="media/image14.png"/><Relationship Id="rId35" Type="http://schemas.openxmlformats.org/officeDocument/2006/relationships/customXml" Target="../customXml/item4.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PW\My%20Tresors\Frederic's%20tresor\Bionomos%20Law%20Professional%20Corp\UNDP\Algeria\Project%20Deliverables\UNDP%20GEF%20Project%20Document_Blank%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85CCA78-7847-4BEF-AACB-B5C060DE988F}">
  <ds:schemaRefs>
    <ds:schemaRef ds:uri="http://schemas.openxmlformats.org/officeDocument/2006/bibliography"/>
  </ds:schemaRefs>
</ds:datastoreItem>
</file>

<file path=customXml/itemProps2.xml><?xml version="1.0" encoding="utf-8"?>
<ds:datastoreItem xmlns:ds="http://schemas.openxmlformats.org/officeDocument/2006/customXml" ds:itemID="{CB3ADE18-A29E-453F-8C8C-162E62657E08}"/>
</file>

<file path=customXml/itemProps3.xml><?xml version="1.0" encoding="utf-8"?>
<ds:datastoreItem xmlns:ds="http://schemas.openxmlformats.org/officeDocument/2006/customXml" ds:itemID="{55868B84-5A67-4A77-9A1D-8982738238A9}"/>
</file>

<file path=customXml/itemProps4.xml><?xml version="1.0" encoding="utf-8"?>
<ds:datastoreItem xmlns:ds="http://schemas.openxmlformats.org/officeDocument/2006/customXml" ds:itemID="{0C86A1AF-78B5-4EB5-8092-4990E4AA9C9C}"/>
</file>

<file path=docProps/app.xml><?xml version="1.0" encoding="utf-8"?>
<Properties xmlns="http://schemas.openxmlformats.org/officeDocument/2006/extended-properties" xmlns:vt="http://schemas.openxmlformats.org/officeDocument/2006/docPropsVTypes">
  <Template>UNDP GEF Project Document_Blank Template.dotx</Template>
  <TotalTime>0</TotalTime>
  <Pages>57</Pages>
  <Words>42667</Words>
  <Characters>243205</Characters>
  <Application>Microsoft Office Word</Application>
  <DocSecurity>4</DocSecurity>
  <Lines>2026</Lines>
  <Paragraphs>570</Paragraphs>
  <ScaleCrop>false</ScaleCrop>
  <HeadingPairs>
    <vt:vector size="2" baseType="variant">
      <vt:variant>
        <vt:lpstr>Title</vt:lpstr>
      </vt:variant>
      <vt:variant>
        <vt:i4>1</vt:i4>
      </vt:variant>
    </vt:vector>
  </HeadingPairs>
  <TitlesOfParts>
    <vt:vector size="1" baseType="lpstr">
      <vt:lpstr>Project Document - Deliverable Description</vt:lpstr>
    </vt:vector>
  </TitlesOfParts>
  <Manager>BDP/BOM</Manager>
  <Company>UNDP</Company>
  <LinksUpToDate>false</LinksUpToDate>
  <CharactersWithSpaces>285302</CharactersWithSpaces>
  <SharedDoc>false</SharedDoc>
  <HLinks>
    <vt:vector size="54" baseType="variant">
      <vt:variant>
        <vt:i4>4915250</vt:i4>
      </vt:variant>
      <vt:variant>
        <vt:i4>30</vt:i4>
      </vt:variant>
      <vt:variant>
        <vt:i4>0</vt:i4>
      </vt:variant>
      <vt:variant>
        <vt:i4>5</vt:i4>
      </vt:variant>
      <vt:variant>
        <vt:lpwstr>http://content.undp.org/go/prescriptive/Project-Management---Prescriptive-Content-Documents/download/?d_id=1266198&amp;</vt:lpwstr>
      </vt:variant>
      <vt:variant>
        <vt:lpwstr/>
      </vt:variant>
      <vt:variant>
        <vt:i4>589907</vt:i4>
      </vt:variant>
      <vt:variant>
        <vt:i4>27</vt:i4>
      </vt:variant>
      <vt:variant>
        <vt:i4>0</vt:i4>
      </vt:variant>
      <vt:variant>
        <vt:i4>5</vt:i4>
      </vt:variant>
      <vt:variant>
        <vt:lpwstr>http://www.un.org/Docs/sc/committees/1267/1267ListEng.htm</vt:lpwstr>
      </vt:variant>
      <vt:variant>
        <vt:lpwstr/>
      </vt:variant>
      <vt:variant>
        <vt:i4>5505088</vt:i4>
      </vt:variant>
      <vt:variant>
        <vt:i4>24</vt:i4>
      </vt:variant>
      <vt:variant>
        <vt:i4>0</vt:i4>
      </vt:variant>
      <vt:variant>
        <vt:i4>5</vt:i4>
      </vt:variant>
      <vt:variant>
        <vt:lpwstr>http://intra.undp.org/bdp/archive-programming-manual/docs/reference-centre/chapter6/sbaa.pdf</vt:lpwstr>
      </vt:variant>
      <vt:variant>
        <vt:lpwstr/>
      </vt:variant>
      <vt:variant>
        <vt:i4>589907</vt:i4>
      </vt:variant>
      <vt:variant>
        <vt:i4>21</vt:i4>
      </vt:variant>
      <vt:variant>
        <vt:i4>0</vt:i4>
      </vt:variant>
      <vt:variant>
        <vt:i4>5</vt:i4>
      </vt:variant>
      <vt:variant>
        <vt:lpwstr>http://www.un.org/Docs/sc/committees/1267/1267ListEng.htm</vt:lpwstr>
      </vt:variant>
      <vt:variant>
        <vt:lpwstr/>
      </vt:variant>
      <vt:variant>
        <vt:i4>5505088</vt:i4>
      </vt:variant>
      <vt:variant>
        <vt:i4>18</vt:i4>
      </vt:variant>
      <vt:variant>
        <vt:i4>0</vt:i4>
      </vt:variant>
      <vt:variant>
        <vt:i4>5</vt:i4>
      </vt:variant>
      <vt:variant>
        <vt:lpwstr>http://intra.undp.org/bdp/archive-programming-manual/docs/reference-centre/chapter6/sbaa.pdf</vt:lpwstr>
      </vt:variant>
      <vt:variant>
        <vt:lpwstr/>
      </vt:variant>
      <vt:variant>
        <vt:i4>589907</vt:i4>
      </vt:variant>
      <vt:variant>
        <vt:i4>15</vt:i4>
      </vt:variant>
      <vt:variant>
        <vt:i4>0</vt:i4>
      </vt:variant>
      <vt:variant>
        <vt:i4>5</vt:i4>
      </vt:variant>
      <vt:variant>
        <vt:lpwstr>http://www.un.org/Docs/sc/committees/1267/1267ListEng.htm</vt:lpwstr>
      </vt:variant>
      <vt:variant>
        <vt:lpwstr/>
      </vt:variant>
      <vt:variant>
        <vt:i4>5505088</vt:i4>
      </vt:variant>
      <vt:variant>
        <vt:i4>12</vt:i4>
      </vt:variant>
      <vt:variant>
        <vt:i4>0</vt:i4>
      </vt:variant>
      <vt:variant>
        <vt:i4>5</vt:i4>
      </vt:variant>
      <vt:variant>
        <vt:lpwstr>http://intra.undp.org/bdp/archive-programming-manual/docs/reference-centre/chapter6/sbaa.pdf</vt:lpwstr>
      </vt:variant>
      <vt:variant>
        <vt:lpwstr/>
      </vt:variant>
      <vt:variant>
        <vt:i4>2424954</vt:i4>
      </vt:variant>
      <vt:variant>
        <vt:i4>9</vt:i4>
      </vt:variant>
      <vt:variant>
        <vt:i4>0</vt:i4>
      </vt:variant>
      <vt:variant>
        <vt:i4>5</vt:i4>
      </vt:variant>
      <vt:variant>
        <vt:lpwstr>http://erc.undp.org/index.aspx?module=Intra</vt:lpwstr>
      </vt:variant>
      <vt:variant>
        <vt:lpwstr/>
      </vt:variant>
      <vt:variant>
        <vt:i4>2424954</vt:i4>
      </vt:variant>
      <vt:variant>
        <vt:i4>6</vt:i4>
      </vt:variant>
      <vt:variant>
        <vt:i4>0</vt:i4>
      </vt:variant>
      <vt:variant>
        <vt:i4>5</vt:i4>
      </vt:variant>
      <vt:variant>
        <vt:lpwstr>http://erc.undp.org/index.aspx?module=Intra</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Frederic Perron-Welch</dc:creator>
  <cp:keywords/>
  <dc:description/>
  <cp:lastModifiedBy>Nhu Quynh Phan</cp:lastModifiedBy>
  <cp:revision>2</cp:revision>
  <cp:lastPrinted>2015-05-03T11:55:00Z</cp:lastPrinted>
  <dcterms:created xsi:type="dcterms:W3CDTF">2015-06-08T15:36:00Z</dcterms:created>
  <dcterms:modified xsi:type="dcterms:W3CDTF">2015-06-08T15:36:00Z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